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4E627" w14:textId="77777777" w:rsidR="004F4CDC" w:rsidRDefault="004F4CDC" w:rsidP="005B59A9">
      <w:pPr>
        <w:jc w:val="center"/>
        <w:rPr>
          <w:rFonts w:ascii="Times New Roman" w:hAnsi="Times New Roman"/>
          <w:sz w:val="24"/>
          <w:szCs w:val="24"/>
        </w:rPr>
      </w:pPr>
      <w:r>
        <w:rPr>
          <w:rFonts w:ascii="Times New Roman" w:hAnsi="Times New Roman"/>
          <w:sz w:val="24"/>
          <w:szCs w:val="24"/>
        </w:rPr>
        <w:t>Vlada Republike Hrvatske</w:t>
      </w:r>
    </w:p>
    <w:p w14:paraId="45C4E628" w14:textId="77777777" w:rsidR="005B59A9" w:rsidRDefault="004F4CDC" w:rsidP="005B59A9">
      <w:pPr>
        <w:jc w:val="center"/>
        <w:rPr>
          <w:rFonts w:ascii="Times New Roman" w:hAnsi="Times New Roman"/>
          <w:sz w:val="24"/>
          <w:szCs w:val="24"/>
        </w:rPr>
      </w:pPr>
      <w:r>
        <w:rPr>
          <w:rFonts w:ascii="Times New Roman" w:hAnsi="Times New Roman"/>
          <w:sz w:val="24"/>
          <w:szCs w:val="24"/>
        </w:rPr>
        <w:t>Ured za ljudska prava i prava nacionalnih manjina</w:t>
      </w:r>
    </w:p>
    <w:p w14:paraId="45C4E629" w14:textId="77777777" w:rsidR="005B59A9" w:rsidRDefault="005B59A9" w:rsidP="005B59A9">
      <w:pPr>
        <w:jc w:val="center"/>
        <w:rPr>
          <w:rFonts w:ascii="Times New Roman" w:hAnsi="Times New Roman"/>
          <w:sz w:val="24"/>
          <w:szCs w:val="24"/>
        </w:rPr>
      </w:pPr>
    </w:p>
    <w:p w14:paraId="45C4E62A" w14:textId="77777777" w:rsidR="00764927" w:rsidRDefault="00764927" w:rsidP="00D1544A">
      <w:pPr>
        <w:rPr>
          <w:rFonts w:ascii="Times New Roman" w:hAnsi="Times New Roman"/>
          <w:sz w:val="24"/>
          <w:szCs w:val="24"/>
        </w:rPr>
      </w:pPr>
    </w:p>
    <w:p w14:paraId="45C4E62B" w14:textId="77777777" w:rsidR="00D1544A" w:rsidRDefault="00D1544A" w:rsidP="00D1544A">
      <w:pPr>
        <w:rPr>
          <w:rFonts w:ascii="Times New Roman" w:hAnsi="Times New Roman"/>
          <w:sz w:val="24"/>
          <w:szCs w:val="24"/>
        </w:rPr>
      </w:pPr>
    </w:p>
    <w:p w14:paraId="45C4E62C" w14:textId="77777777" w:rsidR="00D1544A" w:rsidRDefault="00D1544A" w:rsidP="00D1544A">
      <w:pPr>
        <w:rPr>
          <w:rFonts w:ascii="Times New Roman" w:hAnsi="Times New Roman"/>
          <w:sz w:val="24"/>
          <w:szCs w:val="24"/>
        </w:rPr>
      </w:pPr>
    </w:p>
    <w:p w14:paraId="45C4E62D" w14:textId="77777777" w:rsidR="00D1544A" w:rsidRDefault="00D1544A" w:rsidP="00D1544A">
      <w:pPr>
        <w:rPr>
          <w:rFonts w:ascii="Times New Roman" w:hAnsi="Times New Roman"/>
          <w:sz w:val="24"/>
          <w:szCs w:val="24"/>
        </w:rPr>
      </w:pPr>
    </w:p>
    <w:p w14:paraId="45C4E62E" w14:textId="77777777" w:rsidR="00745360" w:rsidRDefault="00745360" w:rsidP="00D1544A">
      <w:pPr>
        <w:rPr>
          <w:rFonts w:ascii="Times New Roman" w:hAnsi="Times New Roman"/>
          <w:sz w:val="24"/>
          <w:szCs w:val="24"/>
        </w:rPr>
      </w:pPr>
    </w:p>
    <w:p w14:paraId="45C4E62F" w14:textId="77777777" w:rsidR="00745360" w:rsidRDefault="00745360" w:rsidP="00D1544A">
      <w:pPr>
        <w:rPr>
          <w:rFonts w:ascii="Times New Roman" w:hAnsi="Times New Roman"/>
          <w:sz w:val="24"/>
          <w:szCs w:val="24"/>
        </w:rPr>
      </w:pPr>
    </w:p>
    <w:p w14:paraId="45C4E630" w14:textId="77777777" w:rsidR="00745360" w:rsidRDefault="00745360" w:rsidP="00D1544A">
      <w:pPr>
        <w:rPr>
          <w:rFonts w:ascii="Times New Roman" w:hAnsi="Times New Roman"/>
          <w:sz w:val="24"/>
          <w:szCs w:val="24"/>
        </w:rPr>
      </w:pPr>
    </w:p>
    <w:p w14:paraId="45C4E631" w14:textId="77777777" w:rsidR="00745360" w:rsidRDefault="00745360" w:rsidP="00D1544A">
      <w:pPr>
        <w:rPr>
          <w:rFonts w:ascii="Times New Roman" w:hAnsi="Times New Roman"/>
          <w:sz w:val="24"/>
          <w:szCs w:val="24"/>
        </w:rPr>
      </w:pPr>
    </w:p>
    <w:p w14:paraId="45C4E632" w14:textId="77777777" w:rsidR="00745360" w:rsidRDefault="00745360" w:rsidP="00D1544A">
      <w:pPr>
        <w:rPr>
          <w:rFonts w:ascii="Times New Roman" w:hAnsi="Times New Roman"/>
          <w:sz w:val="24"/>
          <w:szCs w:val="24"/>
        </w:rPr>
      </w:pPr>
    </w:p>
    <w:p w14:paraId="45C4E633" w14:textId="77777777" w:rsidR="00745360" w:rsidRDefault="00745360" w:rsidP="00D1544A">
      <w:pPr>
        <w:rPr>
          <w:rFonts w:ascii="Times New Roman" w:hAnsi="Times New Roman"/>
          <w:sz w:val="24"/>
          <w:szCs w:val="24"/>
        </w:rPr>
      </w:pPr>
    </w:p>
    <w:p w14:paraId="45C4E634" w14:textId="77777777" w:rsidR="005B59A9" w:rsidRPr="00D1544A" w:rsidRDefault="00897629" w:rsidP="005B59A9">
      <w:pPr>
        <w:jc w:val="center"/>
        <w:rPr>
          <w:rFonts w:ascii="Times New Roman" w:hAnsi="Times New Roman"/>
          <w:sz w:val="28"/>
          <w:szCs w:val="56"/>
        </w:rPr>
      </w:pPr>
      <w:r w:rsidRPr="00D1544A">
        <w:rPr>
          <w:rFonts w:ascii="Times New Roman" w:hAnsi="Times New Roman"/>
          <w:sz w:val="28"/>
          <w:szCs w:val="56"/>
        </w:rPr>
        <w:t>NACRT</w:t>
      </w:r>
      <w:r w:rsidR="00236A98" w:rsidRPr="00D1544A">
        <w:rPr>
          <w:rFonts w:ascii="Times New Roman" w:hAnsi="Times New Roman"/>
          <w:sz w:val="28"/>
          <w:szCs w:val="56"/>
        </w:rPr>
        <w:t xml:space="preserve"> </w:t>
      </w:r>
      <w:r w:rsidR="005B59A9" w:rsidRPr="00D1544A">
        <w:rPr>
          <w:rFonts w:ascii="Times New Roman" w:hAnsi="Times New Roman"/>
          <w:sz w:val="28"/>
          <w:szCs w:val="56"/>
        </w:rPr>
        <w:t xml:space="preserve">AKCIJSKOG PLANA </w:t>
      </w:r>
      <w:r w:rsidR="00D1544A" w:rsidRPr="00D1544A">
        <w:rPr>
          <w:rFonts w:ascii="Times New Roman" w:hAnsi="Times New Roman"/>
          <w:sz w:val="28"/>
          <w:szCs w:val="56"/>
        </w:rPr>
        <w:t>ZA PROVEDBU NACIO</w:t>
      </w:r>
      <w:r w:rsidR="00FA7B7F">
        <w:rPr>
          <w:rFonts w:ascii="Times New Roman" w:hAnsi="Times New Roman"/>
          <w:sz w:val="28"/>
          <w:szCs w:val="56"/>
        </w:rPr>
        <w:t>NALNE</w:t>
      </w:r>
      <w:r w:rsidR="00D1544A" w:rsidRPr="00D1544A">
        <w:rPr>
          <w:rFonts w:ascii="Times New Roman" w:hAnsi="Times New Roman"/>
          <w:sz w:val="28"/>
          <w:szCs w:val="56"/>
        </w:rPr>
        <w:t xml:space="preserve"> STRATEGIJE ZA UKLJUČIVANJE ROMA</w:t>
      </w:r>
      <w:r w:rsidR="004B65CF">
        <w:rPr>
          <w:rFonts w:ascii="Times New Roman" w:hAnsi="Times New Roman"/>
          <w:sz w:val="28"/>
          <w:szCs w:val="56"/>
        </w:rPr>
        <w:t>, ZA RAZDOBLJE</w:t>
      </w:r>
      <w:r w:rsidR="00D1544A" w:rsidRPr="00D1544A">
        <w:rPr>
          <w:rFonts w:ascii="Times New Roman" w:hAnsi="Times New Roman"/>
          <w:sz w:val="28"/>
          <w:szCs w:val="56"/>
        </w:rPr>
        <w:t xml:space="preserve"> OD 2013. DO 2020. GODINE, ZA 201</w:t>
      </w:r>
      <w:r w:rsidR="001B0832">
        <w:rPr>
          <w:rFonts w:ascii="Times New Roman" w:hAnsi="Times New Roman"/>
          <w:sz w:val="28"/>
          <w:szCs w:val="56"/>
        </w:rPr>
        <w:t>9</w:t>
      </w:r>
      <w:r w:rsidR="00D1544A" w:rsidRPr="00D1544A">
        <w:rPr>
          <w:rFonts w:ascii="Times New Roman" w:hAnsi="Times New Roman"/>
          <w:sz w:val="28"/>
          <w:szCs w:val="56"/>
        </w:rPr>
        <w:t xml:space="preserve">. </w:t>
      </w:r>
      <w:r w:rsidR="00BE5A97">
        <w:rPr>
          <w:rFonts w:ascii="Times New Roman" w:hAnsi="Times New Roman"/>
          <w:sz w:val="28"/>
          <w:szCs w:val="56"/>
        </w:rPr>
        <w:t>i</w:t>
      </w:r>
      <w:r w:rsidR="004B65CF">
        <w:rPr>
          <w:rFonts w:ascii="Times New Roman" w:hAnsi="Times New Roman"/>
          <w:sz w:val="28"/>
          <w:szCs w:val="56"/>
        </w:rPr>
        <w:t xml:space="preserve"> </w:t>
      </w:r>
      <w:r w:rsidR="00D1544A" w:rsidRPr="00D1544A">
        <w:rPr>
          <w:rFonts w:ascii="Times New Roman" w:hAnsi="Times New Roman"/>
          <w:sz w:val="28"/>
          <w:szCs w:val="56"/>
        </w:rPr>
        <w:t>2020.</w:t>
      </w:r>
      <w:r w:rsidR="00BE5A97">
        <w:rPr>
          <w:rFonts w:ascii="Times New Roman" w:hAnsi="Times New Roman"/>
          <w:sz w:val="28"/>
          <w:szCs w:val="56"/>
        </w:rPr>
        <w:t xml:space="preserve"> GODINU</w:t>
      </w:r>
      <w:r w:rsidR="00D1544A" w:rsidRPr="00D1544A">
        <w:rPr>
          <w:rFonts w:ascii="Times New Roman" w:hAnsi="Times New Roman"/>
          <w:sz w:val="28"/>
          <w:szCs w:val="56"/>
        </w:rPr>
        <w:t xml:space="preserve"> </w:t>
      </w:r>
    </w:p>
    <w:p w14:paraId="45C4E635" w14:textId="77777777" w:rsidR="005B59A9" w:rsidRDefault="005B59A9" w:rsidP="005B59A9">
      <w:pPr>
        <w:rPr>
          <w:rFonts w:ascii="Times New Roman" w:hAnsi="Times New Roman"/>
          <w:sz w:val="24"/>
          <w:szCs w:val="24"/>
        </w:rPr>
      </w:pPr>
    </w:p>
    <w:p w14:paraId="45C4E636" w14:textId="77777777" w:rsidR="00745360" w:rsidRDefault="00745360" w:rsidP="005B59A9">
      <w:pPr>
        <w:rPr>
          <w:rFonts w:ascii="Times New Roman" w:hAnsi="Times New Roman"/>
          <w:sz w:val="24"/>
          <w:szCs w:val="24"/>
        </w:rPr>
      </w:pPr>
    </w:p>
    <w:p w14:paraId="45C4E637" w14:textId="77777777" w:rsidR="00745360" w:rsidRDefault="00745360" w:rsidP="005B59A9">
      <w:pPr>
        <w:rPr>
          <w:rFonts w:ascii="Times New Roman" w:hAnsi="Times New Roman"/>
          <w:sz w:val="24"/>
          <w:szCs w:val="24"/>
        </w:rPr>
      </w:pPr>
    </w:p>
    <w:p w14:paraId="45C4E638" w14:textId="77777777" w:rsidR="00745360" w:rsidRDefault="00745360" w:rsidP="005B59A9">
      <w:pPr>
        <w:rPr>
          <w:rFonts w:ascii="Times New Roman" w:hAnsi="Times New Roman"/>
          <w:sz w:val="24"/>
          <w:szCs w:val="24"/>
        </w:rPr>
      </w:pPr>
    </w:p>
    <w:p w14:paraId="45C4E639" w14:textId="77777777" w:rsidR="00745360" w:rsidRDefault="00745360" w:rsidP="005B59A9">
      <w:pPr>
        <w:rPr>
          <w:rFonts w:ascii="Times New Roman" w:hAnsi="Times New Roman"/>
          <w:sz w:val="24"/>
          <w:szCs w:val="24"/>
        </w:rPr>
      </w:pPr>
    </w:p>
    <w:p w14:paraId="45C4E63A" w14:textId="77777777" w:rsidR="00745360" w:rsidRDefault="00745360" w:rsidP="005B59A9">
      <w:pPr>
        <w:rPr>
          <w:rFonts w:ascii="Times New Roman" w:hAnsi="Times New Roman"/>
          <w:sz w:val="24"/>
          <w:szCs w:val="24"/>
        </w:rPr>
      </w:pPr>
    </w:p>
    <w:p w14:paraId="45C4E63B" w14:textId="77777777" w:rsidR="00745360" w:rsidRPr="000A0860" w:rsidRDefault="00745360" w:rsidP="005B59A9">
      <w:pPr>
        <w:rPr>
          <w:rFonts w:ascii="Times New Roman" w:hAnsi="Times New Roman"/>
          <w:sz w:val="24"/>
          <w:szCs w:val="24"/>
        </w:rPr>
      </w:pPr>
    </w:p>
    <w:p w14:paraId="45C4E63C" w14:textId="77777777" w:rsidR="005B59A9" w:rsidRPr="000A0860" w:rsidRDefault="005B59A9" w:rsidP="005B59A9">
      <w:pPr>
        <w:rPr>
          <w:rFonts w:ascii="Times New Roman" w:hAnsi="Times New Roman"/>
          <w:sz w:val="24"/>
          <w:szCs w:val="24"/>
        </w:rPr>
      </w:pPr>
    </w:p>
    <w:p w14:paraId="45C4E63D" w14:textId="77777777" w:rsidR="005B59A9" w:rsidRPr="000A0860" w:rsidRDefault="005B59A9" w:rsidP="005B59A9">
      <w:pPr>
        <w:rPr>
          <w:rFonts w:ascii="Times New Roman" w:hAnsi="Times New Roman"/>
          <w:sz w:val="24"/>
          <w:szCs w:val="24"/>
        </w:rPr>
      </w:pPr>
    </w:p>
    <w:p w14:paraId="45C4E63E" w14:textId="77777777" w:rsidR="005B59A9" w:rsidRPr="000A0860" w:rsidRDefault="005B59A9" w:rsidP="005B59A9">
      <w:pPr>
        <w:rPr>
          <w:rFonts w:ascii="Times New Roman" w:hAnsi="Times New Roman"/>
          <w:sz w:val="24"/>
          <w:szCs w:val="24"/>
        </w:rPr>
      </w:pPr>
    </w:p>
    <w:p w14:paraId="45C4E63F" w14:textId="77777777" w:rsidR="00933DF6" w:rsidRPr="000A0860" w:rsidRDefault="00933DF6" w:rsidP="005B59A9">
      <w:pPr>
        <w:rPr>
          <w:rFonts w:ascii="Times New Roman" w:hAnsi="Times New Roman"/>
          <w:sz w:val="24"/>
          <w:szCs w:val="24"/>
        </w:rPr>
      </w:pPr>
    </w:p>
    <w:p w14:paraId="45C4E640" w14:textId="77777777" w:rsidR="005B59A9" w:rsidRPr="000A0860" w:rsidRDefault="005B59A9" w:rsidP="005B59A9">
      <w:pPr>
        <w:rPr>
          <w:rFonts w:ascii="Times New Roman" w:hAnsi="Times New Roman"/>
          <w:sz w:val="24"/>
          <w:szCs w:val="24"/>
        </w:rPr>
      </w:pPr>
    </w:p>
    <w:p w14:paraId="45C4E641" w14:textId="6BE3AAA4" w:rsidR="002D6603" w:rsidRDefault="004F4CDC" w:rsidP="002D6603">
      <w:pPr>
        <w:jc w:val="center"/>
        <w:rPr>
          <w:rFonts w:ascii="Times New Roman" w:hAnsi="Times New Roman"/>
          <w:sz w:val="24"/>
          <w:szCs w:val="24"/>
        </w:rPr>
        <w:sectPr w:rsidR="002D6603" w:rsidSect="009E0F76">
          <w:footerReference w:type="default" r:id="rId9"/>
          <w:footerReference w:type="first" r:id="rId10"/>
          <w:pgSz w:w="11906" w:h="16838"/>
          <w:pgMar w:top="1417" w:right="1417" w:bottom="1417" w:left="1417" w:header="720" w:footer="708" w:gutter="0"/>
          <w:pgNumType w:start="0"/>
          <w:cols w:space="720"/>
          <w:titlePg/>
          <w:docGrid w:linePitch="360"/>
        </w:sectPr>
      </w:pPr>
      <w:r>
        <w:rPr>
          <w:rFonts w:ascii="Times New Roman" w:hAnsi="Times New Roman"/>
          <w:sz w:val="24"/>
          <w:szCs w:val="24"/>
        </w:rPr>
        <w:t xml:space="preserve">Zagreb, </w:t>
      </w:r>
      <w:r w:rsidR="00197FD9">
        <w:rPr>
          <w:rFonts w:ascii="Times New Roman" w:hAnsi="Times New Roman"/>
          <w:sz w:val="24"/>
          <w:szCs w:val="24"/>
        </w:rPr>
        <w:t>kolovoz</w:t>
      </w:r>
      <w:r w:rsidR="00BE1FE1">
        <w:rPr>
          <w:rFonts w:ascii="Times New Roman" w:hAnsi="Times New Roman"/>
          <w:sz w:val="24"/>
          <w:szCs w:val="24"/>
        </w:rPr>
        <w:t xml:space="preserve"> 2019</w:t>
      </w:r>
      <w:r>
        <w:rPr>
          <w:rFonts w:ascii="Times New Roman" w:hAnsi="Times New Roman"/>
          <w:sz w:val="24"/>
          <w:szCs w:val="24"/>
        </w:rPr>
        <w:t xml:space="preserve">. </w:t>
      </w:r>
    </w:p>
    <w:p w14:paraId="45C4E642" w14:textId="77777777" w:rsidR="005E75E3" w:rsidRPr="00827E5A" w:rsidRDefault="005E75E3" w:rsidP="002D6603">
      <w:pPr>
        <w:jc w:val="center"/>
        <w:rPr>
          <w:rFonts w:ascii="Times New Roman" w:hAnsi="Times New Roman"/>
          <w:b/>
        </w:rPr>
      </w:pPr>
      <w:r w:rsidRPr="00827E5A">
        <w:rPr>
          <w:rFonts w:ascii="Times New Roman" w:hAnsi="Times New Roman"/>
          <w:b/>
        </w:rPr>
        <w:lastRenderedPageBreak/>
        <w:t>SADRŽAJ</w:t>
      </w:r>
      <w:r w:rsidR="007071F7" w:rsidRPr="00827E5A">
        <w:rPr>
          <w:rFonts w:ascii="Times New Roman" w:hAnsi="Times New Roman"/>
          <w:b/>
        </w:rPr>
        <w:t xml:space="preserve"> </w:t>
      </w:r>
    </w:p>
    <w:p w14:paraId="45C4E643" w14:textId="77777777" w:rsidR="005E75E3" w:rsidRPr="005E75E3" w:rsidRDefault="005E75E3" w:rsidP="005E75E3">
      <w:pPr>
        <w:rPr>
          <w:lang w:eastAsia="hr-HR"/>
        </w:rPr>
      </w:pPr>
    </w:p>
    <w:p w14:paraId="45C4E644" w14:textId="4A487A48" w:rsidR="009505E8" w:rsidRDefault="00745ECB">
      <w:pPr>
        <w:pStyle w:val="TOC1"/>
        <w:rPr>
          <w:rFonts w:asciiTheme="minorHAnsi" w:eastAsiaTheme="minorEastAsia" w:hAnsiTheme="minorHAnsi" w:cstheme="minorBidi"/>
          <w:noProof/>
          <w:lang w:val="en-US"/>
        </w:rPr>
      </w:pPr>
      <w:r w:rsidRPr="007973E1">
        <w:rPr>
          <w:sz w:val="24"/>
          <w:szCs w:val="24"/>
        </w:rPr>
        <w:fldChar w:fldCharType="begin"/>
      </w:r>
      <w:r w:rsidRPr="007973E1">
        <w:rPr>
          <w:sz w:val="24"/>
          <w:szCs w:val="24"/>
        </w:rPr>
        <w:instrText xml:space="preserve"> TOC \o "1-3" \h \z \u </w:instrText>
      </w:r>
      <w:r w:rsidRPr="007973E1">
        <w:rPr>
          <w:sz w:val="24"/>
          <w:szCs w:val="24"/>
        </w:rPr>
        <w:fldChar w:fldCharType="separate"/>
      </w:r>
      <w:hyperlink w:anchor="_Toc16272730" w:history="1">
        <w:r w:rsidR="009505E8" w:rsidRPr="009B2CBE">
          <w:rPr>
            <w:rStyle w:val="Hyperlink"/>
            <w:noProof/>
          </w:rPr>
          <w:t>1.</w:t>
        </w:r>
        <w:r w:rsidR="009505E8">
          <w:rPr>
            <w:rFonts w:asciiTheme="minorHAnsi" w:eastAsiaTheme="minorEastAsia" w:hAnsiTheme="minorHAnsi" w:cstheme="minorBidi"/>
            <w:noProof/>
            <w:lang w:val="en-US"/>
          </w:rPr>
          <w:tab/>
        </w:r>
        <w:r w:rsidR="009505E8" w:rsidRPr="009B2CBE">
          <w:rPr>
            <w:rStyle w:val="Hyperlink"/>
            <w:noProof/>
          </w:rPr>
          <w:t>Sustavni pristup integraciji pripadnika romske nacionalne manjine u Republici Hrvatskoj</w:t>
        </w:r>
        <w:r w:rsidR="009505E8">
          <w:rPr>
            <w:noProof/>
            <w:webHidden/>
          </w:rPr>
          <w:tab/>
        </w:r>
        <w:r w:rsidR="009505E8">
          <w:rPr>
            <w:noProof/>
            <w:webHidden/>
          </w:rPr>
          <w:fldChar w:fldCharType="begin"/>
        </w:r>
        <w:r w:rsidR="009505E8">
          <w:rPr>
            <w:noProof/>
            <w:webHidden/>
          </w:rPr>
          <w:instrText xml:space="preserve"> PAGEREF _Toc16272730 \h </w:instrText>
        </w:r>
        <w:r w:rsidR="009505E8">
          <w:rPr>
            <w:noProof/>
            <w:webHidden/>
          </w:rPr>
        </w:r>
        <w:r w:rsidR="009505E8">
          <w:rPr>
            <w:noProof/>
            <w:webHidden/>
          </w:rPr>
          <w:fldChar w:fldCharType="separate"/>
        </w:r>
        <w:r w:rsidR="00334805">
          <w:rPr>
            <w:noProof/>
            <w:webHidden/>
          </w:rPr>
          <w:t>4</w:t>
        </w:r>
        <w:r w:rsidR="009505E8">
          <w:rPr>
            <w:noProof/>
            <w:webHidden/>
          </w:rPr>
          <w:fldChar w:fldCharType="end"/>
        </w:r>
      </w:hyperlink>
    </w:p>
    <w:p w14:paraId="45C4E645" w14:textId="6F8AF8D7" w:rsidR="009505E8" w:rsidRDefault="00197FD9">
      <w:pPr>
        <w:pStyle w:val="TOC2"/>
        <w:rPr>
          <w:rFonts w:asciiTheme="minorHAnsi" w:eastAsiaTheme="minorEastAsia" w:hAnsiTheme="minorHAnsi" w:cstheme="minorBidi"/>
          <w:noProof/>
          <w:lang w:val="en-US"/>
        </w:rPr>
      </w:pPr>
      <w:hyperlink w:anchor="_Toc16272731" w:history="1">
        <w:r w:rsidR="009505E8" w:rsidRPr="009B2CBE">
          <w:rPr>
            <w:rStyle w:val="Hyperlink"/>
            <w:noProof/>
            <w:spacing w:val="-1"/>
          </w:rPr>
          <w:t>1.1.</w:t>
        </w:r>
        <w:r w:rsidR="009505E8">
          <w:rPr>
            <w:rFonts w:asciiTheme="minorHAnsi" w:eastAsiaTheme="minorEastAsia" w:hAnsiTheme="minorHAnsi" w:cstheme="minorBidi"/>
            <w:noProof/>
            <w:lang w:val="en-US"/>
          </w:rPr>
          <w:tab/>
        </w:r>
        <w:r w:rsidR="009505E8" w:rsidRPr="009B2CBE">
          <w:rPr>
            <w:rStyle w:val="Hyperlink"/>
            <w:noProof/>
            <w:spacing w:val="-1"/>
          </w:rPr>
          <w:t>Evaluacija i revizija Nacionalne strategije za uključivanje Roma, za razdoblje 2013.-2020. i pripadajućeg Akcijskog plana</w:t>
        </w:r>
        <w:r w:rsidR="009505E8">
          <w:rPr>
            <w:noProof/>
            <w:webHidden/>
          </w:rPr>
          <w:tab/>
        </w:r>
        <w:r w:rsidR="009505E8">
          <w:rPr>
            <w:noProof/>
            <w:webHidden/>
          </w:rPr>
          <w:fldChar w:fldCharType="begin"/>
        </w:r>
        <w:r w:rsidR="009505E8">
          <w:rPr>
            <w:noProof/>
            <w:webHidden/>
          </w:rPr>
          <w:instrText xml:space="preserve"> PAGEREF _Toc16272731 \h </w:instrText>
        </w:r>
        <w:r w:rsidR="009505E8">
          <w:rPr>
            <w:noProof/>
            <w:webHidden/>
          </w:rPr>
        </w:r>
        <w:r w:rsidR="009505E8">
          <w:rPr>
            <w:noProof/>
            <w:webHidden/>
          </w:rPr>
          <w:fldChar w:fldCharType="separate"/>
        </w:r>
        <w:r w:rsidR="00334805">
          <w:rPr>
            <w:noProof/>
            <w:webHidden/>
          </w:rPr>
          <w:t>6</w:t>
        </w:r>
        <w:r w:rsidR="009505E8">
          <w:rPr>
            <w:noProof/>
            <w:webHidden/>
          </w:rPr>
          <w:fldChar w:fldCharType="end"/>
        </w:r>
      </w:hyperlink>
    </w:p>
    <w:p w14:paraId="45C4E646" w14:textId="65DCBA83" w:rsidR="009505E8" w:rsidRDefault="00197FD9">
      <w:pPr>
        <w:pStyle w:val="TOC1"/>
        <w:rPr>
          <w:rFonts w:asciiTheme="minorHAnsi" w:eastAsiaTheme="minorEastAsia" w:hAnsiTheme="minorHAnsi" w:cstheme="minorBidi"/>
          <w:noProof/>
          <w:lang w:val="en-US"/>
        </w:rPr>
      </w:pPr>
      <w:hyperlink w:anchor="_Toc16272732" w:history="1">
        <w:r w:rsidR="009505E8" w:rsidRPr="009B2CBE">
          <w:rPr>
            <w:rStyle w:val="Hyperlink"/>
            <w:noProof/>
          </w:rPr>
          <w:t>2.</w:t>
        </w:r>
        <w:r w:rsidR="009505E8">
          <w:rPr>
            <w:rFonts w:asciiTheme="minorHAnsi" w:eastAsiaTheme="minorEastAsia" w:hAnsiTheme="minorHAnsi" w:cstheme="minorBidi"/>
            <w:noProof/>
            <w:lang w:val="en-US"/>
          </w:rPr>
          <w:tab/>
        </w:r>
        <w:r w:rsidR="009505E8" w:rsidRPr="009B2CBE">
          <w:rPr>
            <w:rStyle w:val="Hyperlink"/>
            <w:noProof/>
          </w:rPr>
          <w:t>OBRAZOVANJE</w:t>
        </w:r>
        <w:r w:rsidR="009505E8">
          <w:rPr>
            <w:noProof/>
            <w:webHidden/>
          </w:rPr>
          <w:tab/>
        </w:r>
        <w:r w:rsidR="009505E8">
          <w:rPr>
            <w:noProof/>
            <w:webHidden/>
          </w:rPr>
          <w:fldChar w:fldCharType="begin"/>
        </w:r>
        <w:r w:rsidR="009505E8">
          <w:rPr>
            <w:noProof/>
            <w:webHidden/>
          </w:rPr>
          <w:instrText xml:space="preserve"> PAGEREF _Toc16272732 \h </w:instrText>
        </w:r>
        <w:r w:rsidR="009505E8">
          <w:rPr>
            <w:noProof/>
            <w:webHidden/>
          </w:rPr>
        </w:r>
        <w:r w:rsidR="009505E8">
          <w:rPr>
            <w:noProof/>
            <w:webHidden/>
          </w:rPr>
          <w:fldChar w:fldCharType="separate"/>
        </w:r>
        <w:r w:rsidR="00334805">
          <w:rPr>
            <w:noProof/>
            <w:webHidden/>
          </w:rPr>
          <w:t>14</w:t>
        </w:r>
        <w:r w:rsidR="009505E8">
          <w:rPr>
            <w:noProof/>
            <w:webHidden/>
          </w:rPr>
          <w:fldChar w:fldCharType="end"/>
        </w:r>
      </w:hyperlink>
    </w:p>
    <w:p w14:paraId="45C4E647" w14:textId="02E7EBCB" w:rsidR="009505E8" w:rsidRDefault="00197FD9">
      <w:pPr>
        <w:pStyle w:val="TOC2"/>
        <w:rPr>
          <w:rFonts w:asciiTheme="minorHAnsi" w:eastAsiaTheme="minorEastAsia" w:hAnsiTheme="minorHAnsi" w:cstheme="minorBidi"/>
          <w:noProof/>
          <w:lang w:val="en-US"/>
        </w:rPr>
      </w:pPr>
      <w:hyperlink w:anchor="_Toc16272733" w:history="1">
        <w:r w:rsidR="009505E8" w:rsidRPr="009B2CBE">
          <w:rPr>
            <w:rStyle w:val="Hyperlink"/>
            <w:noProof/>
            <w:spacing w:val="-1"/>
          </w:rPr>
          <w:t>2.1.</w:t>
        </w:r>
        <w:r w:rsidR="009505E8">
          <w:rPr>
            <w:rFonts w:asciiTheme="minorHAnsi" w:eastAsiaTheme="minorEastAsia" w:hAnsiTheme="minorHAnsi" w:cstheme="minorBidi"/>
            <w:noProof/>
            <w:lang w:val="en-US"/>
          </w:rPr>
          <w:tab/>
        </w:r>
        <w:r w:rsidR="009505E8" w:rsidRPr="009B2CBE">
          <w:rPr>
            <w:rStyle w:val="Hyperlink"/>
            <w:noProof/>
            <w:spacing w:val="-1"/>
          </w:rPr>
          <w:t>Posebni ciljevi</w:t>
        </w:r>
        <w:r w:rsidR="009505E8">
          <w:rPr>
            <w:noProof/>
            <w:webHidden/>
          </w:rPr>
          <w:tab/>
        </w:r>
        <w:r w:rsidR="009505E8">
          <w:rPr>
            <w:noProof/>
            <w:webHidden/>
          </w:rPr>
          <w:fldChar w:fldCharType="begin"/>
        </w:r>
        <w:r w:rsidR="009505E8">
          <w:rPr>
            <w:noProof/>
            <w:webHidden/>
          </w:rPr>
          <w:instrText xml:space="preserve"> PAGEREF _Toc16272733 \h </w:instrText>
        </w:r>
        <w:r w:rsidR="009505E8">
          <w:rPr>
            <w:noProof/>
            <w:webHidden/>
          </w:rPr>
        </w:r>
        <w:r w:rsidR="009505E8">
          <w:rPr>
            <w:noProof/>
            <w:webHidden/>
          </w:rPr>
          <w:fldChar w:fldCharType="separate"/>
        </w:r>
        <w:r w:rsidR="00334805">
          <w:rPr>
            <w:noProof/>
            <w:webHidden/>
          </w:rPr>
          <w:t>14</w:t>
        </w:r>
        <w:r w:rsidR="009505E8">
          <w:rPr>
            <w:noProof/>
            <w:webHidden/>
          </w:rPr>
          <w:fldChar w:fldCharType="end"/>
        </w:r>
      </w:hyperlink>
    </w:p>
    <w:p w14:paraId="45C4E648" w14:textId="3693FB03" w:rsidR="009505E8" w:rsidRDefault="00197FD9">
      <w:pPr>
        <w:pStyle w:val="TOC2"/>
        <w:rPr>
          <w:rFonts w:asciiTheme="minorHAnsi" w:eastAsiaTheme="minorEastAsia" w:hAnsiTheme="minorHAnsi" w:cstheme="minorBidi"/>
          <w:noProof/>
          <w:lang w:val="en-US"/>
        </w:rPr>
      </w:pPr>
      <w:hyperlink w:anchor="_Toc16272734" w:history="1">
        <w:r w:rsidR="009505E8" w:rsidRPr="009B2CBE">
          <w:rPr>
            <w:rStyle w:val="Hyperlink"/>
            <w:noProof/>
            <w:spacing w:val="-1"/>
          </w:rPr>
          <w:t>2.2.</w:t>
        </w:r>
        <w:r w:rsidR="009505E8">
          <w:rPr>
            <w:rFonts w:asciiTheme="minorHAnsi" w:eastAsiaTheme="minorEastAsia" w:hAnsiTheme="minorHAnsi" w:cstheme="minorBidi"/>
            <w:noProof/>
            <w:lang w:val="en-US"/>
          </w:rPr>
          <w:tab/>
        </w:r>
        <w:r w:rsidR="009505E8" w:rsidRPr="009B2CBE">
          <w:rPr>
            <w:rStyle w:val="Hyperlink"/>
            <w:noProof/>
            <w:spacing w:val="-1"/>
          </w:rPr>
          <w:t>Prikaz stanja</w:t>
        </w:r>
        <w:r w:rsidR="009505E8">
          <w:rPr>
            <w:noProof/>
            <w:webHidden/>
          </w:rPr>
          <w:tab/>
        </w:r>
        <w:r w:rsidR="009505E8">
          <w:rPr>
            <w:noProof/>
            <w:webHidden/>
          </w:rPr>
          <w:fldChar w:fldCharType="begin"/>
        </w:r>
        <w:r w:rsidR="009505E8">
          <w:rPr>
            <w:noProof/>
            <w:webHidden/>
          </w:rPr>
          <w:instrText xml:space="preserve"> PAGEREF _Toc16272734 \h </w:instrText>
        </w:r>
        <w:r w:rsidR="009505E8">
          <w:rPr>
            <w:noProof/>
            <w:webHidden/>
          </w:rPr>
        </w:r>
        <w:r w:rsidR="009505E8">
          <w:rPr>
            <w:noProof/>
            <w:webHidden/>
          </w:rPr>
          <w:fldChar w:fldCharType="separate"/>
        </w:r>
        <w:r w:rsidR="00334805">
          <w:rPr>
            <w:noProof/>
            <w:webHidden/>
          </w:rPr>
          <w:t>15</w:t>
        </w:r>
        <w:r w:rsidR="009505E8">
          <w:rPr>
            <w:noProof/>
            <w:webHidden/>
          </w:rPr>
          <w:fldChar w:fldCharType="end"/>
        </w:r>
      </w:hyperlink>
    </w:p>
    <w:p w14:paraId="45C4E649" w14:textId="44B88E91" w:rsidR="009505E8" w:rsidRDefault="00197FD9">
      <w:pPr>
        <w:pStyle w:val="TOC2"/>
        <w:rPr>
          <w:rFonts w:asciiTheme="minorHAnsi" w:eastAsiaTheme="minorEastAsia" w:hAnsiTheme="minorHAnsi" w:cstheme="minorBidi"/>
          <w:noProof/>
          <w:lang w:val="en-US"/>
        </w:rPr>
      </w:pPr>
      <w:hyperlink w:anchor="_Toc16272735" w:history="1">
        <w:r w:rsidR="009505E8" w:rsidRPr="009B2CBE">
          <w:rPr>
            <w:rStyle w:val="Hyperlink"/>
            <w:noProof/>
          </w:rPr>
          <w:t>2.3.</w:t>
        </w:r>
        <w:r w:rsidR="009505E8">
          <w:rPr>
            <w:rFonts w:asciiTheme="minorHAnsi" w:eastAsiaTheme="minorEastAsia" w:hAnsiTheme="minorHAnsi" w:cstheme="minorBidi"/>
            <w:noProof/>
            <w:lang w:val="en-US"/>
          </w:rPr>
          <w:tab/>
        </w:r>
        <w:r w:rsidR="009505E8" w:rsidRPr="009B2CBE">
          <w:rPr>
            <w:rStyle w:val="Hyperlink"/>
            <w:noProof/>
          </w:rPr>
          <w:t>Mjere</w:t>
        </w:r>
        <w:r w:rsidR="009505E8">
          <w:rPr>
            <w:noProof/>
            <w:webHidden/>
          </w:rPr>
          <w:tab/>
        </w:r>
        <w:r w:rsidR="009505E8">
          <w:rPr>
            <w:noProof/>
            <w:webHidden/>
          </w:rPr>
          <w:fldChar w:fldCharType="begin"/>
        </w:r>
        <w:r w:rsidR="009505E8">
          <w:rPr>
            <w:noProof/>
            <w:webHidden/>
          </w:rPr>
          <w:instrText xml:space="preserve"> PAGEREF _Toc16272735 \h </w:instrText>
        </w:r>
        <w:r w:rsidR="009505E8">
          <w:rPr>
            <w:noProof/>
            <w:webHidden/>
          </w:rPr>
        </w:r>
        <w:r w:rsidR="009505E8">
          <w:rPr>
            <w:noProof/>
            <w:webHidden/>
          </w:rPr>
          <w:fldChar w:fldCharType="separate"/>
        </w:r>
        <w:r w:rsidR="00334805">
          <w:rPr>
            <w:noProof/>
            <w:webHidden/>
          </w:rPr>
          <w:t>16</w:t>
        </w:r>
        <w:r w:rsidR="009505E8">
          <w:rPr>
            <w:noProof/>
            <w:webHidden/>
          </w:rPr>
          <w:fldChar w:fldCharType="end"/>
        </w:r>
      </w:hyperlink>
    </w:p>
    <w:p w14:paraId="45C4E64A" w14:textId="42D2BFB1" w:rsidR="009505E8" w:rsidRDefault="00197FD9">
      <w:pPr>
        <w:pStyle w:val="TOC1"/>
        <w:rPr>
          <w:rFonts w:asciiTheme="minorHAnsi" w:eastAsiaTheme="minorEastAsia" w:hAnsiTheme="minorHAnsi" w:cstheme="minorBidi"/>
          <w:noProof/>
          <w:lang w:val="en-US"/>
        </w:rPr>
      </w:pPr>
      <w:hyperlink w:anchor="_Toc16272736" w:history="1">
        <w:r w:rsidR="009505E8" w:rsidRPr="009B2CBE">
          <w:rPr>
            <w:rStyle w:val="Hyperlink"/>
            <w:noProof/>
          </w:rPr>
          <w:t>3.</w:t>
        </w:r>
        <w:r w:rsidR="009505E8">
          <w:rPr>
            <w:rFonts w:asciiTheme="minorHAnsi" w:eastAsiaTheme="minorEastAsia" w:hAnsiTheme="minorHAnsi" w:cstheme="minorBidi"/>
            <w:noProof/>
            <w:lang w:val="en-US"/>
          </w:rPr>
          <w:tab/>
        </w:r>
        <w:r w:rsidR="009505E8" w:rsidRPr="009B2CBE">
          <w:rPr>
            <w:rStyle w:val="Hyperlink"/>
            <w:noProof/>
          </w:rPr>
          <w:t>ZAPOŠLJAVANJE I UKLJUČIVANJE U GOSPODARSKI ŽIVOT</w:t>
        </w:r>
        <w:r w:rsidR="009505E8">
          <w:rPr>
            <w:noProof/>
            <w:webHidden/>
          </w:rPr>
          <w:tab/>
        </w:r>
        <w:r w:rsidR="009505E8">
          <w:rPr>
            <w:noProof/>
            <w:webHidden/>
          </w:rPr>
          <w:fldChar w:fldCharType="begin"/>
        </w:r>
        <w:r w:rsidR="009505E8">
          <w:rPr>
            <w:noProof/>
            <w:webHidden/>
          </w:rPr>
          <w:instrText xml:space="preserve"> PAGEREF _Toc16272736 \h </w:instrText>
        </w:r>
        <w:r w:rsidR="009505E8">
          <w:rPr>
            <w:noProof/>
            <w:webHidden/>
          </w:rPr>
        </w:r>
        <w:r w:rsidR="009505E8">
          <w:rPr>
            <w:noProof/>
            <w:webHidden/>
          </w:rPr>
          <w:fldChar w:fldCharType="separate"/>
        </w:r>
        <w:r w:rsidR="00334805">
          <w:rPr>
            <w:noProof/>
            <w:webHidden/>
          </w:rPr>
          <w:t>23</w:t>
        </w:r>
        <w:r w:rsidR="009505E8">
          <w:rPr>
            <w:noProof/>
            <w:webHidden/>
          </w:rPr>
          <w:fldChar w:fldCharType="end"/>
        </w:r>
      </w:hyperlink>
    </w:p>
    <w:p w14:paraId="45C4E64B" w14:textId="5EE49BB7" w:rsidR="009505E8" w:rsidRDefault="00197FD9">
      <w:pPr>
        <w:pStyle w:val="TOC2"/>
        <w:rPr>
          <w:rFonts w:asciiTheme="minorHAnsi" w:eastAsiaTheme="minorEastAsia" w:hAnsiTheme="minorHAnsi" w:cstheme="minorBidi"/>
          <w:noProof/>
          <w:lang w:val="en-US"/>
        </w:rPr>
      </w:pPr>
      <w:hyperlink w:anchor="_Toc16272737" w:history="1">
        <w:r w:rsidR="009505E8" w:rsidRPr="009B2CBE">
          <w:rPr>
            <w:rStyle w:val="Hyperlink"/>
            <w:noProof/>
          </w:rPr>
          <w:t>3.1.</w:t>
        </w:r>
        <w:r w:rsidR="009505E8">
          <w:rPr>
            <w:rFonts w:asciiTheme="minorHAnsi" w:eastAsiaTheme="minorEastAsia" w:hAnsiTheme="minorHAnsi" w:cstheme="minorBidi"/>
            <w:noProof/>
            <w:lang w:val="en-US"/>
          </w:rPr>
          <w:tab/>
        </w:r>
        <w:r w:rsidR="009505E8" w:rsidRPr="009B2CBE">
          <w:rPr>
            <w:rStyle w:val="Hyperlink"/>
            <w:noProof/>
          </w:rPr>
          <w:t>Posebni ciljevi</w:t>
        </w:r>
        <w:r w:rsidR="009505E8">
          <w:rPr>
            <w:noProof/>
            <w:webHidden/>
          </w:rPr>
          <w:tab/>
        </w:r>
        <w:r w:rsidR="009505E8">
          <w:rPr>
            <w:noProof/>
            <w:webHidden/>
          </w:rPr>
          <w:fldChar w:fldCharType="begin"/>
        </w:r>
        <w:r w:rsidR="009505E8">
          <w:rPr>
            <w:noProof/>
            <w:webHidden/>
          </w:rPr>
          <w:instrText xml:space="preserve"> PAGEREF _Toc16272737 \h </w:instrText>
        </w:r>
        <w:r w:rsidR="009505E8">
          <w:rPr>
            <w:noProof/>
            <w:webHidden/>
          </w:rPr>
        </w:r>
        <w:r w:rsidR="009505E8">
          <w:rPr>
            <w:noProof/>
            <w:webHidden/>
          </w:rPr>
          <w:fldChar w:fldCharType="separate"/>
        </w:r>
        <w:r w:rsidR="00334805">
          <w:rPr>
            <w:noProof/>
            <w:webHidden/>
          </w:rPr>
          <w:t>23</w:t>
        </w:r>
        <w:r w:rsidR="009505E8">
          <w:rPr>
            <w:noProof/>
            <w:webHidden/>
          </w:rPr>
          <w:fldChar w:fldCharType="end"/>
        </w:r>
      </w:hyperlink>
    </w:p>
    <w:p w14:paraId="45C4E64C" w14:textId="636F5567" w:rsidR="009505E8" w:rsidRDefault="00197FD9">
      <w:pPr>
        <w:pStyle w:val="TOC2"/>
        <w:rPr>
          <w:rFonts w:asciiTheme="minorHAnsi" w:eastAsiaTheme="minorEastAsia" w:hAnsiTheme="minorHAnsi" w:cstheme="minorBidi"/>
          <w:noProof/>
          <w:lang w:val="en-US"/>
        </w:rPr>
      </w:pPr>
      <w:hyperlink w:anchor="_Toc16272738" w:history="1">
        <w:r w:rsidR="009505E8" w:rsidRPr="009B2CBE">
          <w:rPr>
            <w:rStyle w:val="Hyperlink"/>
            <w:noProof/>
          </w:rPr>
          <w:t>3.2.</w:t>
        </w:r>
        <w:r w:rsidR="009505E8">
          <w:rPr>
            <w:rFonts w:asciiTheme="minorHAnsi" w:eastAsiaTheme="minorEastAsia" w:hAnsiTheme="minorHAnsi" w:cstheme="minorBidi"/>
            <w:noProof/>
            <w:lang w:val="en-US"/>
          </w:rPr>
          <w:tab/>
        </w:r>
        <w:r w:rsidR="009505E8" w:rsidRPr="009B2CBE">
          <w:rPr>
            <w:rStyle w:val="Hyperlink"/>
            <w:noProof/>
          </w:rPr>
          <w:t>Prikaz stanja</w:t>
        </w:r>
        <w:r w:rsidR="009505E8">
          <w:rPr>
            <w:noProof/>
            <w:webHidden/>
          </w:rPr>
          <w:tab/>
        </w:r>
        <w:r w:rsidR="009505E8">
          <w:rPr>
            <w:noProof/>
            <w:webHidden/>
          </w:rPr>
          <w:fldChar w:fldCharType="begin"/>
        </w:r>
        <w:r w:rsidR="009505E8">
          <w:rPr>
            <w:noProof/>
            <w:webHidden/>
          </w:rPr>
          <w:instrText xml:space="preserve"> PAGEREF _Toc16272738 \h </w:instrText>
        </w:r>
        <w:r w:rsidR="009505E8">
          <w:rPr>
            <w:noProof/>
            <w:webHidden/>
          </w:rPr>
        </w:r>
        <w:r w:rsidR="009505E8">
          <w:rPr>
            <w:noProof/>
            <w:webHidden/>
          </w:rPr>
          <w:fldChar w:fldCharType="separate"/>
        </w:r>
        <w:r w:rsidR="00334805">
          <w:rPr>
            <w:noProof/>
            <w:webHidden/>
          </w:rPr>
          <w:t>23</w:t>
        </w:r>
        <w:r w:rsidR="009505E8">
          <w:rPr>
            <w:noProof/>
            <w:webHidden/>
          </w:rPr>
          <w:fldChar w:fldCharType="end"/>
        </w:r>
      </w:hyperlink>
    </w:p>
    <w:p w14:paraId="45C4E64D" w14:textId="5982EA70" w:rsidR="009505E8" w:rsidRDefault="00197FD9">
      <w:pPr>
        <w:pStyle w:val="TOC2"/>
        <w:rPr>
          <w:rFonts w:asciiTheme="minorHAnsi" w:eastAsiaTheme="minorEastAsia" w:hAnsiTheme="minorHAnsi" w:cstheme="minorBidi"/>
          <w:noProof/>
          <w:lang w:val="en-US"/>
        </w:rPr>
      </w:pPr>
      <w:hyperlink w:anchor="_Toc16272739" w:history="1">
        <w:r w:rsidR="009505E8" w:rsidRPr="009B2CBE">
          <w:rPr>
            <w:rStyle w:val="Hyperlink"/>
            <w:noProof/>
            <w:lang w:eastAsia="hr-HR"/>
          </w:rPr>
          <w:t>3.3.</w:t>
        </w:r>
        <w:r w:rsidR="009505E8">
          <w:rPr>
            <w:rFonts w:asciiTheme="minorHAnsi" w:eastAsiaTheme="minorEastAsia" w:hAnsiTheme="minorHAnsi" w:cstheme="minorBidi"/>
            <w:noProof/>
            <w:lang w:val="en-US"/>
          </w:rPr>
          <w:tab/>
        </w:r>
        <w:r w:rsidR="009505E8" w:rsidRPr="009B2CBE">
          <w:rPr>
            <w:rStyle w:val="Hyperlink"/>
            <w:noProof/>
            <w:lang w:eastAsia="hr-HR"/>
          </w:rPr>
          <w:t>Mjere</w:t>
        </w:r>
        <w:r w:rsidR="009505E8">
          <w:rPr>
            <w:noProof/>
            <w:webHidden/>
          </w:rPr>
          <w:tab/>
        </w:r>
        <w:r w:rsidR="009505E8">
          <w:rPr>
            <w:noProof/>
            <w:webHidden/>
          </w:rPr>
          <w:fldChar w:fldCharType="begin"/>
        </w:r>
        <w:r w:rsidR="009505E8">
          <w:rPr>
            <w:noProof/>
            <w:webHidden/>
          </w:rPr>
          <w:instrText xml:space="preserve"> PAGEREF _Toc16272739 \h </w:instrText>
        </w:r>
        <w:r w:rsidR="009505E8">
          <w:rPr>
            <w:noProof/>
            <w:webHidden/>
          </w:rPr>
        </w:r>
        <w:r w:rsidR="009505E8">
          <w:rPr>
            <w:noProof/>
            <w:webHidden/>
          </w:rPr>
          <w:fldChar w:fldCharType="separate"/>
        </w:r>
        <w:r w:rsidR="00334805">
          <w:rPr>
            <w:noProof/>
            <w:webHidden/>
          </w:rPr>
          <w:t>25</w:t>
        </w:r>
        <w:r w:rsidR="009505E8">
          <w:rPr>
            <w:noProof/>
            <w:webHidden/>
          </w:rPr>
          <w:fldChar w:fldCharType="end"/>
        </w:r>
      </w:hyperlink>
    </w:p>
    <w:p w14:paraId="45C4E64E" w14:textId="635C5418" w:rsidR="009505E8" w:rsidRDefault="00197FD9">
      <w:pPr>
        <w:pStyle w:val="TOC1"/>
        <w:rPr>
          <w:rFonts w:asciiTheme="minorHAnsi" w:eastAsiaTheme="minorEastAsia" w:hAnsiTheme="minorHAnsi" w:cstheme="minorBidi"/>
          <w:noProof/>
          <w:lang w:val="en-US"/>
        </w:rPr>
      </w:pPr>
      <w:hyperlink w:anchor="_Toc16272740" w:history="1">
        <w:r w:rsidR="009505E8" w:rsidRPr="009B2CBE">
          <w:rPr>
            <w:rStyle w:val="Hyperlink"/>
            <w:noProof/>
          </w:rPr>
          <w:t>4.</w:t>
        </w:r>
        <w:r w:rsidR="009505E8">
          <w:rPr>
            <w:rFonts w:asciiTheme="minorHAnsi" w:eastAsiaTheme="minorEastAsia" w:hAnsiTheme="minorHAnsi" w:cstheme="minorBidi"/>
            <w:noProof/>
            <w:lang w:val="en-US"/>
          </w:rPr>
          <w:tab/>
        </w:r>
        <w:r w:rsidR="009505E8" w:rsidRPr="009B2CBE">
          <w:rPr>
            <w:rStyle w:val="Hyperlink"/>
            <w:noProof/>
          </w:rPr>
          <w:t>ZDRAVSTVENA ZAŠTITA</w:t>
        </w:r>
        <w:r w:rsidR="009505E8">
          <w:rPr>
            <w:noProof/>
            <w:webHidden/>
          </w:rPr>
          <w:tab/>
        </w:r>
        <w:r w:rsidR="009505E8">
          <w:rPr>
            <w:noProof/>
            <w:webHidden/>
          </w:rPr>
          <w:fldChar w:fldCharType="begin"/>
        </w:r>
        <w:r w:rsidR="009505E8">
          <w:rPr>
            <w:noProof/>
            <w:webHidden/>
          </w:rPr>
          <w:instrText xml:space="preserve"> PAGEREF _Toc16272740 \h </w:instrText>
        </w:r>
        <w:r w:rsidR="009505E8">
          <w:rPr>
            <w:noProof/>
            <w:webHidden/>
          </w:rPr>
        </w:r>
        <w:r w:rsidR="009505E8">
          <w:rPr>
            <w:noProof/>
            <w:webHidden/>
          </w:rPr>
          <w:fldChar w:fldCharType="separate"/>
        </w:r>
        <w:r w:rsidR="00334805">
          <w:rPr>
            <w:noProof/>
            <w:webHidden/>
          </w:rPr>
          <w:t>28</w:t>
        </w:r>
        <w:r w:rsidR="009505E8">
          <w:rPr>
            <w:noProof/>
            <w:webHidden/>
          </w:rPr>
          <w:fldChar w:fldCharType="end"/>
        </w:r>
      </w:hyperlink>
    </w:p>
    <w:p w14:paraId="45C4E64F" w14:textId="3FDF0031" w:rsidR="009505E8" w:rsidRDefault="00197FD9">
      <w:pPr>
        <w:pStyle w:val="TOC2"/>
        <w:rPr>
          <w:rFonts w:asciiTheme="minorHAnsi" w:eastAsiaTheme="minorEastAsia" w:hAnsiTheme="minorHAnsi" w:cstheme="minorBidi"/>
          <w:noProof/>
          <w:lang w:val="en-US"/>
        </w:rPr>
      </w:pPr>
      <w:hyperlink w:anchor="_Toc16272741" w:history="1">
        <w:r w:rsidR="009505E8" w:rsidRPr="009B2CBE">
          <w:rPr>
            <w:rStyle w:val="Hyperlink"/>
            <w:noProof/>
          </w:rPr>
          <w:t>4.1.</w:t>
        </w:r>
        <w:r w:rsidR="009505E8">
          <w:rPr>
            <w:rFonts w:asciiTheme="minorHAnsi" w:eastAsiaTheme="minorEastAsia" w:hAnsiTheme="minorHAnsi" w:cstheme="minorBidi"/>
            <w:noProof/>
            <w:lang w:val="en-US"/>
          </w:rPr>
          <w:tab/>
        </w:r>
        <w:r w:rsidR="009505E8" w:rsidRPr="009B2CBE">
          <w:rPr>
            <w:rStyle w:val="Hyperlink"/>
            <w:noProof/>
          </w:rPr>
          <w:t>Posebni ciljevi</w:t>
        </w:r>
        <w:r w:rsidR="009505E8">
          <w:rPr>
            <w:noProof/>
            <w:webHidden/>
          </w:rPr>
          <w:tab/>
        </w:r>
        <w:r w:rsidR="009505E8">
          <w:rPr>
            <w:noProof/>
            <w:webHidden/>
          </w:rPr>
          <w:fldChar w:fldCharType="begin"/>
        </w:r>
        <w:r w:rsidR="009505E8">
          <w:rPr>
            <w:noProof/>
            <w:webHidden/>
          </w:rPr>
          <w:instrText xml:space="preserve"> PAGEREF _Toc16272741 \h </w:instrText>
        </w:r>
        <w:r w:rsidR="009505E8">
          <w:rPr>
            <w:noProof/>
            <w:webHidden/>
          </w:rPr>
        </w:r>
        <w:r w:rsidR="009505E8">
          <w:rPr>
            <w:noProof/>
            <w:webHidden/>
          </w:rPr>
          <w:fldChar w:fldCharType="separate"/>
        </w:r>
        <w:r w:rsidR="00334805">
          <w:rPr>
            <w:noProof/>
            <w:webHidden/>
          </w:rPr>
          <w:t>28</w:t>
        </w:r>
        <w:r w:rsidR="009505E8">
          <w:rPr>
            <w:noProof/>
            <w:webHidden/>
          </w:rPr>
          <w:fldChar w:fldCharType="end"/>
        </w:r>
      </w:hyperlink>
    </w:p>
    <w:p w14:paraId="45C4E650" w14:textId="39A194B5" w:rsidR="009505E8" w:rsidRDefault="00197FD9">
      <w:pPr>
        <w:pStyle w:val="TOC2"/>
        <w:rPr>
          <w:rFonts w:asciiTheme="minorHAnsi" w:eastAsiaTheme="minorEastAsia" w:hAnsiTheme="minorHAnsi" w:cstheme="minorBidi"/>
          <w:noProof/>
          <w:lang w:val="en-US"/>
        </w:rPr>
      </w:pPr>
      <w:hyperlink w:anchor="_Toc16272742" w:history="1">
        <w:r w:rsidR="009505E8" w:rsidRPr="009B2CBE">
          <w:rPr>
            <w:rStyle w:val="Hyperlink"/>
            <w:noProof/>
          </w:rPr>
          <w:t>4.2.</w:t>
        </w:r>
        <w:r w:rsidR="009505E8">
          <w:rPr>
            <w:rFonts w:asciiTheme="minorHAnsi" w:eastAsiaTheme="minorEastAsia" w:hAnsiTheme="minorHAnsi" w:cstheme="minorBidi"/>
            <w:noProof/>
            <w:lang w:val="en-US"/>
          </w:rPr>
          <w:tab/>
        </w:r>
        <w:r w:rsidR="009505E8" w:rsidRPr="009B2CBE">
          <w:rPr>
            <w:rStyle w:val="Hyperlink"/>
            <w:noProof/>
          </w:rPr>
          <w:t>Prikaz stanja</w:t>
        </w:r>
        <w:r w:rsidR="009505E8">
          <w:rPr>
            <w:noProof/>
            <w:webHidden/>
          </w:rPr>
          <w:tab/>
        </w:r>
        <w:r w:rsidR="009505E8">
          <w:rPr>
            <w:noProof/>
            <w:webHidden/>
          </w:rPr>
          <w:fldChar w:fldCharType="begin"/>
        </w:r>
        <w:r w:rsidR="009505E8">
          <w:rPr>
            <w:noProof/>
            <w:webHidden/>
          </w:rPr>
          <w:instrText xml:space="preserve"> PAGEREF _Toc16272742 \h </w:instrText>
        </w:r>
        <w:r w:rsidR="009505E8">
          <w:rPr>
            <w:noProof/>
            <w:webHidden/>
          </w:rPr>
        </w:r>
        <w:r w:rsidR="009505E8">
          <w:rPr>
            <w:noProof/>
            <w:webHidden/>
          </w:rPr>
          <w:fldChar w:fldCharType="separate"/>
        </w:r>
        <w:r w:rsidR="00334805">
          <w:rPr>
            <w:noProof/>
            <w:webHidden/>
          </w:rPr>
          <w:t>28</w:t>
        </w:r>
        <w:r w:rsidR="009505E8">
          <w:rPr>
            <w:noProof/>
            <w:webHidden/>
          </w:rPr>
          <w:fldChar w:fldCharType="end"/>
        </w:r>
      </w:hyperlink>
    </w:p>
    <w:p w14:paraId="45C4E651" w14:textId="5DEB5FF3" w:rsidR="009505E8" w:rsidRDefault="00197FD9">
      <w:pPr>
        <w:pStyle w:val="TOC2"/>
        <w:rPr>
          <w:rFonts w:asciiTheme="minorHAnsi" w:eastAsiaTheme="minorEastAsia" w:hAnsiTheme="minorHAnsi" w:cstheme="minorBidi"/>
          <w:noProof/>
          <w:lang w:val="en-US"/>
        </w:rPr>
      </w:pPr>
      <w:hyperlink w:anchor="_Toc16272743" w:history="1">
        <w:r w:rsidR="009505E8" w:rsidRPr="009B2CBE">
          <w:rPr>
            <w:rStyle w:val="Hyperlink"/>
            <w:noProof/>
          </w:rPr>
          <w:t>4.3.</w:t>
        </w:r>
        <w:r w:rsidR="009505E8">
          <w:rPr>
            <w:rFonts w:asciiTheme="minorHAnsi" w:eastAsiaTheme="minorEastAsia" w:hAnsiTheme="minorHAnsi" w:cstheme="minorBidi"/>
            <w:noProof/>
            <w:lang w:val="en-US"/>
          </w:rPr>
          <w:tab/>
        </w:r>
        <w:r w:rsidR="009505E8" w:rsidRPr="009B2CBE">
          <w:rPr>
            <w:rStyle w:val="Hyperlink"/>
            <w:noProof/>
          </w:rPr>
          <w:t>Mjere</w:t>
        </w:r>
        <w:r w:rsidR="009505E8">
          <w:rPr>
            <w:noProof/>
            <w:webHidden/>
          </w:rPr>
          <w:tab/>
        </w:r>
        <w:r w:rsidR="009505E8">
          <w:rPr>
            <w:noProof/>
            <w:webHidden/>
          </w:rPr>
          <w:fldChar w:fldCharType="begin"/>
        </w:r>
        <w:r w:rsidR="009505E8">
          <w:rPr>
            <w:noProof/>
            <w:webHidden/>
          </w:rPr>
          <w:instrText xml:space="preserve"> PAGEREF _Toc16272743 \h </w:instrText>
        </w:r>
        <w:r w:rsidR="009505E8">
          <w:rPr>
            <w:noProof/>
            <w:webHidden/>
          </w:rPr>
        </w:r>
        <w:r w:rsidR="009505E8">
          <w:rPr>
            <w:noProof/>
            <w:webHidden/>
          </w:rPr>
          <w:fldChar w:fldCharType="separate"/>
        </w:r>
        <w:r w:rsidR="00334805">
          <w:rPr>
            <w:noProof/>
            <w:webHidden/>
          </w:rPr>
          <w:t>29</w:t>
        </w:r>
        <w:r w:rsidR="009505E8">
          <w:rPr>
            <w:noProof/>
            <w:webHidden/>
          </w:rPr>
          <w:fldChar w:fldCharType="end"/>
        </w:r>
      </w:hyperlink>
    </w:p>
    <w:p w14:paraId="45C4E652" w14:textId="322A629D" w:rsidR="009505E8" w:rsidRDefault="00197FD9">
      <w:pPr>
        <w:pStyle w:val="TOC1"/>
        <w:rPr>
          <w:rFonts w:asciiTheme="minorHAnsi" w:eastAsiaTheme="minorEastAsia" w:hAnsiTheme="minorHAnsi" w:cstheme="minorBidi"/>
          <w:noProof/>
          <w:lang w:val="en-US"/>
        </w:rPr>
      </w:pPr>
      <w:hyperlink w:anchor="_Toc16272744" w:history="1">
        <w:r w:rsidR="009505E8" w:rsidRPr="009B2CBE">
          <w:rPr>
            <w:rStyle w:val="Hyperlink"/>
            <w:noProof/>
          </w:rPr>
          <w:t>5.</w:t>
        </w:r>
        <w:r w:rsidR="009505E8">
          <w:rPr>
            <w:rFonts w:asciiTheme="minorHAnsi" w:eastAsiaTheme="minorEastAsia" w:hAnsiTheme="minorHAnsi" w:cstheme="minorBidi"/>
            <w:noProof/>
            <w:lang w:val="en-US"/>
          </w:rPr>
          <w:tab/>
        </w:r>
        <w:r w:rsidR="009505E8" w:rsidRPr="009B2CBE">
          <w:rPr>
            <w:rStyle w:val="Hyperlink"/>
            <w:noProof/>
          </w:rPr>
          <w:t>SOCIJALNA SKRB</w:t>
        </w:r>
        <w:r w:rsidR="009505E8">
          <w:rPr>
            <w:noProof/>
            <w:webHidden/>
          </w:rPr>
          <w:tab/>
        </w:r>
        <w:r w:rsidR="009505E8">
          <w:rPr>
            <w:noProof/>
            <w:webHidden/>
          </w:rPr>
          <w:fldChar w:fldCharType="begin"/>
        </w:r>
        <w:r w:rsidR="009505E8">
          <w:rPr>
            <w:noProof/>
            <w:webHidden/>
          </w:rPr>
          <w:instrText xml:space="preserve"> PAGEREF _Toc16272744 \h </w:instrText>
        </w:r>
        <w:r w:rsidR="009505E8">
          <w:rPr>
            <w:noProof/>
            <w:webHidden/>
          </w:rPr>
        </w:r>
        <w:r w:rsidR="009505E8">
          <w:rPr>
            <w:noProof/>
            <w:webHidden/>
          </w:rPr>
          <w:fldChar w:fldCharType="separate"/>
        </w:r>
        <w:r w:rsidR="00334805">
          <w:rPr>
            <w:noProof/>
            <w:webHidden/>
          </w:rPr>
          <w:t>31</w:t>
        </w:r>
        <w:r w:rsidR="009505E8">
          <w:rPr>
            <w:noProof/>
            <w:webHidden/>
          </w:rPr>
          <w:fldChar w:fldCharType="end"/>
        </w:r>
      </w:hyperlink>
    </w:p>
    <w:p w14:paraId="45C4E653" w14:textId="24FF0652" w:rsidR="009505E8" w:rsidRDefault="00197FD9">
      <w:pPr>
        <w:pStyle w:val="TOC2"/>
        <w:rPr>
          <w:rFonts w:asciiTheme="minorHAnsi" w:eastAsiaTheme="minorEastAsia" w:hAnsiTheme="minorHAnsi" w:cstheme="minorBidi"/>
          <w:noProof/>
          <w:lang w:val="en-US"/>
        </w:rPr>
      </w:pPr>
      <w:hyperlink w:anchor="_Toc16272745" w:history="1">
        <w:r w:rsidR="009505E8" w:rsidRPr="009B2CBE">
          <w:rPr>
            <w:rStyle w:val="Hyperlink"/>
            <w:noProof/>
          </w:rPr>
          <w:t>5.1.</w:t>
        </w:r>
        <w:r w:rsidR="009505E8">
          <w:rPr>
            <w:rFonts w:asciiTheme="minorHAnsi" w:eastAsiaTheme="minorEastAsia" w:hAnsiTheme="minorHAnsi" w:cstheme="minorBidi"/>
            <w:noProof/>
            <w:lang w:val="en-US"/>
          </w:rPr>
          <w:tab/>
        </w:r>
        <w:r w:rsidR="009505E8" w:rsidRPr="009B2CBE">
          <w:rPr>
            <w:rStyle w:val="Hyperlink"/>
            <w:noProof/>
          </w:rPr>
          <w:t>Posebni ciljevi</w:t>
        </w:r>
        <w:r w:rsidR="009505E8">
          <w:rPr>
            <w:noProof/>
            <w:webHidden/>
          </w:rPr>
          <w:tab/>
        </w:r>
        <w:r w:rsidR="009505E8">
          <w:rPr>
            <w:noProof/>
            <w:webHidden/>
          </w:rPr>
          <w:fldChar w:fldCharType="begin"/>
        </w:r>
        <w:r w:rsidR="009505E8">
          <w:rPr>
            <w:noProof/>
            <w:webHidden/>
          </w:rPr>
          <w:instrText xml:space="preserve"> PAGEREF _Toc16272745 \h </w:instrText>
        </w:r>
        <w:r w:rsidR="009505E8">
          <w:rPr>
            <w:noProof/>
            <w:webHidden/>
          </w:rPr>
        </w:r>
        <w:r w:rsidR="009505E8">
          <w:rPr>
            <w:noProof/>
            <w:webHidden/>
          </w:rPr>
          <w:fldChar w:fldCharType="separate"/>
        </w:r>
        <w:r w:rsidR="00334805">
          <w:rPr>
            <w:noProof/>
            <w:webHidden/>
          </w:rPr>
          <w:t>31</w:t>
        </w:r>
        <w:r w:rsidR="009505E8">
          <w:rPr>
            <w:noProof/>
            <w:webHidden/>
          </w:rPr>
          <w:fldChar w:fldCharType="end"/>
        </w:r>
      </w:hyperlink>
    </w:p>
    <w:p w14:paraId="45C4E654" w14:textId="7BA6C4B8" w:rsidR="009505E8" w:rsidRDefault="00197FD9">
      <w:pPr>
        <w:pStyle w:val="TOC2"/>
        <w:rPr>
          <w:rFonts w:asciiTheme="minorHAnsi" w:eastAsiaTheme="minorEastAsia" w:hAnsiTheme="minorHAnsi" w:cstheme="minorBidi"/>
          <w:noProof/>
          <w:lang w:val="en-US"/>
        </w:rPr>
      </w:pPr>
      <w:hyperlink w:anchor="_Toc16272746" w:history="1">
        <w:r w:rsidR="009505E8" w:rsidRPr="009B2CBE">
          <w:rPr>
            <w:rStyle w:val="Hyperlink"/>
            <w:noProof/>
          </w:rPr>
          <w:t>5.2.</w:t>
        </w:r>
        <w:r w:rsidR="009505E8">
          <w:rPr>
            <w:rFonts w:asciiTheme="minorHAnsi" w:eastAsiaTheme="minorEastAsia" w:hAnsiTheme="minorHAnsi" w:cstheme="minorBidi"/>
            <w:noProof/>
            <w:lang w:val="en-US"/>
          </w:rPr>
          <w:tab/>
        </w:r>
        <w:r w:rsidR="009505E8" w:rsidRPr="009B2CBE">
          <w:rPr>
            <w:rStyle w:val="Hyperlink"/>
            <w:noProof/>
          </w:rPr>
          <w:t>Prikaz stanja</w:t>
        </w:r>
        <w:r w:rsidR="009505E8">
          <w:rPr>
            <w:noProof/>
            <w:webHidden/>
          </w:rPr>
          <w:tab/>
        </w:r>
        <w:r w:rsidR="009505E8">
          <w:rPr>
            <w:noProof/>
            <w:webHidden/>
          </w:rPr>
          <w:fldChar w:fldCharType="begin"/>
        </w:r>
        <w:r w:rsidR="009505E8">
          <w:rPr>
            <w:noProof/>
            <w:webHidden/>
          </w:rPr>
          <w:instrText xml:space="preserve"> PAGEREF _Toc16272746 \h </w:instrText>
        </w:r>
        <w:r w:rsidR="009505E8">
          <w:rPr>
            <w:noProof/>
            <w:webHidden/>
          </w:rPr>
        </w:r>
        <w:r w:rsidR="009505E8">
          <w:rPr>
            <w:noProof/>
            <w:webHidden/>
          </w:rPr>
          <w:fldChar w:fldCharType="separate"/>
        </w:r>
        <w:r w:rsidR="00334805">
          <w:rPr>
            <w:noProof/>
            <w:webHidden/>
          </w:rPr>
          <w:t>31</w:t>
        </w:r>
        <w:r w:rsidR="009505E8">
          <w:rPr>
            <w:noProof/>
            <w:webHidden/>
          </w:rPr>
          <w:fldChar w:fldCharType="end"/>
        </w:r>
      </w:hyperlink>
    </w:p>
    <w:p w14:paraId="45C4E655" w14:textId="6D00232C" w:rsidR="009505E8" w:rsidRDefault="00197FD9">
      <w:pPr>
        <w:pStyle w:val="TOC2"/>
        <w:rPr>
          <w:rFonts w:asciiTheme="minorHAnsi" w:eastAsiaTheme="minorEastAsia" w:hAnsiTheme="minorHAnsi" w:cstheme="minorBidi"/>
          <w:noProof/>
          <w:lang w:val="en-US"/>
        </w:rPr>
      </w:pPr>
      <w:hyperlink w:anchor="_Toc16272747" w:history="1">
        <w:r w:rsidR="009505E8" w:rsidRPr="009B2CBE">
          <w:rPr>
            <w:rStyle w:val="Hyperlink"/>
            <w:noProof/>
          </w:rPr>
          <w:t>5.3.</w:t>
        </w:r>
        <w:r w:rsidR="009505E8">
          <w:rPr>
            <w:rFonts w:asciiTheme="minorHAnsi" w:eastAsiaTheme="minorEastAsia" w:hAnsiTheme="minorHAnsi" w:cstheme="minorBidi"/>
            <w:noProof/>
            <w:lang w:val="en-US"/>
          </w:rPr>
          <w:tab/>
        </w:r>
        <w:r w:rsidR="009505E8" w:rsidRPr="009B2CBE">
          <w:rPr>
            <w:rStyle w:val="Hyperlink"/>
            <w:noProof/>
          </w:rPr>
          <w:t>Mjere</w:t>
        </w:r>
        <w:r w:rsidR="009505E8">
          <w:rPr>
            <w:noProof/>
            <w:webHidden/>
          </w:rPr>
          <w:tab/>
        </w:r>
        <w:r w:rsidR="009505E8">
          <w:rPr>
            <w:noProof/>
            <w:webHidden/>
          </w:rPr>
          <w:fldChar w:fldCharType="begin"/>
        </w:r>
        <w:r w:rsidR="009505E8">
          <w:rPr>
            <w:noProof/>
            <w:webHidden/>
          </w:rPr>
          <w:instrText xml:space="preserve"> PAGEREF _Toc16272747 \h </w:instrText>
        </w:r>
        <w:r w:rsidR="009505E8">
          <w:rPr>
            <w:noProof/>
            <w:webHidden/>
          </w:rPr>
        </w:r>
        <w:r w:rsidR="009505E8">
          <w:rPr>
            <w:noProof/>
            <w:webHidden/>
          </w:rPr>
          <w:fldChar w:fldCharType="separate"/>
        </w:r>
        <w:r w:rsidR="00334805">
          <w:rPr>
            <w:noProof/>
            <w:webHidden/>
          </w:rPr>
          <w:t>32</w:t>
        </w:r>
        <w:r w:rsidR="009505E8">
          <w:rPr>
            <w:noProof/>
            <w:webHidden/>
          </w:rPr>
          <w:fldChar w:fldCharType="end"/>
        </w:r>
      </w:hyperlink>
    </w:p>
    <w:p w14:paraId="45C4E656" w14:textId="25615A03" w:rsidR="009505E8" w:rsidRDefault="00197FD9">
      <w:pPr>
        <w:pStyle w:val="TOC1"/>
        <w:rPr>
          <w:rFonts w:asciiTheme="minorHAnsi" w:eastAsiaTheme="minorEastAsia" w:hAnsiTheme="minorHAnsi" w:cstheme="minorBidi"/>
          <w:noProof/>
          <w:lang w:val="en-US"/>
        </w:rPr>
      </w:pPr>
      <w:hyperlink w:anchor="_Toc16272748" w:history="1">
        <w:r w:rsidR="009505E8" w:rsidRPr="009B2CBE">
          <w:rPr>
            <w:rStyle w:val="Hyperlink"/>
            <w:noProof/>
          </w:rPr>
          <w:t>6.</w:t>
        </w:r>
        <w:r w:rsidR="009505E8">
          <w:rPr>
            <w:rFonts w:asciiTheme="minorHAnsi" w:eastAsiaTheme="minorEastAsia" w:hAnsiTheme="minorHAnsi" w:cstheme="minorBidi"/>
            <w:noProof/>
            <w:lang w:val="en-US"/>
          </w:rPr>
          <w:tab/>
        </w:r>
        <w:r w:rsidR="009505E8" w:rsidRPr="009B2CBE">
          <w:rPr>
            <w:rStyle w:val="Hyperlink"/>
            <w:noProof/>
          </w:rPr>
          <w:t>PROSTORNO UREĐENJE, STANOVANJE I ZAŠTITA OKOLIŠA</w:t>
        </w:r>
        <w:r w:rsidR="009505E8">
          <w:rPr>
            <w:noProof/>
            <w:webHidden/>
          </w:rPr>
          <w:tab/>
        </w:r>
        <w:r w:rsidR="009505E8">
          <w:rPr>
            <w:noProof/>
            <w:webHidden/>
          </w:rPr>
          <w:fldChar w:fldCharType="begin"/>
        </w:r>
        <w:r w:rsidR="009505E8">
          <w:rPr>
            <w:noProof/>
            <w:webHidden/>
          </w:rPr>
          <w:instrText xml:space="preserve"> PAGEREF _Toc16272748 \h </w:instrText>
        </w:r>
        <w:r w:rsidR="009505E8">
          <w:rPr>
            <w:noProof/>
            <w:webHidden/>
          </w:rPr>
        </w:r>
        <w:r w:rsidR="009505E8">
          <w:rPr>
            <w:noProof/>
            <w:webHidden/>
          </w:rPr>
          <w:fldChar w:fldCharType="separate"/>
        </w:r>
        <w:r w:rsidR="00334805">
          <w:rPr>
            <w:noProof/>
            <w:webHidden/>
          </w:rPr>
          <w:t>34</w:t>
        </w:r>
        <w:r w:rsidR="009505E8">
          <w:rPr>
            <w:noProof/>
            <w:webHidden/>
          </w:rPr>
          <w:fldChar w:fldCharType="end"/>
        </w:r>
      </w:hyperlink>
    </w:p>
    <w:p w14:paraId="45C4E657" w14:textId="441E0570" w:rsidR="009505E8" w:rsidRDefault="00197FD9">
      <w:pPr>
        <w:pStyle w:val="TOC2"/>
        <w:rPr>
          <w:rFonts w:asciiTheme="minorHAnsi" w:eastAsiaTheme="minorEastAsia" w:hAnsiTheme="minorHAnsi" w:cstheme="minorBidi"/>
          <w:noProof/>
          <w:lang w:val="en-US"/>
        </w:rPr>
      </w:pPr>
      <w:hyperlink w:anchor="_Toc16272749" w:history="1">
        <w:r w:rsidR="009505E8" w:rsidRPr="009B2CBE">
          <w:rPr>
            <w:rStyle w:val="Hyperlink"/>
            <w:noProof/>
          </w:rPr>
          <w:t>6.1.</w:t>
        </w:r>
        <w:r w:rsidR="009505E8">
          <w:rPr>
            <w:rFonts w:asciiTheme="minorHAnsi" w:eastAsiaTheme="minorEastAsia" w:hAnsiTheme="minorHAnsi" w:cstheme="minorBidi"/>
            <w:noProof/>
            <w:lang w:val="en-US"/>
          </w:rPr>
          <w:tab/>
        </w:r>
        <w:r w:rsidR="009505E8" w:rsidRPr="009B2CBE">
          <w:rPr>
            <w:rStyle w:val="Hyperlink"/>
            <w:noProof/>
          </w:rPr>
          <w:t>Posebni ciljevi</w:t>
        </w:r>
        <w:r w:rsidR="009505E8">
          <w:rPr>
            <w:noProof/>
            <w:webHidden/>
          </w:rPr>
          <w:tab/>
        </w:r>
        <w:r w:rsidR="009505E8">
          <w:rPr>
            <w:noProof/>
            <w:webHidden/>
          </w:rPr>
          <w:fldChar w:fldCharType="begin"/>
        </w:r>
        <w:r w:rsidR="009505E8">
          <w:rPr>
            <w:noProof/>
            <w:webHidden/>
          </w:rPr>
          <w:instrText xml:space="preserve"> PAGEREF _Toc16272749 \h </w:instrText>
        </w:r>
        <w:r w:rsidR="009505E8">
          <w:rPr>
            <w:noProof/>
            <w:webHidden/>
          </w:rPr>
        </w:r>
        <w:r w:rsidR="009505E8">
          <w:rPr>
            <w:noProof/>
            <w:webHidden/>
          </w:rPr>
          <w:fldChar w:fldCharType="separate"/>
        </w:r>
        <w:r w:rsidR="00334805">
          <w:rPr>
            <w:noProof/>
            <w:webHidden/>
          </w:rPr>
          <w:t>34</w:t>
        </w:r>
        <w:r w:rsidR="009505E8">
          <w:rPr>
            <w:noProof/>
            <w:webHidden/>
          </w:rPr>
          <w:fldChar w:fldCharType="end"/>
        </w:r>
      </w:hyperlink>
    </w:p>
    <w:p w14:paraId="45C4E658" w14:textId="3D029EE5" w:rsidR="009505E8" w:rsidRDefault="00197FD9">
      <w:pPr>
        <w:pStyle w:val="TOC2"/>
        <w:rPr>
          <w:rFonts w:asciiTheme="minorHAnsi" w:eastAsiaTheme="minorEastAsia" w:hAnsiTheme="minorHAnsi" w:cstheme="minorBidi"/>
          <w:noProof/>
          <w:lang w:val="en-US"/>
        </w:rPr>
      </w:pPr>
      <w:hyperlink w:anchor="_Toc16272750" w:history="1">
        <w:r w:rsidR="009505E8" w:rsidRPr="009B2CBE">
          <w:rPr>
            <w:rStyle w:val="Hyperlink"/>
            <w:noProof/>
          </w:rPr>
          <w:t>6.2.</w:t>
        </w:r>
        <w:r w:rsidR="009505E8">
          <w:rPr>
            <w:rFonts w:asciiTheme="minorHAnsi" w:eastAsiaTheme="minorEastAsia" w:hAnsiTheme="minorHAnsi" w:cstheme="minorBidi"/>
            <w:noProof/>
            <w:lang w:val="en-US"/>
          </w:rPr>
          <w:tab/>
        </w:r>
        <w:r w:rsidR="009505E8" w:rsidRPr="009B2CBE">
          <w:rPr>
            <w:rStyle w:val="Hyperlink"/>
            <w:noProof/>
          </w:rPr>
          <w:t>Prikaz stanja</w:t>
        </w:r>
        <w:r w:rsidR="009505E8">
          <w:rPr>
            <w:noProof/>
            <w:webHidden/>
          </w:rPr>
          <w:tab/>
        </w:r>
        <w:r w:rsidR="009505E8">
          <w:rPr>
            <w:noProof/>
            <w:webHidden/>
          </w:rPr>
          <w:fldChar w:fldCharType="begin"/>
        </w:r>
        <w:r w:rsidR="009505E8">
          <w:rPr>
            <w:noProof/>
            <w:webHidden/>
          </w:rPr>
          <w:instrText xml:space="preserve"> PAGEREF _Toc16272750 \h </w:instrText>
        </w:r>
        <w:r w:rsidR="009505E8">
          <w:rPr>
            <w:noProof/>
            <w:webHidden/>
          </w:rPr>
        </w:r>
        <w:r w:rsidR="009505E8">
          <w:rPr>
            <w:noProof/>
            <w:webHidden/>
          </w:rPr>
          <w:fldChar w:fldCharType="separate"/>
        </w:r>
        <w:r w:rsidR="00334805">
          <w:rPr>
            <w:noProof/>
            <w:webHidden/>
          </w:rPr>
          <w:t>34</w:t>
        </w:r>
        <w:r w:rsidR="009505E8">
          <w:rPr>
            <w:noProof/>
            <w:webHidden/>
          </w:rPr>
          <w:fldChar w:fldCharType="end"/>
        </w:r>
      </w:hyperlink>
    </w:p>
    <w:p w14:paraId="45C4E659" w14:textId="318365E2" w:rsidR="009505E8" w:rsidRDefault="00197FD9">
      <w:pPr>
        <w:pStyle w:val="TOC2"/>
        <w:rPr>
          <w:rFonts w:asciiTheme="minorHAnsi" w:eastAsiaTheme="minorEastAsia" w:hAnsiTheme="minorHAnsi" w:cstheme="minorBidi"/>
          <w:noProof/>
          <w:lang w:val="en-US"/>
        </w:rPr>
      </w:pPr>
      <w:hyperlink w:anchor="_Toc16272751" w:history="1">
        <w:r w:rsidR="009505E8" w:rsidRPr="009B2CBE">
          <w:rPr>
            <w:rStyle w:val="Hyperlink"/>
            <w:noProof/>
          </w:rPr>
          <w:t>6.3.</w:t>
        </w:r>
        <w:r w:rsidR="009505E8">
          <w:rPr>
            <w:rFonts w:asciiTheme="minorHAnsi" w:eastAsiaTheme="minorEastAsia" w:hAnsiTheme="minorHAnsi" w:cstheme="minorBidi"/>
            <w:noProof/>
            <w:lang w:val="en-US"/>
          </w:rPr>
          <w:tab/>
        </w:r>
        <w:r w:rsidR="009505E8" w:rsidRPr="009B2CBE">
          <w:rPr>
            <w:rStyle w:val="Hyperlink"/>
            <w:noProof/>
          </w:rPr>
          <w:t>Mjere</w:t>
        </w:r>
        <w:r w:rsidR="009505E8">
          <w:rPr>
            <w:noProof/>
            <w:webHidden/>
          </w:rPr>
          <w:tab/>
        </w:r>
        <w:r w:rsidR="009505E8">
          <w:rPr>
            <w:noProof/>
            <w:webHidden/>
          </w:rPr>
          <w:fldChar w:fldCharType="begin"/>
        </w:r>
        <w:r w:rsidR="009505E8">
          <w:rPr>
            <w:noProof/>
            <w:webHidden/>
          </w:rPr>
          <w:instrText xml:space="preserve"> PAGEREF _Toc16272751 \h </w:instrText>
        </w:r>
        <w:r w:rsidR="009505E8">
          <w:rPr>
            <w:noProof/>
            <w:webHidden/>
          </w:rPr>
        </w:r>
        <w:r w:rsidR="009505E8">
          <w:rPr>
            <w:noProof/>
            <w:webHidden/>
          </w:rPr>
          <w:fldChar w:fldCharType="separate"/>
        </w:r>
        <w:r w:rsidR="00334805">
          <w:rPr>
            <w:noProof/>
            <w:webHidden/>
          </w:rPr>
          <w:t>35</w:t>
        </w:r>
        <w:r w:rsidR="009505E8">
          <w:rPr>
            <w:noProof/>
            <w:webHidden/>
          </w:rPr>
          <w:fldChar w:fldCharType="end"/>
        </w:r>
      </w:hyperlink>
    </w:p>
    <w:p w14:paraId="45C4E65A" w14:textId="263720ED" w:rsidR="009505E8" w:rsidRDefault="00197FD9">
      <w:pPr>
        <w:pStyle w:val="TOC1"/>
        <w:rPr>
          <w:rFonts w:asciiTheme="minorHAnsi" w:eastAsiaTheme="minorEastAsia" w:hAnsiTheme="minorHAnsi" w:cstheme="minorBidi"/>
          <w:noProof/>
          <w:lang w:val="en-US"/>
        </w:rPr>
      </w:pPr>
      <w:hyperlink w:anchor="_Toc16272752" w:history="1">
        <w:r w:rsidR="009505E8" w:rsidRPr="009B2CBE">
          <w:rPr>
            <w:rStyle w:val="Hyperlink"/>
            <w:noProof/>
          </w:rPr>
          <w:t>7.</w:t>
        </w:r>
        <w:r w:rsidR="009505E8">
          <w:rPr>
            <w:rFonts w:asciiTheme="minorHAnsi" w:eastAsiaTheme="minorEastAsia" w:hAnsiTheme="minorHAnsi" w:cstheme="minorBidi"/>
            <w:noProof/>
            <w:lang w:val="en-US"/>
          </w:rPr>
          <w:tab/>
        </w:r>
        <w:r w:rsidR="009505E8" w:rsidRPr="009B2CBE">
          <w:rPr>
            <w:rStyle w:val="Hyperlink"/>
            <w:noProof/>
          </w:rPr>
          <w:t>UKLJUČIVANJE U DRUŠTVENI I KULTURNI ŽIVOT</w:t>
        </w:r>
        <w:r w:rsidR="009505E8">
          <w:rPr>
            <w:noProof/>
            <w:webHidden/>
          </w:rPr>
          <w:tab/>
        </w:r>
        <w:r w:rsidR="009505E8">
          <w:rPr>
            <w:noProof/>
            <w:webHidden/>
          </w:rPr>
          <w:fldChar w:fldCharType="begin"/>
        </w:r>
        <w:r w:rsidR="009505E8">
          <w:rPr>
            <w:noProof/>
            <w:webHidden/>
          </w:rPr>
          <w:instrText xml:space="preserve"> PAGEREF _Toc16272752 \h </w:instrText>
        </w:r>
        <w:r w:rsidR="009505E8">
          <w:rPr>
            <w:noProof/>
            <w:webHidden/>
          </w:rPr>
        </w:r>
        <w:r w:rsidR="009505E8">
          <w:rPr>
            <w:noProof/>
            <w:webHidden/>
          </w:rPr>
          <w:fldChar w:fldCharType="separate"/>
        </w:r>
        <w:r w:rsidR="00334805">
          <w:rPr>
            <w:noProof/>
            <w:webHidden/>
          </w:rPr>
          <w:t>37</w:t>
        </w:r>
        <w:r w:rsidR="009505E8">
          <w:rPr>
            <w:noProof/>
            <w:webHidden/>
          </w:rPr>
          <w:fldChar w:fldCharType="end"/>
        </w:r>
      </w:hyperlink>
    </w:p>
    <w:p w14:paraId="45C4E65B" w14:textId="37FB111A" w:rsidR="009505E8" w:rsidRDefault="00197FD9">
      <w:pPr>
        <w:pStyle w:val="TOC2"/>
        <w:rPr>
          <w:rFonts w:asciiTheme="minorHAnsi" w:eastAsiaTheme="minorEastAsia" w:hAnsiTheme="minorHAnsi" w:cstheme="minorBidi"/>
          <w:noProof/>
          <w:lang w:val="en-US"/>
        </w:rPr>
      </w:pPr>
      <w:hyperlink w:anchor="_Toc16272753" w:history="1">
        <w:r w:rsidR="009505E8" w:rsidRPr="009B2CBE">
          <w:rPr>
            <w:rStyle w:val="Hyperlink"/>
            <w:noProof/>
          </w:rPr>
          <w:t>7.1.</w:t>
        </w:r>
        <w:r w:rsidR="009505E8">
          <w:rPr>
            <w:rFonts w:asciiTheme="minorHAnsi" w:eastAsiaTheme="minorEastAsia" w:hAnsiTheme="minorHAnsi" w:cstheme="minorBidi"/>
            <w:noProof/>
            <w:lang w:val="en-US"/>
          </w:rPr>
          <w:tab/>
        </w:r>
        <w:r w:rsidR="009505E8" w:rsidRPr="009B2CBE">
          <w:rPr>
            <w:rStyle w:val="Hyperlink"/>
            <w:noProof/>
          </w:rPr>
          <w:t>Posebni ciljevi</w:t>
        </w:r>
        <w:r w:rsidR="009505E8">
          <w:rPr>
            <w:noProof/>
            <w:webHidden/>
          </w:rPr>
          <w:tab/>
        </w:r>
        <w:r w:rsidR="009505E8">
          <w:rPr>
            <w:noProof/>
            <w:webHidden/>
          </w:rPr>
          <w:fldChar w:fldCharType="begin"/>
        </w:r>
        <w:r w:rsidR="009505E8">
          <w:rPr>
            <w:noProof/>
            <w:webHidden/>
          </w:rPr>
          <w:instrText xml:space="preserve"> PAGEREF _Toc16272753 \h </w:instrText>
        </w:r>
        <w:r w:rsidR="009505E8">
          <w:rPr>
            <w:noProof/>
            <w:webHidden/>
          </w:rPr>
        </w:r>
        <w:r w:rsidR="009505E8">
          <w:rPr>
            <w:noProof/>
            <w:webHidden/>
          </w:rPr>
          <w:fldChar w:fldCharType="separate"/>
        </w:r>
        <w:r w:rsidR="00334805">
          <w:rPr>
            <w:noProof/>
            <w:webHidden/>
          </w:rPr>
          <w:t>37</w:t>
        </w:r>
        <w:r w:rsidR="009505E8">
          <w:rPr>
            <w:noProof/>
            <w:webHidden/>
          </w:rPr>
          <w:fldChar w:fldCharType="end"/>
        </w:r>
      </w:hyperlink>
    </w:p>
    <w:p w14:paraId="45C4E65C" w14:textId="686E7E22" w:rsidR="009505E8" w:rsidRDefault="00197FD9">
      <w:pPr>
        <w:pStyle w:val="TOC2"/>
        <w:rPr>
          <w:rFonts w:asciiTheme="minorHAnsi" w:eastAsiaTheme="minorEastAsia" w:hAnsiTheme="minorHAnsi" w:cstheme="minorBidi"/>
          <w:noProof/>
          <w:lang w:val="en-US"/>
        </w:rPr>
      </w:pPr>
      <w:hyperlink w:anchor="_Toc16272754" w:history="1">
        <w:r w:rsidR="009505E8" w:rsidRPr="009B2CBE">
          <w:rPr>
            <w:rStyle w:val="Hyperlink"/>
            <w:noProof/>
          </w:rPr>
          <w:t>7.2.</w:t>
        </w:r>
        <w:r w:rsidR="009505E8">
          <w:rPr>
            <w:rFonts w:asciiTheme="minorHAnsi" w:eastAsiaTheme="minorEastAsia" w:hAnsiTheme="minorHAnsi" w:cstheme="minorBidi"/>
            <w:noProof/>
            <w:lang w:val="en-US"/>
          </w:rPr>
          <w:tab/>
        </w:r>
        <w:r w:rsidR="009505E8" w:rsidRPr="009B2CBE">
          <w:rPr>
            <w:rStyle w:val="Hyperlink"/>
            <w:noProof/>
          </w:rPr>
          <w:t>Prikaz stanja</w:t>
        </w:r>
        <w:r w:rsidR="009505E8">
          <w:rPr>
            <w:noProof/>
            <w:webHidden/>
          </w:rPr>
          <w:tab/>
        </w:r>
        <w:r w:rsidR="009505E8">
          <w:rPr>
            <w:noProof/>
            <w:webHidden/>
          </w:rPr>
          <w:fldChar w:fldCharType="begin"/>
        </w:r>
        <w:r w:rsidR="009505E8">
          <w:rPr>
            <w:noProof/>
            <w:webHidden/>
          </w:rPr>
          <w:instrText xml:space="preserve"> PAGEREF _Toc16272754 \h </w:instrText>
        </w:r>
        <w:r w:rsidR="009505E8">
          <w:rPr>
            <w:noProof/>
            <w:webHidden/>
          </w:rPr>
        </w:r>
        <w:r w:rsidR="009505E8">
          <w:rPr>
            <w:noProof/>
            <w:webHidden/>
          </w:rPr>
          <w:fldChar w:fldCharType="separate"/>
        </w:r>
        <w:r w:rsidR="00334805">
          <w:rPr>
            <w:noProof/>
            <w:webHidden/>
          </w:rPr>
          <w:t>37</w:t>
        </w:r>
        <w:r w:rsidR="009505E8">
          <w:rPr>
            <w:noProof/>
            <w:webHidden/>
          </w:rPr>
          <w:fldChar w:fldCharType="end"/>
        </w:r>
      </w:hyperlink>
    </w:p>
    <w:p w14:paraId="45C4E65D" w14:textId="314B7EF2" w:rsidR="009505E8" w:rsidRDefault="00197FD9">
      <w:pPr>
        <w:pStyle w:val="TOC2"/>
        <w:rPr>
          <w:rFonts w:asciiTheme="minorHAnsi" w:eastAsiaTheme="minorEastAsia" w:hAnsiTheme="minorHAnsi" w:cstheme="minorBidi"/>
          <w:noProof/>
          <w:lang w:val="en-US"/>
        </w:rPr>
      </w:pPr>
      <w:hyperlink w:anchor="_Toc16272755" w:history="1">
        <w:r w:rsidR="009505E8" w:rsidRPr="009B2CBE">
          <w:rPr>
            <w:rStyle w:val="Hyperlink"/>
            <w:noProof/>
          </w:rPr>
          <w:t>7.3.</w:t>
        </w:r>
        <w:r w:rsidR="009505E8">
          <w:rPr>
            <w:rFonts w:asciiTheme="minorHAnsi" w:eastAsiaTheme="minorEastAsia" w:hAnsiTheme="minorHAnsi" w:cstheme="minorBidi"/>
            <w:noProof/>
            <w:lang w:val="en-US"/>
          </w:rPr>
          <w:tab/>
        </w:r>
        <w:r w:rsidR="009505E8" w:rsidRPr="009B2CBE">
          <w:rPr>
            <w:rStyle w:val="Hyperlink"/>
            <w:noProof/>
          </w:rPr>
          <w:t>Mjere</w:t>
        </w:r>
        <w:r w:rsidR="009505E8">
          <w:rPr>
            <w:noProof/>
            <w:webHidden/>
          </w:rPr>
          <w:tab/>
        </w:r>
        <w:r w:rsidR="009505E8">
          <w:rPr>
            <w:noProof/>
            <w:webHidden/>
          </w:rPr>
          <w:fldChar w:fldCharType="begin"/>
        </w:r>
        <w:r w:rsidR="009505E8">
          <w:rPr>
            <w:noProof/>
            <w:webHidden/>
          </w:rPr>
          <w:instrText xml:space="preserve"> PAGEREF _Toc16272755 \h </w:instrText>
        </w:r>
        <w:r w:rsidR="009505E8">
          <w:rPr>
            <w:noProof/>
            <w:webHidden/>
          </w:rPr>
        </w:r>
        <w:r w:rsidR="009505E8">
          <w:rPr>
            <w:noProof/>
            <w:webHidden/>
          </w:rPr>
          <w:fldChar w:fldCharType="separate"/>
        </w:r>
        <w:r w:rsidR="00334805">
          <w:rPr>
            <w:noProof/>
            <w:webHidden/>
          </w:rPr>
          <w:t>39</w:t>
        </w:r>
        <w:r w:rsidR="009505E8">
          <w:rPr>
            <w:noProof/>
            <w:webHidden/>
          </w:rPr>
          <w:fldChar w:fldCharType="end"/>
        </w:r>
      </w:hyperlink>
    </w:p>
    <w:p w14:paraId="45C4E65E" w14:textId="34A1A291" w:rsidR="009505E8" w:rsidRDefault="00197FD9">
      <w:pPr>
        <w:pStyle w:val="TOC1"/>
        <w:rPr>
          <w:rFonts w:asciiTheme="minorHAnsi" w:eastAsiaTheme="minorEastAsia" w:hAnsiTheme="minorHAnsi" w:cstheme="minorBidi"/>
          <w:noProof/>
          <w:lang w:val="en-US"/>
        </w:rPr>
      </w:pPr>
      <w:hyperlink w:anchor="_Toc16272756" w:history="1">
        <w:r w:rsidR="009505E8" w:rsidRPr="009B2CBE">
          <w:rPr>
            <w:rStyle w:val="Hyperlink"/>
            <w:noProof/>
          </w:rPr>
          <w:t>8.</w:t>
        </w:r>
        <w:r w:rsidR="009505E8">
          <w:rPr>
            <w:rFonts w:asciiTheme="minorHAnsi" w:eastAsiaTheme="minorEastAsia" w:hAnsiTheme="minorHAnsi" w:cstheme="minorBidi"/>
            <w:noProof/>
            <w:lang w:val="en-US"/>
          </w:rPr>
          <w:tab/>
        </w:r>
        <w:r w:rsidR="009505E8" w:rsidRPr="009B2CBE">
          <w:rPr>
            <w:rStyle w:val="Hyperlink"/>
            <w:noProof/>
          </w:rPr>
          <w:t>STATUSNA RJEŠENJA, SUZBIJANJE DISKRIMINACIJE I POMOĆ U OSTVARIVANJU PRAVA ZA ROMSKU NACIONALNU MANJINU</w:t>
        </w:r>
        <w:r w:rsidR="009505E8">
          <w:rPr>
            <w:noProof/>
            <w:webHidden/>
          </w:rPr>
          <w:tab/>
        </w:r>
        <w:r w:rsidR="009505E8">
          <w:rPr>
            <w:noProof/>
            <w:webHidden/>
          </w:rPr>
          <w:fldChar w:fldCharType="begin"/>
        </w:r>
        <w:r w:rsidR="009505E8">
          <w:rPr>
            <w:noProof/>
            <w:webHidden/>
          </w:rPr>
          <w:instrText xml:space="preserve"> PAGEREF _Toc16272756 \h </w:instrText>
        </w:r>
        <w:r w:rsidR="009505E8">
          <w:rPr>
            <w:noProof/>
            <w:webHidden/>
          </w:rPr>
        </w:r>
        <w:r w:rsidR="009505E8">
          <w:rPr>
            <w:noProof/>
            <w:webHidden/>
          </w:rPr>
          <w:fldChar w:fldCharType="separate"/>
        </w:r>
        <w:r w:rsidR="00334805">
          <w:rPr>
            <w:noProof/>
            <w:webHidden/>
          </w:rPr>
          <w:t>43</w:t>
        </w:r>
        <w:r w:rsidR="009505E8">
          <w:rPr>
            <w:noProof/>
            <w:webHidden/>
          </w:rPr>
          <w:fldChar w:fldCharType="end"/>
        </w:r>
      </w:hyperlink>
    </w:p>
    <w:p w14:paraId="45C4E65F" w14:textId="1E418E98" w:rsidR="009505E8" w:rsidRDefault="00197FD9">
      <w:pPr>
        <w:pStyle w:val="TOC2"/>
        <w:rPr>
          <w:rFonts w:asciiTheme="minorHAnsi" w:eastAsiaTheme="minorEastAsia" w:hAnsiTheme="minorHAnsi" w:cstheme="minorBidi"/>
          <w:noProof/>
          <w:lang w:val="en-US"/>
        </w:rPr>
      </w:pPr>
      <w:hyperlink w:anchor="_Toc16272757" w:history="1">
        <w:r w:rsidR="009505E8" w:rsidRPr="009B2CBE">
          <w:rPr>
            <w:rStyle w:val="Hyperlink"/>
            <w:noProof/>
          </w:rPr>
          <w:t>8.1.</w:t>
        </w:r>
        <w:r w:rsidR="009505E8">
          <w:rPr>
            <w:rFonts w:asciiTheme="minorHAnsi" w:eastAsiaTheme="minorEastAsia" w:hAnsiTheme="minorHAnsi" w:cstheme="minorBidi"/>
            <w:noProof/>
            <w:lang w:val="en-US"/>
          </w:rPr>
          <w:tab/>
        </w:r>
        <w:r w:rsidR="009505E8" w:rsidRPr="009B2CBE">
          <w:rPr>
            <w:rStyle w:val="Hyperlink"/>
            <w:noProof/>
          </w:rPr>
          <w:t>Posebni ciljevi</w:t>
        </w:r>
        <w:r w:rsidR="009505E8">
          <w:rPr>
            <w:noProof/>
            <w:webHidden/>
          </w:rPr>
          <w:tab/>
        </w:r>
        <w:r w:rsidR="009505E8">
          <w:rPr>
            <w:noProof/>
            <w:webHidden/>
          </w:rPr>
          <w:fldChar w:fldCharType="begin"/>
        </w:r>
        <w:r w:rsidR="009505E8">
          <w:rPr>
            <w:noProof/>
            <w:webHidden/>
          </w:rPr>
          <w:instrText xml:space="preserve"> PAGEREF _Toc16272757 \h </w:instrText>
        </w:r>
        <w:r w:rsidR="009505E8">
          <w:rPr>
            <w:noProof/>
            <w:webHidden/>
          </w:rPr>
        </w:r>
        <w:r w:rsidR="009505E8">
          <w:rPr>
            <w:noProof/>
            <w:webHidden/>
          </w:rPr>
          <w:fldChar w:fldCharType="separate"/>
        </w:r>
        <w:r w:rsidR="00334805">
          <w:rPr>
            <w:noProof/>
            <w:webHidden/>
          </w:rPr>
          <w:t>43</w:t>
        </w:r>
        <w:r w:rsidR="009505E8">
          <w:rPr>
            <w:noProof/>
            <w:webHidden/>
          </w:rPr>
          <w:fldChar w:fldCharType="end"/>
        </w:r>
      </w:hyperlink>
    </w:p>
    <w:p w14:paraId="45C4E660" w14:textId="553305CD" w:rsidR="009505E8" w:rsidRDefault="00197FD9">
      <w:pPr>
        <w:pStyle w:val="TOC2"/>
        <w:rPr>
          <w:rFonts w:asciiTheme="minorHAnsi" w:eastAsiaTheme="minorEastAsia" w:hAnsiTheme="minorHAnsi" w:cstheme="minorBidi"/>
          <w:noProof/>
          <w:lang w:val="en-US"/>
        </w:rPr>
      </w:pPr>
      <w:hyperlink w:anchor="_Toc16272758" w:history="1">
        <w:r w:rsidR="009505E8" w:rsidRPr="009B2CBE">
          <w:rPr>
            <w:rStyle w:val="Hyperlink"/>
            <w:noProof/>
          </w:rPr>
          <w:t>8.2.</w:t>
        </w:r>
        <w:r w:rsidR="009505E8">
          <w:rPr>
            <w:rFonts w:asciiTheme="minorHAnsi" w:eastAsiaTheme="minorEastAsia" w:hAnsiTheme="minorHAnsi" w:cstheme="minorBidi"/>
            <w:noProof/>
            <w:lang w:val="en-US"/>
          </w:rPr>
          <w:tab/>
        </w:r>
        <w:r w:rsidR="009505E8" w:rsidRPr="009B2CBE">
          <w:rPr>
            <w:rStyle w:val="Hyperlink"/>
            <w:noProof/>
          </w:rPr>
          <w:t>Prikaz stanja</w:t>
        </w:r>
        <w:r w:rsidR="009505E8">
          <w:rPr>
            <w:noProof/>
            <w:webHidden/>
          </w:rPr>
          <w:tab/>
        </w:r>
        <w:r w:rsidR="009505E8">
          <w:rPr>
            <w:noProof/>
            <w:webHidden/>
          </w:rPr>
          <w:fldChar w:fldCharType="begin"/>
        </w:r>
        <w:r w:rsidR="009505E8">
          <w:rPr>
            <w:noProof/>
            <w:webHidden/>
          </w:rPr>
          <w:instrText xml:space="preserve"> PAGEREF _Toc16272758 \h </w:instrText>
        </w:r>
        <w:r w:rsidR="009505E8">
          <w:rPr>
            <w:noProof/>
            <w:webHidden/>
          </w:rPr>
        </w:r>
        <w:r w:rsidR="009505E8">
          <w:rPr>
            <w:noProof/>
            <w:webHidden/>
          </w:rPr>
          <w:fldChar w:fldCharType="separate"/>
        </w:r>
        <w:r w:rsidR="00334805">
          <w:rPr>
            <w:noProof/>
            <w:webHidden/>
          </w:rPr>
          <w:t>43</w:t>
        </w:r>
        <w:r w:rsidR="009505E8">
          <w:rPr>
            <w:noProof/>
            <w:webHidden/>
          </w:rPr>
          <w:fldChar w:fldCharType="end"/>
        </w:r>
      </w:hyperlink>
    </w:p>
    <w:p w14:paraId="45C4E661" w14:textId="3BC34C76" w:rsidR="009505E8" w:rsidRDefault="00197FD9">
      <w:pPr>
        <w:pStyle w:val="TOC2"/>
        <w:rPr>
          <w:rFonts w:asciiTheme="minorHAnsi" w:eastAsiaTheme="minorEastAsia" w:hAnsiTheme="minorHAnsi" w:cstheme="minorBidi"/>
          <w:noProof/>
          <w:lang w:val="en-US"/>
        </w:rPr>
      </w:pPr>
      <w:hyperlink w:anchor="_Toc16272759" w:history="1">
        <w:r w:rsidR="009505E8" w:rsidRPr="009B2CBE">
          <w:rPr>
            <w:rStyle w:val="Hyperlink"/>
            <w:noProof/>
            <w:lang w:eastAsia="hr-HR"/>
          </w:rPr>
          <w:t>8.3.</w:t>
        </w:r>
        <w:r w:rsidR="009505E8">
          <w:rPr>
            <w:rFonts w:asciiTheme="minorHAnsi" w:eastAsiaTheme="minorEastAsia" w:hAnsiTheme="minorHAnsi" w:cstheme="minorBidi"/>
            <w:noProof/>
            <w:lang w:val="en-US"/>
          </w:rPr>
          <w:tab/>
        </w:r>
        <w:r w:rsidR="009505E8" w:rsidRPr="009B2CBE">
          <w:rPr>
            <w:rStyle w:val="Hyperlink"/>
            <w:noProof/>
            <w:lang w:eastAsia="hr-HR"/>
          </w:rPr>
          <w:t>Mjere</w:t>
        </w:r>
        <w:r w:rsidR="009505E8">
          <w:rPr>
            <w:noProof/>
            <w:webHidden/>
          </w:rPr>
          <w:tab/>
        </w:r>
        <w:r w:rsidR="009505E8">
          <w:rPr>
            <w:noProof/>
            <w:webHidden/>
          </w:rPr>
          <w:fldChar w:fldCharType="begin"/>
        </w:r>
        <w:r w:rsidR="009505E8">
          <w:rPr>
            <w:noProof/>
            <w:webHidden/>
          </w:rPr>
          <w:instrText xml:space="preserve"> PAGEREF _Toc16272759 \h </w:instrText>
        </w:r>
        <w:r w:rsidR="009505E8">
          <w:rPr>
            <w:noProof/>
            <w:webHidden/>
          </w:rPr>
        </w:r>
        <w:r w:rsidR="009505E8">
          <w:rPr>
            <w:noProof/>
            <w:webHidden/>
          </w:rPr>
          <w:fldChar w:fldCharType="separate"/>
        </w:r>
        <w:r w:rsidR="00334805">
          <w:rPr>
            <w:noProof/>
            <w:webHidden/>
          </w:rPr>
          <w:t>45</w:t>
        </w:r>
        <w:r w:rsidR="009505E8">
          <w:rPr>
            <w:noProof/>
            <w:webHidden/>
          </w:rPr>
          <w:fldChar w:fldCharType="end"/>
        </w:r>
      </w:hyperlink>
    </w:p>
    <w:p w14:paraId="45C4E662" w14:textId="4A6F619E" w:rsidR="009505E8" w:rsidRDefault="00197FD9">
      <w:pPr>
        <w:pStyle w:val="TOC1"/>
        <w:rPr>
          <w:rFonts w:asciiTheme="minorHAnsi" w:eastAsiaTheme="minorEastAsia" w:hAnsiTheme="minorHAnsi" w:cstheme="minorBidi"/>
          <w:noProof/>
          <w:lang w:val="en-US"/>
        </w:rPr>
      </w:pPr>
      <w:hyperlink w:anchor="_Toc16272760" w:history="1">
        <w:r w:rsidR="009505E8" w:rsidRPr="009B2CBE">
          <w:rPr>
            <w:rStyle w:val="Hyperlink"/>
            <w:noProof/>
          </w:rPr>
          <w:t>9.</w:t>
        </w:r>
        <w:r w:rsidR="009505E8">
          <w:rPr>
            <w:rFonts w:asciiTheme="minorHAnsi" w:eastAsiaTheme="minorEastAsia" w:hAnsiTheme="minorHAnsi" w:cstheme="minorBidi"/>
            <w:noProof/>
            <w:lang w:val="en-US"/>
          </w:rPr>
          <w:tab/>
        </w:r>
        <w:r w:rsidR="009505E8" w:rsidRPr="009B2CBE">
          <w:rPr>
            <w:rStyle w:val="Hyperlink"/>
            <w:noProof/>
          </w:rPr>
          <w:t>UNAPREĐENJE PROVEDBE I PRAĆENJA TE JAČANJE KOORDINATIVNIH AKTIVNOSTI</w:t>
        </w:r>
        <w:r w:rsidR="009505E8">
          <w:rPr>
            <w:noProof/>
            <w:webHidden/>
          </w:rPr>
          <w:tab/>
        </w:r>
        <w:r w:rsidR="009505E8">
          <w:rPr>
            <w:noProof/>
            <w:webHidden/>
          </w:rPr>
          <w:fldChar w:fldCharType="begin"/>
        </w:r>
        <w:r w:rsidR="009505E8">
          <w:rPr>
            <w:noProof/>
            <w:webHidden/>
          </w:rPr>
          <w:instrText xml:space="preserve"> PAGEREF _Toc16272760 \h </w:instrText>
        </w:r>
        <w:r w:rsidR="009505E8">
          <w:rPr>
            <w:noProof/>
            <w:webHidden/>
          </w:rPr>
        </w:r>
        <w:r w:rsidR="009505E8">
          <w:rPr>
            <w:noProof/>
            <w:webHidden/>
          </w:rPr>
          <w:fldChar w:fldCharType="separate"/>
        </w:r>
        <w:r w:rsidR="00334805">
          <w:rPr>
            <w:noProof/>
            <w:webHidden/>
          </w:rPr>
          <w:t>48</w:t>
        </w:r>
        <w:r w:rsidR="009505E8">
          <w:rPr>
            <w:noProof/>
            <w:webHidden/>
          </w:rPr>
          <w:fldChar w:fldCharType="end"/>
        </w:r>
      </w:hyperlink>
    </w:p>
    <w:p w14:paraId="45C4E663" w14:textId="70CB0EEE" w:rsidR="009505E8" w:rsidRDefault="00197FD9">
      <w:pPr>
        <w:pStyle w:val="TOC2"/>
        <w:rPr>
          <w:rFonts w:asciiTheme="minorHAnsi" w:eastAsiaTheme="minorEastAsia" w:hAnsiTheme="minorHAnsi" w:cstheme="minorBidi"/>
          <w:noProof/>
          <w:lang w:val="en-US"/>
        </w:rPr>
      </w:pPr>
      <w:hyperlink w:anchor="_Toc16272761" w:history="1">
        <w:r w:rsidR="009505E8" w:rsidRPr="009B2CBE">
          <w:rPr>
            <w:rStyle w:val="Hyperlink"/>
            <w:noProof/>
          </w:rPr>
          <w:t>9.1.</w:t>
        </w:r>
        <w:r w:rsidR="009505E8">
          <w:rPr>
            <w:rFonts w:asciiTheme="minorHAnsi" w:eastAsiaTheme="minorEastAsia" w:hAnsiTheme="minorHAnsi" w:cstheme="minorBidi"/>
            <w:noProof/>
            <w:lang w:val="en-US"/>
          </w:rPr>
          <w:tab/>
        </w:r>
        <w:r w:rsidR="009505E8" w:rsidRPr="009B2CBE">
          <w:rPr>
            <w:rStyle w:val="Hyperlink"/>
            <w:noProof/>
          </w:rPr>
          <w:t>Posebni ciljevi</w:t>
        </w:r>
        <w:r w:rsidR="009505E8">
          <w:rPr>
            <w:noProof/>
            <w:webHidden/>
          </w:rPr>
          <w:tab/>
        </w:r>
        <w:r w:rsidR="009505E8">
          <w:rPr>
            <w:noProof/>
            <w:webHidden/>
          </w:rPr>
          <w:fldChar w:fldCharType="begin"/>
        </w:r>
        <w:r w:rsidR="009505E8">
          <w:rPr>
            <w:noProof/>
            <w:webHidden/>
          </w:rPr>
          <w:instrText xml:space="preserve"> PAGEREF _Toc16272761 \h </w:instrText>
        </w:r>
        <w:r w:rsidR="009505E8">
          <w:rPr>
            <w:noProof/>
            <w:webHidden/>
          </w:rPr>
        </w:r>
        <w:r w:rsidR="009505E8">
          <w:rPr>
            <w:noProof/>
            <w:webHidden/>
          </w:rPr>
          <w:fldChar w:fldCharType="separate"/>
        </w:r>
        <w:r w:rsidR="00334805">
          <w:rPr>
            <w:noProof/>
            <w:webHidden/>
          </w:rPr>
          <w:t>48</w:t>
        </w:r>
        <w:r w:rsidR="009505E8">
          <w:rPr>
            <w:noProof/>
            <w:webHidden/>
          </w:rPr>
          <w:fldChar w:fldCharType="end"/>
        </w:r>
      </w:hyperlink>
    </w:p>
    <w:p w14:paraId="45C4E664" w14:textId="1DC8E30B" w:rsidR="009505E8" w:rsidRDefault="00197FD9">
      <w:pPr>
        <w:pStyle w:val="TOC2"/>
        <w:rPr>
          <w:rFonts w:asciiTheme="minorHAnsi" w:eastAsiaTheme="minorEastAsia" w:hAnsiTheme="minorHAnsi" w:cstheme="minorBidi"/>
          <w:noProof/>
          <w:lang w:val="en-US"/>
        </w:rPr>
      </w:pPr>
      <w:hyperlink w:anchor="_Toc16272762" w:history="1">
        <w:r w:rsidR="009505E8" w:rsidRPr="009B2CBE">
          <w:rPr>
            <w:rStyle w:val="Hyperlink"/>
            <w:noProof/>
          </w:rPr>
          <w:t>9.2.</w:t>
        </w:r>
        <w:r w:rsidR="009505E8">
          <w:rPr>
            <w:rFonts w:asciiTheme="minorHAnsi" w:eastAsiaTheme="minorEastAsia" w:hAnsiTheme="minorHAnsi" w:cstheme="minorBidi"/>
            <w:noProof/>
            <w:lang w:val="en-US"/>
          </w:rPr>
          <w:tab/>
        </w:r>
        <w:r w:rsidR="009505E8" w:rsidRPr="009B2CBE">
          <w:rPr>
            <w:rStyle w:val="Hyperlink"/>
            <w:noProof/>
          </w:rPr>
          <w:t>Prikaz stanja</w:t>
        </w:r>
        <w:r w:rsidR="009505E8">
          <w:rPr>
            <w:noProof/>
            <w:webHidden/>
          </w:rPr>
          <w:tab/>
        </w:r>
        <w:r w:rsidR="009505E8">
          <w:rPr>
            <w:noProof/>
            <w:webHidden/>
          </w:rPr>
          <w:fldChar w:fldCharType="begin"/>
        </w:r>
        <w:r w:rsidR="009505E8">
          <w:rPr>
            <w:noProof/>
            <w:webHidden/>
          </w:rPr>
          <w:instrText xml:space="preserve"> PAGEREF _Toc16272762 \h </w:instrText>
        </w:r>
        <w:r w:rsidR="009505E8">
          <w:rPr>
            <w:noProof/>
            <w:webHidden/>
          </w:rPr>
        </w:r>
        <w:r w:rsidR="009505E8">
          <w:rPr>
            <w:noProof/>
            <w:webHidden/>
          </w:rPr>
          <w:fldChar w:fldCharType="separate"/>
        </w:r>
        <w:r w:rsidR="00334805">
          <w:rPr>
            <w:noProof/>
            <w:webHidden/>
          </w:rPr>
          <w:t>48</w:t>
        </w:r>
        <w:r w:rsidR="009505E8">
          <w:rPr>
            <w:noProof/>
            <w:webHidden/>
          </w:rPr>
          <w:fldChar w:fldCharType="end"/>
        </w:r>
      </w:hyperlink>
    </w:p>
    <w:p w14:paraId="45C4E665" w14:textId="240133E9" w:rsidR="009505E8" w:rsidRDefault="00197FD9">
      <w:pPr>
        <w:pStyle w:val="TOC2"/>
        <w:rPr>
          <w:rFonts w:asciiTheme="minorHAnsi" w:eastAsiaTheme="minorEastAsia" w:hAnsiTheme="minorHAnsi" w:cstheme="minorBidi"/>
          <w:noProof/>
          <w:lang w:val="en-US"/>
        </w:rPr>
      </w:pPr>
      <w:hyperlink w:anchor="_Toc16272763" w:history="1">
        <w:r w:rsidR="009505E8" w:rsidRPr="009B2CBE">
          <w:rPr>
            <w:rStyle w:val="Hyperlink"/>
            <w:noProof/>
            <w:lang w:eastAsia="hr-HR"/>
          </w:rPr>
          <w:t>9.3.</w:t>
        </w:r>
        <w:r w:rsidR="009505E8">
          <w:rPr>
            <w:rFonts w:asciiTheme="minorHAnsi" w:eastAsiaTheme="minorEastAsia" w:hAnsiTheme="minorHAnsi" w:cstheme="minorBidi"/>
            <w:noProof/>
            <w:lang w:val="en-US"/>
          </w:rPr>
          <w:tab/>
        </w:r>
        <w:r w:rsidR="009505E8" w:rsidRPr="009B2CBE">
          <w:rPr>
            <w:rStyle w:val="Hyperlink"/>
            <w:noProof/>
            <w:lang w:eastAsia="hr-HR"/>
          </w:rPr>
          <w:t>Mjere</w:t>
        </w:r>
        <w:r w:rsidR="009505E8">
          <w:rPr>
            <w:noProof/>
            <w:webHidden/>
          </w:rPr>
          <w:tab/>
        </w:r>
        <w:r w:rsidR="009505E8">
          <w:rPr>
            <w:noProof/>
            <w:webHidden/>
          </w:rPr>
          <w:fldChar w:fldCharType="begin"/>
        </w:r>
        <w:r w:rsidR="009505E8">
          <w:rPr>
            <w:noProof/>
            <w:webHidden/>
          </w:rPr>
          <w:instrText xml:space="preserve"> PAGEREF _Toc16272763 \h </w:instrText>
        </w:r>
        <w:r w:rsidR="009505E8">
          <w:rPr>
            <w:noProof/>
            <w:webHidden/>
          </w:rPr>
        </w:r>
        <w:r w:rsidR="009505E8">
          <w:rPr>
            <w:noProof/>
            <w:webHidden/>
          </w:rPr>
          <w:fldChar w:fldCharType="separate"/>
        </w:r>
        <w:r w:rsidR="00334805">
          <w:rPr>
            <w:noProof/>
            <w:webHidden/>
          </w:rPr>
          <w:t>49</w:t>
        </w:r>
        <w:r w:rsidR="009505E8">
          <w:rPr>
            <w:noProof/>
            <w:webHidden/>
          </w:rPr>
          <w:fldChar w:fldCharType="end"/>
        </w:r>
      </w:hyperlink>
    </w:p>
    <w:p w14:paraId="45C4E666" w14:textId="436C70C9" w:rsidR="009505E8" w:rsidRDefault="00197FD9">
      <w:pPr>
        <w:pStyle w:val="TOC1"/>
        <w:rPr>
          <w:rFonts w:asciiTheme="minorHAnsi" w:eastAsiaTheme="minorEastAsia" w:hAnsiTheme="minorHAnsi" w:cstheme="minorBidi"/>
          <w:noProof/>
          <w:lang w:val="en-US"/>
        </w:rPr>
      </w:pPr>
      <w:hyperlink w:anchor="_Toc16272764" w:history="1">
        <w:r w:rsidR="009505E8" w:rsidRPr="009B2CBE">
          <w:rPr>
            <w:rStyle w:val="Hyperlink"/>
            <w:noProof/>
          </w:rPr>
          <w:t>10.</w:t>
        </w:r>
        <w:r w:rsidR="009505E8">
          <w:rPr>
            <w:rFonts w:asciiTheme="minorHAnsi" w:eastAsiaTheme="minorEastAsia" w:hAnsiTheme="minorHAnsi" w:cstheme="minorBidi"/>
            <w:noProof/>
            <w:lang w:val="en-US"/>
          </w:rPr>
          <w:tab/>
        </w:r>
        <w:r w:rsidR="009505E8" w:rsidRPr="009B2CBE">
          <w:rPr>
            <w:rStyle w:val="Hyperlink"/>
            <w:noProof/>
          </w:rPr>
          <w:t>USKLAĐENOST PROGRAMA S MEĐUNARODNIM STANDARDIMA TE PRIHVAĆENIM UGOVORIMA NA PODRUČJU LJUDSKIH I MANJINSKIH PRAVA</w:t>
        </w:r>
        <w:r w:rsidR="009505E8">
          <w:rPr>
            <w:noProof/>
            <w:webHidden/>
          </w:rPr>
          <w:tab/>
        </w:r>
        <w:r w:rsidR="009505E8">
          <w:rPr>
            <w:noProof/>
            <w:webHidden/>
          </w:rPr>
          <w:fldChar w:fldCharType="begin"/>
        </w:r>
        <w:r w:rsidR="009505E8">
          <w:rPr>
            <w:noProof/>
            <w:webHidden/>
          </w:rPr>
          <w:instrText xml:space="preserve"> PAGEREF _Toc16272764 \h </w:instrText>
        </w:r>
        <w:r w:rsidR="009505E8">
          <w:rPr>
            <w:noProof/>
            <w:webHidden/>
          </w:rPr>
        </w:r>
        <w:r w:rsidR="009505E8">
          <w:rPr>
            <w:noProof/>
            <w:webHidden/>
          </w:rPr>
          <w:fldChar w:fldCharType="separate"/>
        </w:r>
        <w:r w:rsidR="00334805">
          <w:rPr>
            <w:noProof/>
            <w:webHidden/>
          </w:rPr>
          <w:t>54</w:t>
        </w:r>
        <w:r w:rsidR="009505E8">
          <w:rPr>
            <w:noProof/>
            <w:webHidden/>
          </w:rPr>
          <w:fldChar w:fldCharType="end"/>
        </w:r>
      </w:hyperlink>
    </w:p>
    <w:p w14:paraId="45C4E667" w14:textId="680C4180" w:rsidR="009505E8" w:rsidRDefault="00197FD9">
      <w:pPr>
        <w:pStyle w:val="TOC2"/>
        <w:rPr>
          <w:rFonts w:asciiTheme="minorHAnsi" w:eastAsiaTheme="minorEastAsia" w:hAnsiTheme="minorHAnsi" w:cstheme="minorBidi"/>
          <w:noProof/>
          <w:lang w:val="en-US"/>
        </w:rPr>
      </w:pPr>
      <w:hyperlink w:anchor="_Toc16272765" w:history="1">
        <w:r w:rsidR="009505E8" w:rsidRPr="009B2CBE">
          <w:rPr>
            <w:rStyle w:val="Hyperlink"/>
            <w:noProof/>
            <w:lang w:eastAsia="hr-HR"/>
          </w:rPr>
          <w:t>10.1.</w:t>
        </w:r>
        <w:r w:rsidR="009505E8">
          <w:rPr>
            <w:rFonts w:asciiTheme="minorHAnsi" w:eastAsiaTheme="minorEastAsia" w:hAnsiTheme="minorHAnsi" w:cstheme="minorBidi"/>
            <w:noProof/>
            <w:lang w:val="en-US"/>
          </w:rPr>
          <w:tab/>
        </w:r>
        <w:r w:rsidR="009505E8" w:rsidRPr="009B2CBE">
          <w:rPr>
            <w:rStyle w:val="Hyperlink"/>
            <w:noProof/>
            <w:lang w:eastAsia="hr-HR"/>
          </w:rPr>
          <w:t>Mjere</w:t>
        </w:r>
        <w:r w:rsidR="009505E8">
          <w:rPr>
            <w:noProof/>
            <w:webHidden/>
          </w:rPr>
          <w:tab/>
        </w:r>
        <w:r w:rsidR="009505E8">
          <w:rPr>
            <w:noProof/>
            <w:webHidden/>
          </w:rPr>
          <w:fldChar w:fldCharType="begin"/>
        </w:r>
        <w:r w:rsidR="009505E8">
          <w:rPr>
            <w:noProof/>
            <w:webHidden/>
          </w:rPr>
          <w:instrText xml:space="preserve"> PAGEREF _Toc16272765 \h </w:instrText>
        </w:r>
        <w:r w:rsidR="009505E8">
          <w:rPr>
            <w:noProof/>
            <w:webHidden/>
          </w:rPr>
        </w:r>
        <w:r w:rsidR="009505E8">
          <w:rPr>
            <w:noProof/>
            <w:webHidden/>
          </w:rPr>
          <w:fldChar w:fldCharType="separate"/>
        </w:r>
        <w:r w:rsidR="00334805">
          <w:rPr>
            <w:noProof/>
            <w:webHidden/>
          </w:rPr>
          <w:t>55</w:t>
        </w:r>
        <w:r w:rsidR="009505E8">
          <w:rPr>
            <w:noProof/>
            <w:webHidden/>
          </w:rPr>
          <w:fldChar w:fldCharType="end"/>
        </w:r>
      </w:hyperlink>
    </w:p>
    <w:p w14:paraId="45C4E668" w14:textId="74B0DEF4" w:rsidR="009505E8" w:rsidRDefault="00197FD9">
      <w:pPr>
        <w:pStyle w:val="TOC1"/>
        <w:rPr>
          <w:rFonts w:asciiTheme="minorHAnsi" w:eastAsiaTheme="minorEastAsia" w:hAnsiTheme="minorHAnsi" w:cstheme="minorBidi"/>
          <w:noProof/>
          <w:lang w:val="en-US"/>
        </w:rPr>
      </w:pPr>
      <w:hyperlink w:anchor="_Toc16272766" w:history="1">
        <w:r w:rsidR="009505E8" w:rsidRPr="009B2CBE">
          <w:rPr>
            <w:rStyle w:val="Hyperlink"/>
            <w:noProof/>
          </w:rPr>
          <w:t>11.</w:t>
        </w:r>
        <w:r w:rsidR="009505E8">
          <w:rPr>
            <w:rFonts w:asciiTheme="minorHAnsi" w:eastAsiaTheme="minorEastAsia" w:hAnsiTheme="minorHAnsi" w:cstheme="minorBidi"/>
            <w:noProof/>
            <w:lang w:val="en-US"/>
          </w:rPr>
          <w:tab/>
        </w:r>
        <w:r w:rsidR="009505E8" w:rsidRPr="009B2CBE">
          <w:rPr>
            <w:rStyle w:val="Hyperlink"/>
            <w:noProof/>
          </w:rPr>
          <w:t>FINANCIJSKI POKAZATELJI PREMA STRATEŠKIM PODRUČJIMA I IZVORIMA FINANCIRANJA</w:t>
        </w:r>
        <w:r w:rsidR="009505E8">
          <w:rPr>
            <w:noProof/>
            <w:webHidden/>
          </w:rPr>
          <w:tab/>
        </w:r>
        <w:r w:rsidR="009505E8">
          <w:rPr>
            <w:noProof/>
            <w:webHidden/>
          </w:rPr>
          <w:fldChar w:fldCharType="begin"/>
        </w:r>
        <w:r w:rsidR="009505E8">
          <w:rPr>
            <w:noProof/>
            <w:webHidden/>
          </w:rPr>
          <w:instrText xml:space="preserve"> PAGEREF _Toc16272766 \h </w:instrText>
        </w:r>
        <w:r w:rsidR="009505E8">
          <w:rPr>
            <w:noProof/>
            <w:webHidden/>
          </w:rPr>
        </w:r>
        <w:r w:rsidR="009505E8">
          <w:rPr>
            <w:noProof/>
            <w:webHidden/>
          </w:rPr>
          <w:fldChar w:fldCharType="separate"/>
        </w:r>
        <w:r w:rsidR="00334805">
          <w:rPr>
            <w:noProof/>
            <w:webHidden/>
          </w:rPr>
          <w:t>57</w:t>
        </w:r>
        <w:r w:rsidR="009505E8">
          <w:rPr>
            <w:noProof/>
            <w:webHidden/>
          </w:rPr>
          <w:fldChar w:fldCharType="end"/>
        </w:r>
      </w:hyperlink>
    </w:p>
    <w:p w14:paraId="45C4E669" w14:textId="77777777" w:rsidR="00433C56" w:rsidRDefault="00745ECB" w:rsidP="00745360">
      <w:pPr>
        <w:jc w:val="both"/>
        <w:rPr>
          <w:rFonts w:ascii="Times New Roman" w:hAnsi="Times New Roman"/>
          <w:sz w:val="24"/>
          <w:szCs w:val="24"/>
        </w:rPr>
      </w:pPr>
      <w:r w:rsidRPr="007973E1">
        <w:rPr>
          <w:rFonts w:ascii="Times New Roman" w:hAnsi="Times New Roman"/>
          <w:sz w:val="24"/>
          <w:szCs w:val="24"/>
        </w:rPr>
        <w:fldChar w:fldCharType="end"/>
      </w:r>
      <w:bookmarkStart w:id="0" w:name="_Toc506193016"/>
      <w:bookmarkStart w:id="1" w:name="_Toc334437609"/>
      <w:bookmarkStart w:id="2" w:name="_Toc327115187"/>
      <w:bookmarkStart w:id="3" w:name="_Toc340868937"/>
      <w:bookmarkStart w:id="4" w:name="_Toc340869280"/>
      <w:bookmarkStart w:id="5" w:name="_Toc341268340"/>
      <w:bookmarkStart w:id="6" w:name="_Toc506195009"/>
    </w:p>
    <w:p w14:paraId="45C4E66A" w14:textId="77777777" w:rsidR="00745360" w:rsidRDefault="00745360" w:rsidP="00745360">
      <w:pPr>
        <w:jc w:val="both"/>
        <w:rPr>
          <w:rFonts w:ascii="Times New Roman" w:hAnsi="Times New Roman"/>
          <w:sz w:val="24"/>
          <w:szCs w:val="24"/>
        </w:rPr>
      </w:pPr>
    </w:p>
    <w:p w14:paraId="45C4E66B" w14:textId="77777777" w:rsidR="00745360" w:rsidRDefault="00745360" w:rsidP="00745360">
      <w:pPr>
        <w:jc w:val="both"/>
        <w:rPr>
          <w:rFonts w:ascii="Times New Roman" w:hAnsi="Times New Roman"/>
          <w:sz w:val="24"/>
          <w:szCs w:val="24"/>
        </w:rPr>
      </w:pPr>
    </w:p>
    <w:p w14:paraId="45C4E66C" w14:textId="77777777" w:rsidR="00745360" w:rsidRDefault="00745360" w:rsidP="00745360">
      <w:pPr>
        <w:jc w:val="both"/>
        <w:rPr>
          <w:rFonts w:ascii="Times New Roman" w:hAnsi="Times New Roman"/>
          <w:sz w:val="24"/>
          <w:szCs w:val="24"/>
        </w:rPr>
      </w:pPr>
    </w:p>
    <w:p w14:paraId="45C4E66D" w14:textId="77777777" w:rsidR="00745360" w:rsidRDefault="00745360" w:rsidP="00745360">
      <w:pPr>
        <w:jc w:val="both"/>
        <w:rPr>
          <w:rFonts w:ascii="Times New Roman" w:hAnsi="Times New Roman"/>
          <w:sz w:val="24"/>
          <w:szCs w:val="24"/>
        </w:rPr>
      </w:pPr>
    </w:p>
    <w:p w14:paraId="45C4E66E" w14:textId="77777777" w:rsidR="00745360" w:rsidRDefault="00745360" w:rsidP="00745360">
      <w:pPr>
        <w:jc w:val="both"/>
        <w:rPr>
          <w:rFonts w:ascii="Times New Roman" w:hAnsi="Times New Roman"/>
          <w:sz w:val="24"/>
          <w:szCs w:val="24"/>
        </w:rPr>
      </w:pPr>
    </w:p>
    <w:p w14:paraId="45C4E66F" w14:textId="77777777" w:rsidR="00745360" w:rsidRDefault="00745360" w:rsidP="00745360">
      <w:pPr>
        <w:jc w:val="both"/>
        <w:rPr>
          <w:rFonts w:ascii="Times New Roman" w:hAnsi="Times New Roman"/>
          <w:sz w:val="24"/>
          <w:szCs w:val="24"/>
        </w:rPr>
      </w:pPr>
    </w:p>
    <w:p w14:paraId="45C4E670" w14:textId="77777777" w:rsidR="00745360" w:rsidRDefault="00745360" w:rsidP="00745360">
      <w:pPr>
        <w:jc w:val="both"/>
        <w:rPr>
          <w:rFonts w:ascii="Times New Roman" w:hAnsi="Times New Roman"/>
          <w:sz w:val="24"/>
          <w:szCs w:val="24"/>
        </w:rPr>
      </w:pPr>
    </w:p>
    <w:p w14:paraId="45C4E671" w14:textId="77777777" w:rsidR="00745360" w:rsidRDefault="00745360" w:rsidP="00745360">
      <w:pPr>
        <w:jc w:val="both"/>
        <w:rPr>
          <w:rFonts w:ascii="Times New Roman" w:hAnsi="Times New Roman"/>
          <w:sz w:val="24"/>
          <w:szCs w:val="24"/>
        </w:rPr>
      </w:pPr>
    </w:p>
    <w:p w14:paraId="45C4E672" w14:textId="77777777" w:rsidR="00745360" w:rsidRDefault="00745360" w:rsidP="00745360">
      <w:pPr>
        <w:jc w:val="both"/>
        <w:rPr>
          <w:rFonts w:ascii="Times New Roman" w:hAnsi="Times New Roman"/>
          <w:sz w:val="24"/>
          <w:szCs w:val="24"/>
        </w:rPr>
      </w:pPr>
    </w:p>
    <w:p w14:paraId="45C4E673" w14:textId="77777777" w:rsidR="00745360" w:rsidRDefault="00745360" w:rsidP="00745360">
      <w:pPr>
        <w:jc w:val="both"/>
        <w:rPr>
          <w:rFonts w:ascii="Times New Roman" w:hAnsi="Times New Roman"/>
          <w:sz w:val="24"/>
          <w:szCs w:val="24"/>
        </w:rPr>
      </w:pPr>
    </w:p>
    <w:p w14:paraId="45C4E674" w14:textId="77777777" w:rsidR="00745360" w:rsidRDefault="00745360" w:rsidP="00745360">
      <w:pPr>
        <w:jc w:val="both"/>
        <w:rPr>
          <w:rFonts w:ascii="Times New Roman" w:hAnsi="Times New Roman"/>
          <w:sz w:val="24"/>
          <w:szCs w:val="24"/>
        </w:rPr>
      </w:pPr>
    </w:p>
    <w:p w14:paraId="45C4E675" w14:textId="77777777" w:rsidR="00745360" w:rsidRDefault="00745360" w:rsidP="00745360">
      <w:pPr>
        <w:jc w:val="both"/>
        <w:rPr>
          <w:rFonts w:ascii="Times New Roman" w:hAnsi="Times New Roman"/>
          <w:sz w:val="24"/>
          <w:szCs w:val="24"/>
        </w:rPr>
      </w:pPr>
    </w:p>
    <w:p w14:paraId="45C4E676" w14:textId="77777777" w:rsidR="00745360" w:rsidRDefault="00745360" w:rsidP="00745360">
      <w:pPr>
        <w:jc w:val="both"/>
        <w:rPr>
          <w:rFonts w:ascii="Times New Roman" w:hAnsi="Times New Roman"/>
          <w:sz w:val="24"/>
          <w:szCs w:val="24"/>
        </w:rPr>
      </w:pPr>
    </w:p>
    <w:p w14:paraId="45C4E677" w14:textId="77777777" w:rsidR="00827E5A" w:rsidRDefault="00827E5A" w:rsidP="00745360">
      <w:pPr>
        <w:jc w:val="both"/>
        <w:rPr>
          <w:rFonts w:ascii="Times New Roman" w:hAnsi="Times New Roman"/>
          <w:sz w:val="24"/>
          <w:szCs w:val="24"/>
        </w:rPr>
      </w:pPr>
    </w:p>
    <w:p w14:paraId="45C4E678" w14:textId="77777777" w:rsidR="00745360" w:rsidRDefault="00745360" w:rsidP="00745360">
      <w:pPr>
        <w:jc w:val="both"/>
      </w:pPr>
    </w:p>
    <w:p w14:paraId="45C4E679" w14:textId="77777777" w:rsidR="00B85937" w:rsidRDefault="00B85937" w:rsidP="00745360">
      <w:pPr>
        <w:jc w:val="both"/>
      </w:pPr>
    </w:p>
    <w:p w14:paraId="45C4E67A" w14:textId="77777777" w:rsidR="00B85937" w:rsidRDefault="00B85937" w:rsidP="00745360">
      <w:pPr>
        <w:jc w:val="both"/>
      </w:pPr>
    </w:p>
    <w:p w14:paraId="45C4E67B" w14:textId="77777777" w:rsidR="00963618" w:rsidRDefault="00963618" w:rsidP="00745360">
      <w:pPr>
        <w:jc w:val="both"/>
      </w:pPr>
    </w:p>
    <w:p w14:paraId="45C4E67C" w14:textId="77777777" w:rsidR="00963618" w:rsidRDefault="00963618" w:rsidP="00745360">
      <w:pPr>
        <w:jc w:val="both"/>
      </w:pPr>
    </w:p>
    <w:p w14:paraId="45C4E67D" w14:textId="77777777" w:rsidR="00963618" w:rsidRDefault="00963618" w:rsidP="00745360">
      <w:pPr>
        <w:jc w:val="both"/>
      </w:pPr>
    </w:p>
    <w:p w14:paraId="45C4E67E" w14:textId="77777777" w:rsidR="00963618" w:rsidRPr="009143F0" w:rsidRDefault="00963618" w:rsidP="00745360">
      <w:pPr>
        <w:jc w:val="both"/>
        <w:rPr>
          <w:rFonts w:ascii="Times New Roman" w:hAnsi="Times New Roman"/>
          <w:b/>
          <w:sz w:val="24"/>
          <w:szCs w:val="24"/>
        </w:rPr>
      </w:pPr>
      <w:r w:rsidRPr="009143F0">
        <w:rPr>
          <w:rFonts w:ascii="Times New Roman" w:hAnsi="Times New Roman"/>
          <w:b/>
          <w:sz w:val="24"/>
          <w:szCs w:val="24"/>
        </w:rPr>
        <w:t>KRATICE</w:t>
      </w:r>
    </w:p>
    <w:p w14:paraId="45C4E67F" w14:textId="77777777" w:rsidR="00963618" w:rsidRPr="009143F0" w:rsidRDefault="00963618" w:rsidP="00745360">
      <w:pPr>
        <w:jc w:val="both"/>
        <w:rPr>
          <w:rFonts w:ascii="Times New Roman" w:hAnsi="Times New Roman"/>
          <w:b/>
          <w:sz w:val="24"/>
          <w:szCs w:val="24"/>
        </w:rPr>
      </w:pPr>
    </w:p>
    <w:p w14:paraId="45C4E680" w14:textId="77777777" w:rsidR="00C15A32" w:rsidRPr="00C15A32" w:rsidRDefault="00C15A32" w:rsidP="000667AB">
      <w:pPr>
        <w:spacing w:after="0" w:line="276" w:lineRule="auto"/>
        <w:rPr>
          <w:rFonts w:ascii="Times New Roman" w:hAnsi="Times New Roman"/>
          <w:spacing w:val="-1"/>
          <w:sz w:val="24"/>
          <w:szCs w:val="24"/>
        </w:rPr>
      </w:pPr>
      <w:r w:rsidRPr="00C15A32">
        <w:rPr>
          <w:rFonts w:ascii="Times New Roman" w:hAnsi="Times New Roman"/>
          <w:spacing w:val="-1"/>
          <w:sz w:val="24"/>
          <w:szCs w:val="24"/>
        </w:rPr>
        <w:t>CAHROM</w:t>
      </w:r>
      <w:r>
        <w:rPr>
          <w:rFonts w:ascii="Times New Roman" w:hAnsi="Times New Roman"/>
          <w:spacing w:val="-1"/>
          <w:sz w:val="24"/>
          <w:szCs w:val="24"/>
        </w:rPr>
        <w:t xml:space="preserve"> - </w:t>
      </w:r>
      <w:r w:rsidRPr="00C15A32">
        <w:rPr>
          <w:rFonts w:ascii="Times New Roman" w:hAnsi="Times New Roman"/>
          <w:spacing w:val="-1"/>
          <w:sz w:val="24"/>
          <w:szCs w:val="24"/>
        </w:rPr>
        <w:t>Ad hoc Odbor za pitanja Roma Vijeća Europe</w:t>
      </w:r>
      <w:r>
        <w:rPr>
          <w:rFonts w:ascii="Times New Roman" w:hAnsi="Times New Roman"/>
          <w:spacing w:val="-1"/>
          <w:sz w:val="24"/>
          <w:szCs w:val="24"/>
        </w:rPr>
        <w:t xml:space="preserve"> (</w:t>
      </w:r>
      <w:r w:rsidRPr="00C15A32">
        <w:rPr>
          <w:rFonts w:ascii="Times New Roman" w:hAnsi="Times New Roman"/>
          <w:i/>
          <w:spacing w:val="-1"/>
          <w:sz w:val="24"/>
          <w:szCs w:val="24"/>
        </w:rPr>
        <w:t>Ad Hoc Committee of Expert on Roma Issues</w:t>
      </w:r>
      <w:r>
        <w:rPr>
          <w:rFonts w:ascii="Times New Roman" w:hAnsi="Times New Roman"/>
          <w:spacing w:val="-1"/>
          <w:sz w:val="24"/>
          <w:szCs w:val="24"/>
        </w:rPr>
        <w:t>)</w:t>
      </w:r>
    </w:p>
    <w:p w14:paraId="45C4E681" w14:textId="77777777" w:rsidR="00963618" w:rsidRDefault="00963618" w:rsidP="000667AB">
      <w:pPr>
        <w:spacing w:after="0" w:line="276" w:lineRule="auto"/>
        <w:rPr>
          <w:rFonts w:ascii="Times New Roman" w:hAnsi="Times New Roman"/>
          <w:spacing w:val="-1"/>
          <w:sz w:val="24"/>
          <w:szCs w:val="24"/>
        </w:rPr>
      </w:pPr>
      <w:r w:rsidRPr="009143F0">
        <w:rPr>
          <w:rFonts w:ascii="Times New Roman" w:hAnsi="Times New Roman"/>
          <w:spacing w:val="-1"/>
          <w:sz w:val="24"/>
          <w:szCs w:val="24"/>
        </w:rPr>
        <w:t>CERD – Odbor UN-a za ukidanje rasne diskriminacije</w:t>
      </w:r>
    </w:p>
    <w:p w14:paraId="45C4E682" w14:textId="77777777" w:rsidR="006956F9" w:rsidRDefault="006956F9" w:rsidP="000667AB">
      <w:pPr>
        <w:spacing w:after="0" w:line="276" w:lineRule="auto"/>
        <w:rPr>
          <w:rFonts w:ascii="Times New Roman" w:hAnsi="Times New Roman"/>
          <w:spacing w:val="-1"/>
          <w:sz w:val="24"/>
        </w:rPr>
      </w:pPr>
      <w:r w:rsidRPr="000A0860">
        <w:rPr>
          <w:rFonts w:ascii="Times New Roman" w:hAnsi="Times New Roman"/>
          <w:spacing w:val="-1"/>
          <w:sz w:val="24"/>
        </w:rPr>
        <w:t>DG REGIO</w:t>
      </w:r>
      <w:r w:rsidR="00616F6B">
        <w:rPr>
          <w:rFonts w:ascii="Times New Roman" w:hAnsi="Times New Roman"/>
          <w:spacing w:val="-1"/>
          <w:sz w:val="24"/>
        </w:rPr>
        <w:t xml:space="preserve"> - </w:t>
      </w:r>
      <w:r w:rsidR="00616F6B" w:rsidRPr="00616F6B">
        <w:rPr>
          <w:rFonts w:ascii="Times New Roman" w:hAnsi="Times New Roman"/>
          <w:spacing w:val="-1"/>
          <w:sz w:val="24"/>
        </w:rPr>
        <w:t>Glavna uprava za regionalnu i urbanu politiku</w:t>
      </w:r>
      <w:r w:rsidR="00616F6B">
        <w:rPr>
          <w:rFonts w:ascii="Times New Roman" w:hAnsi="Times New Roman"/>
          <w:spacing w:val="-1"/>
          <w:sz w:val="24"/>
        </w:rPr>
        <w:t xml:space="preserve"> EU</w:t>
      </w:r>
    </w:p>
    <w:p w14:paraId="45C4E683" w14:textId="77777777" w:rsidR="00616F6B" w:rsidRPr="00616F6B" w:rsidRDefault="00616F6B" w:rsidP="000667AB">
      <w:pPr>
        <w:spacing w:after="0" w:line="276" w:lineRule="auto"/>
        <w:rPr>
          <w:rFonts w:ascii="Times New Roman" w:hAnsi="Times New Roman"/>
          <w:spacing w:val="-1"/>
          <w:sz w:val="24"/>
          <w:szCs w:val="24"/>
        </w:rPr>
      </w:pPr>
      <w:r w:rsidRPr="00616F6B">
        <w:rPr>
          <w:rFonts w:ascii="Times New Roman" w:hAnsi="Times New Roman"/>
          <w:spacing w:val="-1"/>
          <w:sz w:val="24"/>
          <w:szCs w:val="24"/>
        </w:rPr>
        <w:lastRenderedPageBreak/>
        <w:t>ECRML</w:t>
      </w:r>
      <w:r>
        <w:rPr>
          <w:rFonts w:ascii="Times New Roman" w:hAnsi="Times New Roman"/>
          <w:spacing w:val="-1"/>
          <w:sz w:val="24"/>
          <w:szCs w:val="24"/>
        </w:rPr>
        <w:t xml:space="preserve"> – odbor </w:t>
      </w:r>
      <w:r w:rsidRPr="00616F6B">
        <w:rPr>
          <w:rFonts w:ascii="Times New Roman" w:hAnsi="Times New Roman"/>
          <w:spacing w:val="-1"/>
          <w:sz w:val="24"/>
          <w:szCs w:val="24"/>
        </w:rPr>
        <w:t>Europske povelje o regionalnim ili manjinskim jezicima</w:t>
      </w:r>
      <w:r>
        <w:rPr>
          <w:rFonts w:ascii="Times New Roman" w:hAnsi="Times New Roman"/>
          <w:spacing w:val="-1"/>
          <w:sz w:val="24"/>
          <w:szCs w:val="24"/>
        </w:rPr>
        <w:t xml:space="preserve"> Vijeća Europe (</w:t>
      </w:r>
      <w:r w:rsidRPr="00616F6B">
        <w:rPr>
          <w:rFonts w:ascii="Times New Roman" w:hAnsi="Times New Roman"/>
          <w:i/>
          <w:spacing w:val="-1"/>
          <w:sz w:val="24"/>
          <w:szCs w:val="24"/>
        </w:rPr>
        <w:t>Committee of Experts of the European Charter for Regional or Minority Languages</w:t>
      </w:r>
      <w:r>
        <w:rPr>
          <w:rFonts w:ascii="Times New Roman" w:hAnsi="Times New Roman"/>
          <w:spacing w:val="-1"/>
          <w:sz w:val="24"/>
          <w:szCs w:val="24"/>
        </w:rPr>
        <w:t>)</w:t>
      </w:r>
    </w:p>
    <w:p w14:paraId="45C4E684" w14:textId="77777777" w:rsidR="00963618" w:rsidRPr="009143F0" w:rsidRDefault="00963618" w:rsidP="000667AB">
      <w:pPr>
        <w:spacing w:after="0" w:line="276" w:lineRule="auto"/>
        <w:rPr>
          <w:rFonts w:ascii="Times New Roman" w:hAnsi="Times New Roman"/>
          <w:spacing w:val="-1"/>
          <w:sz w:val="24"/>
          <w:szCs w:val="24"/>
        </w:rPr>
      </w:pPr>
      <w:r w:rsidRPr="009143F0">
        <w:rPr>
          <w:rFonts w:ascii="Times New Roman" w:hAnsi="Times New Roman"/>
          <w:spacing w:val="-1"/>
          <w:sz w:val="24"/>
          <w:szCs w:val="24"/>
        </w:rPr>
        <w:t>ECRI – Europska komisija protiv rasizma i nesnošljivosti</w:t>
      </w:r>
    </w:p>
    <w:p w14:paraId="45C4E685" w14:textId="77777777" w:rsidR="00963618" w:rsidRPr="009143F0" w:rsidRDefault="00963618" w:rsidP="000667AB">
      <w:pPr>
        <w:spacing w:after="0" w:line="276" w:lineRule="auto"/>
        <w:rPr>
          <w:rFonts w:ascii="Times New Roman" w:hAnsi="Times New Roman"/>
          <w:sz w:val="24"/>
          <w:szCs w:val="24"/>
        </w:rPr>
      </w:pPr>
      <w:r w:rsidRPr="009143F0">
        <w:rPr>
          <w:rFonts w:ascii="Times New Roman" w:hAnsi="Times New Roman"/>
          <w:sz w:val="24"/>
          <w:szCs w:val="24"/>
        </w:rPr>
        <w:t>EFRR – Europski fond za regionalni razvoj</w:t>
      </w:r>
    </w:p>
    <w:p w14:paraId="45C4E686" w14:textId="77777777" w:rsidR="00963618" w:rsidRPr="009143F0" w:rsidRDefault="00963618" w:rsidP="000667AB">
      <w:pPr>
        <w:spacing w:after="0" w:line="276" w:lineRule="auto"/>
        <w:rPr>
          <w:rFonts w:ascii="Times New Roman" w:hAnsi="Times New Roman"/>
          <w:spacing w:val="-1"/>
          <w:sz w:val="24"/>
          <w:szCs w:val="24"/>
        </w:rPr>
      </w:pPr>
      <w:r w:rsidRPr="009143F0">
        <w:rPr>
          <w:rFonts w:ascii="Times New Roman" w:hAnsi="Times New Roman"/>
          <w:sz w:val="24"/>
          <w:szCs w:val="24"/>
        </w:rPr>
        <w:t>ESF – Europski socijalni fond</w:t>
      </w:r>
    </w:p>
    <w:p w14:paraId="45C4E687" w14:textId="77777777" w:rsidR="00963618" w:rsidRPr="009143F0" w:rsidRDefault="00963618" w:rsidP="000667AB">
      <w:pPr>
        <w:spacing w:after="0" w:line="276" w:lineRule="auto"/>
        <w:rPr>
          <w:rFonts w:ascii="Times New Roman" w:hAnsi="Times New Roman"/>
          <w:spacing w:val="-1"/>
          <w:sz w:val="24"/>
          <w:szCs w:val="24"/>
        </w:rPr>
      </w:pPr>
      <w:r w:rsidRPr="009143F0">
        <w:rPr>
          <w:rFonts w:ascii="Times New Roman" w:hAnsi="Times New Roman"/>
          <w:spacing w:val="-1"/>
          <w:sz w:val="24"/>
          <w:szCs w:val="24"/>
        </w:rPr>
        <w:t>EU – Europska unija</w:t>
      </w:r>
    </w:p>
    <w:p w14:paraId="45C4E688" w14:textId="77777777" w:rsidR="007644ED" w:rsidRDefault="007644ED" w:rsidP="000667AB">
      <w:pPr>
        <w:spacing w:after="0" w:line="276" w:lineRule="auto"/>
        <w:rPr>
          <w:rFonts w:ascii="Times New Roman" w:hAnsi="Times New Roman"/>
          <w:spacing w:val="-1"/>
          <w:sz w:val="24"/>
          <w:szCs w:val="24"/>
        </w:rPr>
      </w:pPr>
      <w:r w:rsidRPr="009143F0">
        <w:rPr>
          <w:rFonts w:ascii="Times New Roman" w:hAnsi="Times New Roman"/>
          <w:spacing w:val="-1"/>
          <w:sz w:val="24"/>
          <w:szCs w:val="24"/>
        </w:rPr>
        <w:t xml:space="preserve">EU-MIDIS II </w:t>
      </w:r>
      <w:r w:rsidR="00FD55D2">
        <w:rPr>
          <w:rFonts w:ascii="Times New Roman" w:hAnsi="Times New Roman"/>
          <w:spacing w:val="-1"/>
          <w:sz w:val="24"/>
          <w:szCs w:val="24"/>
        </w:rPr>
        <w:t>–</w:t>
      </w:r>
      <w:r w:rsidRPr="009143F0">
        <w:rPr>
          <w:rFonts w:ascii="Times New Roman" w:hAnsi="Times New Roman"/>
          <w:spacing w:val="-1"/>
          <w:sz w:val="24"/>
          <w:szCs w:val="24"/>
        </w:rPr>
        <w:t xml:space="preserve"> </w:t>
      </w:r>
      <w:r w:rsidR="00FD55D2">
        <w:rPr>
          <w:rFonts w:ascii="Times New Roman" w:hAnsi="Times New Roman"/>
          <w:spacing w:val="-1"/>
          <w:sz w:val="24"/>
          <w:szCs w:val="24"/>
        </w:rPr>
        <w:t>drugo istraživanje FRA o manjinama i diskriminaciji u EU (</w:t>
      </w:r>
      <w:r w:rsidRPr="00FD55D2">
        <w:rPr>
          <w:rFonts w:ascii="Times New Roman" w:hAnsi="Times New Roman"/>
          <w:i/>
          <w:spacing w:val="-1"/>
          <w:sz w:val="24"/>
          <w:szCs w:val="24"/>
        </w:rPr>
        <w:t>FRA's second European Union Minorities and Discrimination Survey</w:t>
      </w:r>
      <w:r w:rsidR="00FD55D2">
        <w:rPr>
          <w:rFonts w:ascii="Times New Roman" w:hAnsi="Times New Roman"/>
          <w:spacing w:val="-1"/>
          <w:sz w:val="24"/>
          <w:szCs w:val="24"/>
        </w:rPr>
        <w:t>)</w:t>
      </w:r>
    </w:p>
    <w:p w14:paraId="45C4E689" w14:textId="77777777" w:rsidR="00FD55D2" w:rsidRDefault="00FD55D2" w:rsidP="000667AB">
      <w:pPr>
        <w:spacing w:after="0" w:line="276" w:lineRule="auto"/>
        <w:rPr>
          <w:rStyle w:val="fontstyle01"/>
          <w:rFonts w:ascii="Times New Roman" w:hAnsi="Times New Roman"/>
          <w:color w:val="auto"/>
          <w:sz w:val="24"/>
          <w:szCs w:val="24"/>
        </w:rPr>
      </w:pPr>
      <w:r w:rsidRPr="00764927">
        <w:rPr>
          <w:rStyle w:val="fontstyle01"/>
          <w:rFonts w:ascii="Times New Roman" w:hAnsi="Times New Roman"/>
          <w:color w:val="auto"/>
          <w:sz w:val="24"/>
          <w:szCs w:val="24"/>
        </w:rPr>
        <w:t>EUROSTAT</w:t>
      </w:r>
      <w:r>
        <w:rPr>
          <w:rStyle w:val="fontstyle01"/>
          <w:rFonts w:ascii="Times New Roman" w:hAnsi="Times New Roman"/>
          <w:color w:val="auto"/>
          <w:sz w:val="24"/>
          <w:szCs w:val="24"/>
        </w:rPr>
        <w:t xml:space="preserve"> - </w:t>
      </w:r>
      <w:r w:rsidRPr="00FD55D2">
        <w:rPr>
          <w:rStyle w:val="fontstyle01"/>
          <w:rFonts w:ascii="Times New Roman" w:hAnsi="Times New Roman"/>
          <w:color w:val="auto"/>
          <w:sz w:val="24"/>
          <w:szCs w:val="24"/>
        </w:rPr>
        <w:t>Statistički ured Europskih zajednica</w:t>
      </w:r>
    </w:p>
    <w:p w14:paraId="45C4E68A" w14:textId="77777777" w:rsidR="00616F6B" w:rsidRPr="00616F6B" w:rsidRDefault="00616F6B" w:rsidP="000667AB">
      <w:pPr>
        <w:spacing w:after="0" w:line="276" w:lineRule="auto"/>
        <w:rPr>
          <w:rFonts w:ascii="Times New Roman" w:hAnsi="Times New Roman"/>
          <w:spacing w:val="-1"/>
          <w:sz w:val="24"/>
          <w:szCs w:val="24"/>
        </w:rPr>
      </w:pPr>
      <w:r w:rsidRPr="00616F6B">
        <w:rPr>
          <w:rFonts w:ascii="Times New Roman" w:hAnsi="Times New Roman"/>
          <w:spacing w:val="-1"/>
          <w:sz w:val="24"/>
          <w:szCs w:val="24"/>
        </w:rPr>
        <w:t>FCNM</w:t>
      </w:r>
      <w:r>
        <w:rPr>
          <w:rFonts w:ascii="Times New Roman" w:hAnsi="Times New Roman"/>
          <w:spacing w:val="-1"/>
          <w:sz w:val="24"/>
          <w:szCs w:val="24"/>
        </w:rPr>
        <w:t xml:space="preserve"> - </w:t>
      </w:r>
      <w:r w:rsidRPr="00616F6B">
        <w:rPr>
          <w:rFonts w:ascii="Times New Roman" w:hAnsi="Times New Roman"/>
          <w:spacing w:val="-1"/>
          <w:sz w:val="24"/>
          <w:szCs w:val="24"/>
        </w:rPr>
        <w:t>odbor Okvirne konvencije za zaštitu nacionalnih manjina</w:t>
      </w:r>
      <w:r>
        <w:rPr>
          <w:rFonts w:ascii="Times New Roman" w:hAnsi="Times New Roman"/>
          <w:spacing w:val="-1"/>
          <w:sz w:val="24"/>
          <w:szCs w:val="24"/>
        </w:rPr>
        <w:t xml:space="preserve"> Vijeća Europe (</w:t>
      </w:r>
      <w:r w:rsidRPr="00616F6B">
        <w:rPr>
          <w:rFonts w:ascii="Times New Roman" w:hAnsi="Times New Roman"/>
          <w:i/>
          <w:spacing w:val="-1"/>
          <w:sz w:val="24"/>
          <w:szCs w:val="24"/>
        </w:rPr>
        <w:t>Framework Convention for the Protection of National Minorities</w:t>
      </w:r>
      <w:r>
        <w:rPr>
          <w:rFonts w:ascii="Times New Roman" w:hAnsi="Times New Roman"/>
          <w:spacing w:val="-1"/>
          <w:sz w:val="24"/>
          <w:szCs w:val="24"/>
        </w:rPr>
        <w:t>)</w:t>
      </w:r>
    </w:p>
    <w:p w14:paraId="45C4E68B" w14:textId="77777777" w:rsidR="009143F0" w:rsidRPr="009143F0" w:rsidRDefault="009143F0" w:rsidP="000667AB">
      <w:pPr>
        <w:spacing w:after="0" w:line="276" w:lineRule="auto"/>
        <w:rPr>
          <w:rFonts w:ascii="Times New Roman" w:hAnsi="Times New Roman"/>
          <w:spacing w:val="-1"/>
          <w:sz w:val="24"/>
          <w:szCs w:val="24"/>
        </w:rPr>
      </w:pPr>
      <w:r w:rsidRPr="009143F0">
        <w:rPr>
          <w:rFonts w:ascii="Times New Roman" w:hAnsi="Times New Roman"/>
          <w:spacing w:val="-1"/>
          <w:sz w:val="24"/>
          <w:szCs w:val="24"/>
        </w:rPr>
        <w:t xml:space="preserve">FRA – </w:t>
      </w:r>
      <w:r w:rsidR="00FD55D2" w:rsidRPr="00FD55D2">
        <w:rPr>
          <w:rFonts w:ascii="Times New Roman" w:hAnsi="Times New Roman"/>
          <w:spacing w:val="-1"/>
          <w:sz w:val="24"/>
          <w:szCs w:val="24"/>
        </w:rPr>
        <w:t>Agencija EU-a za temeljna prava</w:t>
      </w:r>
    </w:p>
    <w:p w14:paraId="45C4E68C" w14:textId="77777777" w:rsidR="00963618" w:rsidRPr="009143F0" w:rsidRDefault="00963618" w:rsidP="000667AB">
      <w:pPr>
        <w:spacing w:after="0" w:line="276" w:lineRule="auto"/>
        <w:rPr>
          <w:rFonts w:ascii="Times New Roman" w:hAnsi="Times New Roman"/>
          <w:spacing w:val="-1"/>
          <w:sz w:val="24"/>
          <w:szCs w:val="24"/>
        </w:rPr>
      </w:pPr>
      <w:r w:rsidRPr="009143F0">
        <w:rPr>
          <w:rFonts w:ascii="Times New Roman" w:hAnsi="Times New Roman"/>
          <w:spacing w:val="-1"/>
          <w:sz w:val="24"/>
          <w:szCs w:val="24"/>
        </w:rPr>
        <w:t>HZJZ – Hrvatski zavod za javno zdravstvo</w:t>
      </w:r>
    </w:p>
    <w:p w14:paraId="45C4E68D" w14:textId="77777777" w:rsidR="00963618" w:rsidRDefault="00963618" w:rsidP="000667AB">
      <w:pPr>
        <w:spacing w:after="0" w:line="276" w:lineRule="auto"/>
        <w:rPr>
          <w:rFonts w:ascii="Times New Roman" w:hAnsi="Times New Roman"/>
          <w:spacing w:val="-1"/>
          <w:sz w:val="24"/>
          <w:szCs w:val="24"/>
        </w:rPr>
      </w:pPr>
      <w:r w:rsidRPr="009143F0">
        <w:rPr>
          <w:rFonts w:ascii="Times New Roman" w:hAnsi="Times New Roman"/>
          <w:spacing w:val="-1"/>
          <w:sz w:val="24"/>
          <w:szCs w:val="24"/>
        </w:rPr>
        <w:t>HZZ – Hrvatski zavod za zapošljavanje</w:t>
      </w:r>
    </w:p>
    <w:p w14:paraId="45C4E68E" w14:textId="77777777" w:rsidR="0060545B" w:rsidRPr="009143F0" w:rsidRDefault="0060545B" w:rsidP="000667AB">
      <w:pPr>
        <w:spacing w:after="0" w:line="276" w:lineRule="auto"/>
        <w:rPr>
          <w:rFonts w:ascii="Times New Roman" w:hAnsi="Times New Roman"/>
          <w:spacing w:val="-1"/>
          <w:sz w:val="24"/>
          <w:szCs w:val="24"/>
        </w:rPr>
      </w:pPr>
      <w:r w:rsidRPr="000667AB">
        <w:rPr>
          <w:rFonts w:ascii="Times New Roman" w:hAnsi="Times New Roman"/>
          <w:spacing w:val="-1"/>
          <w:sz w:val="24"/>
          <w:szCs w:val="24"/>
        </w:rPr>
        <w:t xml:space="preserve">IPA </w:t>
      </w:r>
      <w:r w:rsidR="00676346" w:rsidRPr="000667AB">
        <w:rPr>
          <w:rFonts w:ascii="Times New Roman" w:hAnsi="Times New Roman"/>
          <w:spacing w:val="-1"/>
          <w:sz w:val="24"/>
          <w:szCs w:val="24"/>
        </w:rPr>
        <w:t>-</w:t>
      </w:r>
      <w:r w:rsidRPr="000667AB">
        <w:rPr>
          <w:rFonts w:ascii="Times New Roman" w:hAnsi="Times New Roman"/>
          <w:spacing w:val="-1"/>
          <w:sz w:val="24"/>
          <w:szCs w:val="24"/>
        </w:rPr>
        <w:t xml:space="preserve"> </w:t>
      </w:r>
      <w:r w:rsidR="00676346" w:rsidRPr="000667AB">
        <w:rPr>
          <w:rFonts w:ascii="Times New Roman" w:hAnsi="Times New Roman"/>
          <w:spacing w:val="-1"/>
          <w:sz w:val="24"/>
          <w:szCs w:val="24"/>
        </w:rPr>
        <w:t>Instrument za predpristupnu pomoć (</w:t>
      </w:r>
      <w:r w:rsidRPr="000667AB">
        <w:rPr>
          <w:rFonts w:ascii="Times New Roman" w:hAnsi="Times New Roman"/>
          <w:i/>
          <w:spacing w:val="-1"/>
          <w:sz w:val="24"/>
          <w:szCs w:val="24"/>
        </w:rPr>
        <w:t xml:space="preserve">Instrument </w:t>
      </w:r>
      <w:r w:rsidR="00676346" w:rsidRPr="000667AB">
        <w:rPr>
          <w:rFonts w:ascii="Times New Roman" w:hAnsi="Times New Roman"/>
          <w:i/>
          <w:spacing w:val="-1"/>
          <w:sz w:val="24"/>
          <w:szCs w:val="24"/>
        </w:rPr>
        <w:t>for pre-accession assistance</w:t>
      </w:r>
      <w:r w:rsidR="00676346" w:rsidRPr="000667AB">
        <w:rPr>
          <w:rFonts w:ascii="Times New Roman" w:hAnsi="Times New Roman"/>
          <w:spacing w:val="-1"/>
          <w:sz w:val="24"/>
          <w:szCs w:val="24"/>
        </w:rPr>
        <w:t>)</w:t>
      </w:r>
    </w:p>
    <w:p w14:paraId="45C4E68F" w14:textId="77777777" w:rsidR="00963618" w:rsidRPr="009143F0" w:rsidRDefault="00963618" w:rsidP="000667AB">
      <w:pPr>
        <w:spacing w:after="0" w:line="276" w:lineRule="auto"/>
        <w:rPr>
          <w:rFonts w:ascii="Times New Roman" w:hAnsi="Times New Roman"/>
          <w:spacing w:val="-1"/>
          <w:sz w:val="24"/>
          <w:szCs w:val="24"/>
        </w:rPr>
      </w:pPr>
      <w:r w:rsidRPr="009143F0">
        <w:rPr>
          <w:rFonts w:ascii="Times New Roman" w:hAnsi="Times New Roman"/>
          <w:spacing w:val="-1"/>
          <w:sz w:val="24"/>
          <w:szCs w:val="24"/>
        </w:rPr>
        <w:t>JLS – Jedinice lokalne samouprave</w:t>
      </w:r>
    </w:p>
    <w:p w14:paraId="45C4E690" w14:textId="77777777" w:rsidR="00963618" w:rsidRPr="009143F0" w:rsidRDefault="00963618" w:rsidP="000667AB">
      <w:pPr>
        <w:spacing w:after="0" w:line="276" w:lineRule="auto"/>
        <w:rPr>
          <w:rFonts w:ascii="Times New Roman" w:hAnsi="Times New Roman"/>
          <w:spacing w:val="-1"/>
          <w:sz w:val="24"/>
          <w:szCs w:val="24"/>
        </w:rPr>
      </w:pPr>
      <w:r w:rsidRPr="009143F0">
        <w:rPr>
          <w:rFonts w:ascii="Times New Roman" w:hAnsi="Times New Roman"/>
          <w:spacing w:val="-1"/>
          <w:sz w:val="24"/>
          <w:szCs w:val="24"/>
        </w:rPr>
        <w:t>JLP(R)S – Jedinice lokalne i područne (regionalne) samouprave</w:t>
      </w:r>
    </w:p>
    <w:p w14:paraId="45C4E691" w14:textId="77777777" w:rsidR="007644ED" w:rsidRPr="009143F0" w:rsidRDefault="007644ED" w:rsidP="000667AB">
      <w:pPr>
        <w:spacing w:after="0" w:line="276" w:lineRule="auto"/>
        <w:rPr>
          <w:rFonts w:ascii="Times New Roman" w:hAnsi="Times New Roman"/>
          <w:spacing w:val="-1"/>
          <w:sz w:val="24"/>
          <w:szCs w:val="24"/>
        </w:rPr>
      </w:pPr>
      <w:r w:rsidRPr="009143F0">
        <w:rPr>
          <w:rFonts w:ascii="Times New Roman" w:hAnsi="Times New Roman"/>
          <w:spacing w:val="-1"/>
          <w:sz w:val="24"/>
          <w:szCs w:val="24"/>
        </w:rPr>
        <w:t>NEET</w:t>
      </w:r>
      <w:r w:rsidR="00FD55D2">
        <w:rPr>
          <w:rFonts w:ascii="Times New Roman" w:hAnsi="Times New Roman"/>
          <w:spacing w:val="-1"/>
          <w:sz w:val="24"/>
          <w:szCs w:val="24"/>
        </w:rPr>
        <w:t xml:space="preserve"> – mladi</w:t>
      </w:r>
      <w:r w:rsidR="00FD55D2" w:rsidRPr="00FD55D2">
        <w:rPr>
          <w:rFonts w:ascii="Times New Roman" w:hAnsi="Times New Roman"/>
          <w:spacing w:val="-1"/>
          <w:sz w:val="24"/>
          <w:szCs w:val="24"/>
        </w:rPr>
        <w:t xml:space="preserve"> koj</w:t>
      </w:r>
      <w:r w:rsidR="00FD55D2">
        <w:rPr>
          <w:rFonts w:ascii="Times New Roman" w:hAnsi="Times New Roman"/>
          <w:spacing w:val="-1"/>
          <w:sz w:val="24"/>
          <w:szCs w:val="24"/>
        </w:rPr>
        <w:t>i</w:t>
      </w:r>
      <w:r w:rsidR="00FD55D2" w:rsidRPr="00FD55D2">
        <w:rPr>
          <w:rFonts w:ascii="Times New Roman" w:hAnsi="Times New Roman"/>
          <w:spacing w:val="-1"/>
          <w:sz w:val="24"/>
          <w:szCs w:val="24"/>
        </w:rPr>
        <w:t xml:space="preserve"> nisu zaposlen</w:t>
      </w:r>
      <w:r w:rsidR="00FD55D2">
        <w:rPr>
          <w:rFonts w:ascii="Times New Roman" w:hAnsi="Times New Roman"/>
          <w:spacing w:val="-1"/>
          <w:sz w:val="24"/>
          <w:szCs w:val="24"/>
        </w:rPr>
        <w:t>i</w:t>
      </w:r>
      <w:r w:rsidR="00FD55D2" w:rsidRPr="00FD55D2">
        <w:rPr>
          <w:rFonts w:ascii="Times New Roman" w:hAnsi="Times New Roman"/>
          <w:spacing w:val="-1"/>
          <w:sz w:val="24"/>
          <w:szCs w:val="24"/>
        </w:rPr>
        <w:t xml:space="preserve"> niti su na školovanju ili osposobljavanju </w:t>
      </w:r>
      <w:r w:rsidR="00FD55D2">
        <w:rPr>
          <w:rFonts w:ascii="Times New Roman" w:hAnsi="Times New Roman"/>
          <w:spacing w:val="-1"/>
          <w:sz w:val="24"/>
          <w:szCs w:val="24"/>
        </w:rPr>
        <w:t>(</w:t>
      </w:r>
      <w:r w:rsidR="00FD55D2" w:rsidRPr="00FD55D2">
        <w:rPr>
          <w:rFonts w:ascii="Times New Roman" w:hAnsi="Times New Roman"/>
          <w:i/>
          <w:spacing w:val="-1"/>
          <w:sz w:val="24"/>
          <w:szCs w:val="24"/>
        </w:rPr>
        <w:t>Not in Education, Employment, or Training</w:t>
      </w:r>
      <w:r w:rsidR="00FD55D2">
        <w:rPr>
          <w:rFonts w:ascii="Times New Roman" w:hAnsi="Times New Roman"/>
          <w:spacing w:val="-1"/>
          <w:sz w:val="24"/>
          <w:szCs w:val="24"/>
        </w:rPr>
        <w:t>)</w:t>
      </w:r>
    </w:p>
    <w:p w14:paraId="45C4E692" w14:textId="77777777" w:rsidR="009143F0" w:rsidRDefault="009143F0" w:rsidP="000667AB">
      <w:pPr>
        <w:spacing w:after="0" w:line="276" w:lineRule="auto"/>
        <w:rPr>
          <w:rFonts w:ascii="Times New Roman" w:hAnsi="Times New Roman"/>
          <w:spacing w:val="-1"/>
          <w:sz w:val="24"/>
          <w:szCs w:val="24"/>
        </w:rPr>
      </w:pPr>
      <w:r w:rsidRPr="009143F0">
        <w:rPr>
          <w:rFonts w:ascii="Times New Roman" w:hAnsi="Times New Roman"/>
          <w:spacing w:val="-1"/>
          <w:sz w:val="24"/>
          <w:szCs w:val="24"/>
        </w:rPr>
        <w:t>NSUR - Nacionalna strategija za uključivanje Roma, za razdoblje od 2013. do 2020. godine</w:t>
      </w:r>
    </w:p>
    <w:p w14:paraId="45C4E693" w14:textId="77777777" w:rsidR="00616F6B" w:rsidRPr="009143F0" w:rsidRDefault="00616F6B" w:rsidP="000667AB">
      <w:pPr>
        <w:spacing w:after="0" w:line="276" w:lineRule="auto"/>
        <w:rPr>
          <w:rFonts w:ascii="Times New Roman" w:hAnsi="Times New Roman"/>
          <w:spacing w:val="-1"/>
          <w:sz w:val="24"/>
          <w:szCs w:val="24"/>
        </w:rPr>
      </w:pPr>
      <w:r w:rsidRPr="00616F6B">
        <w:rPr>
          <w:rFonts w:ascii="Times New Roman" w:hAnsi="Times New Roman"/>
          <w:spacing w:val="-1"/>
          <w:sz w:val="24"/>
          <w:szCs w:val="24"/>
        </w:rPr>
        <w:t>ODIHR</w:t>
      </w:r>
      <w:r>
        <w:rPr>
          <w:rFonts w:ascii="Times New Roman" w:hAnsi="Times New Roman"/>
          <w:spacing w:val="-1"/>
          <w:sz w:val="24"/>
          <w:szCs w:val="24"/>
        </w:rPr>
        <w:t xml:space="preserve"> - </w:t>
      </w:r>
      <w:r w:rsidRPr="00616F6B">
        <w:rPr>
          <w:rFonts w:ascii="Times New Roman" w:hAnsi="Times New Roman"/>
          <w:spacing w:val="-1"/>
          <w:sz w:val="24"/>
          <w:szCs w:val="24"/>
        </w:rPr>
        <w:t>Ured za demokratske institucije i ljudska prava</w:t>
      </w:r>
      <w:r>
        <w:rPr>
          <w:rFonts w:ascii="Times New Roman" w:hAnsi="Times New Roman"/>
          <w:spacing w:val="-1"/>
          <w:sz w:val="24"/>
          <w:szCs w:val="24"/>
        </w:rPr>
        <w:t xml:space="preserve"> OESS-a</w:t>
      </w:r>
    </w:p>
    <w:p w14:paraId="45C4E694" w14:textId="77777777" w:rsidR="009143F0" w:rsidRDefault="009143F0" w:rsidP="000667AB">
      <w:pPr>
        <w:spacing w:after="0" w:line="276" w:lineRule="auto"/>
        <w:rPr>
          <w:rFonts w:ascii="Times New Roman" w:hAnsi="Times New Roman"/>
          <w:sz w:val="24"/>
          <w:szCs w:val="24"/>
        </w:rPr>
      </w:pPr>
      <w:r w:rsidRPr="009143F0">
        <w:rPr>
          <w:rFonts w:ascii="Times New Roman" w:hAnsi="Times New Roman"/>
          <w:sz w:val="24"/>
          <w:szCs w:val="24"/>
        </w:rPr>
        <w:t>OESS</w:t>
      </w:r>
      <w:r>
        <w:rPr>
          <w:rFonts w:ascii="Times New Roman" w:hAnsi="Times New Roman"/>
          <w:sz w:val="24"/>
          <w:szCs w:val="24"/>
        </w:rPr>
        <w:t xml:space="preserve"> </w:t>
      </w:r>
      <w:r w:rsidRPr="009143F0">
        <w:rPr>
          <w:rFonts w:ascii="Times New Roman" w:hAnsi="Times New Roman"/>
          <w:sz w:val="24"/>
          <w:szCs w:val="24"/>
        </w:rPr>
        <w:t>- Organizacija za europsku sigurnost i suradnju (</w:t>
      </w:r>
      <w:r w:rsidRPr="009143F0">
        <w:rPr>
          <w:rFonts w:ascii="Times New Roman" w:hAnsi="Times New Roman"/>
          <w:i/>
          <w:sz w:val="24"/>
          <w:szCs w:val="24"/>
        </w:rPr>
        <w:t>Organization for Security and Cooperation in Europe</w:t>
      </w:r>
      <w:r w:rsidRPr="009143F0">
        <w:rPr>
          <w:rFonts w:ascii="Times New Roman" w:hAnsi="Times New Roman"/>
          <w:sz w:val="24"/>
          <w:szCs w:val="24"/>
        </w:rPr>
        <w:t>)</w:t>
      </w:r>
    </w:p>
    <w:p w14:paraId="45C4E695" w14:textId="77777777" w:rsidR="00963618" w:rsidRPr="009143F0" w:rsidRDefault="00963618" w:rsidP="000667AB">
      <w:pPr>
        <w:spacing w:after="0" w:line="276" w:lineRule="auto"/>
        <w:rPr>
          <w:rFonts w:ascii="Times New Roman" w:hAnsi="Times New Roman"/>
          <w:spacing w:val="-1"/>
          <w:sz w:val="24"/>
          <w:szCs w:val="24"/>
        </w:rPr>
      </w:pPr>
      <w:r w:rsidRPr="009143F0">
        <w:rPr>
          <w:rFonts w:ascii="Times New Roman" w:hAnsi="Times New Roman"/>
          <w:spacing w:val="-1"/>
          <w:sz w:val="24"/>
          <w:szCs w:val="24"/>
        </w:rPr>
        <w:t>PHARE – Program pretpristupne pomoći EU za restrukturiranje ekonomije pretpristupnih zemalja</w:t>
      </w:r>
    </w:p>
    <w:p w14:paraId="45C4E696" w14:textId="77777777" w:rsidR="00963618" w:rsidRPr="009143F0" w:rsidRDefault="00963618" w:rsidP="000667AB">
      <w:pPr>
        <w:spacing w:after="0" w:line="276" w:lineRule="auto"/>
        <w:rPr>
          <w:rFonts w:ascii="Times New Roman" w:hAnsi="Times New Roman"/>
          <w:spacing w:val="-1"/>
          <w:sz w:val="24"/>
          <w:szCs w:val="24"/>
        </w:rPr>
      </w:pPr>
      <w:r w:rsidRPr="009143F0">
        <w:rPr>
          <w:rFonts w:ascii="Times New Roman" w:hAnsi="Times New Roman"/>
          <w:spacing w:val="-1"/>
          <w:sz w:val="24"/>
          <w:szCs w:val="24"/>
        </w:rPr>
        <w:t>REF – Fond za obrazovanje Roma (</w:t>
      </w:r>
      <w:r w:rsidRPr="009143F0">
        <w:rPr>
          <w:rFonts w:ascii="Times New Roman" w:hAnsi="Times New Roman"/>
          <w:i/>
          <w:spacing w:val="-1"/>
          <w:sz w:val="24"/>
          <w:szCs w:val="24"/>
        </w:rPr>
        <w:t>Roma Education Fund</w:t>
      </w:r>
      <w:r w:rsidRPr="009143F0">
        <w:rPr>
          <w:rFonts w:ascii="Times New Roman" w:hAnsi="Times New Roman"/>
          <w:spacing w:val="-1"/>
          <w:sz w:val="24"/>
          <w:szCs w:val="24"/>
        </w:rPr>
        <w:t>)</w:t>
      </w:r>
    </w:p>
    <w:p w14:paraId="45C4E697" w14:textId="77777777" w:rsidR="00963618" w:rsidRPr="009143F0" w:rsidRDefault="00963618" w:rsidP="000667AB">
      <w:pPr>
        <w:spacing w:after="0" w:line="276" w:lineRule="auto"/>
        <w:rPr>
          <w:rFonts w:ascii="Times New Roman" w:hAnsi="Times New Roman"/>
          <w:spacing w:val="-1"/>
          <w:sz w:val="24"/>
          <w:szCs w:val="24"/>
        </w:rPr>
      </w:pPr>
      <w:r w:rsidRPr="009143F0">
        <w:rPr>
          <w:rFonts w:ascii="Times New Roman" w:hAnsi="Times New Roman"/>
          <w:spacing w:val="-1"/>
          <w:sz w:val="24"/>
          <w:szCs w:val="24"/>
        </w:rPr>
        <w:t>RH – Republika Hrvatska</w:t>
      </w:r>
    </w:p>
    <w:p w14:paraId="45C4E698" w14:textId="77777777" w:rsidR="00963618" w:rsidRPr="009143F0" w:rsidRDefault="00963618" w:rsidP="000667AB">
      <w:pPr>
        <w:spacing w:after="0" w:line="276" w:lineRule="auto"/>
        <w:rPr>
          <w:rFonts w:ascii="Times New Roman" w:hAnsi="Times New Roman"/>
          <w:spacing w:val="-1"/>
          <w:sz w:val="24"/>
          <w:szCs w:val="24"/>
        </w:rPr>
      </w:pPr>
      <w:r w:rsidRPr="009143F0">
        <w:rPr>
          <w:rFonts w:ascii="Times New Roman" w:hAnsi="Times New Roman"/>
          <w:spacing w:val="-1"/>
          <w:sz w:val="24"/>
          <w:szCs w:val="24"/>
        </w:rPr>
        <w:lastRenderedPageBreak/>
        <w:t>RNM – Romska nacionalna manjina</w:t>
      </w:r>
    </w:p>
    <w:p w14:paraId="45C4E699" w14:textId="77777777" w:rsidR="00963618" w:rsidRPr="009143F0" w:rsidRDefault="00963618" w:rsidP="000667AB">
      <w:pPr>
        <w:spacing w:after="0" w:line="276" w:lineRule="auto"/>
        <w:rPr>
          <w:rFonts w:ascii="Times New Roman" w:hAnsi="Times New Roman"/>
          <w:spacing w:val="-1"/>
          <w:sz w:val="24"/>
          <w:szCs w:val="24"/>
        </w:rPr>
      </w:pPr>
      <w:r w:rsidRPr="009143F0">
        <w:rPr>
          <w:rFonts w:ascii="Times New Roman" w:hAnsi="Times New Roman"/>
          <w:spacing w:val="-1"/>
          <w:sz w:val="24"/>
          <w:szCs w:val="24"/>
        </w:rPr>
        <w:t>TDU – Tijela državne uprave</w:t>
      </w:r>
    </w:p>
    <w:p w14:paraId="45C4E69A" w14:textId="77777777" w:rsidR="00963618" w:rsidRPr="009143F0" w:rsidRDefault="00963618" w:rsidP="000667AB">
      <w:pPr>
        <w:spacing w:after="0" w:line="276" w:lineRule="auto"/>
        <w:rPr>
          <w:rFonts w:ascii="Times New Roman" w:hAnsi="Times New Roman"/>
          <w:spacing w:val="-1"/>
          <w:sz w:val="24"/>
          <w:szCs w:val="24"/>
        </w:rPr>
      </w:pPr>
      <w:r w:rsidRPr="009143F0">
        <w:rPr>
          <w:rFonts w:ascii="Times New Roman" w:hAnsi="Times New Roman"/>
          <w:sz w:val="24"/>
          <w:szCs w:val="24"/>
        </w:rPr>
        <w:t>ULJPPNM – Ured za ljudska prava i prava nacionalnih manjina</w:t>
      </w:r>
    </w:p>
    <w:p w14:paraId="45C4E69B" w14:textId="77777777" w:rsidR="009143F0" w:rsidRDefault="009143F0" w:rsidP="000667AB">
      <w:pPr>
        <w:spacing w:after="0" w:line="276" w:lineRule="auto"/>
        <w:jc w:val="both"/>
        <w:rPr>
          <w:rFonts w:ascii="Times New Roman" w:hAnsi="Times New Roman"/>
          <w:sz w:val="24"/>
          <w:szCs w:val="24"/>
        </w:rPr>
      </w:pPr>
      <w:r w:rsidRPr="009143F0">
        <w:rPr>
          <w:rFonts w:ascii="Times New Roman" w:hAnsi="Times New Roman"/>
          <w:sz w:val="24"/>
          <w:szCs w:val="24"/>
        </w:rPr>
        <w:t>UN</w:t>
      </w:r>
      <w:r>
        <w:rPr>
          <w:rFonts w:ascii="Times New Roman" w:hAnsi="Times New Roman"/>
          <w:sz w:val="24"/>
          <w:szCs w:val="24"/>
        </w:rPr>
        <w:t xml:space="preserve"> -</w:t>
      </w:r>
      <w:r w:rsidRPr="009143F0">
        <w:rPr>
          <w:rFonts w:ascii="Times New Roman" w:hAnsi="Times New Roman"/>
          <w:sz w:val="24"/>
          <w:szCs w:val="24"/>
        </w:rPr>
        <w:t xml:space="preserve"> Ujedinjeni narodi</w:t>
      </w:r>
    </w:p>
    <w:p w14:paraId="45C4E69C" w14:textId="77777777" w:rsidR="00963618" w:rsidRPr="009143F0" w:rsidRDefault="00963618" w:rsidP="000667AB">
      <w:pPr>
        <w:spacing w:after="0" w:line="276" w:lineRule="auto"/>
        <w:jc w:val="both"/>
        <w:rPr>
          <w:rFonts w:ascii="Times New Roman" w:hAnsi="Times New Roman"/>
          <w:spacing w:val="-1"/>
          <w:sz w:val="24"/>
          <w:szCs w:val="24"/>
        </w:rPr>
      </w:pPr>
      <w:r w:rsidRPr="009143F0">
        <w:rPr>
          <w:rFonts w:ascii="Times New Roman" w:hAnsi="Times New Roman"/>
          <w:spacing w:val="-1"/>
          <w:sz w:val="24"/>
          <w:szCs w:val="24"/>
        </w:rPr>
        <w:t xml:space="preserve">UNDP – Program Ujedinjenih naroda za razvoj </w:t>
      </w:r>
    </w:p>
    <w:p w14:paraId="45C4E69D" w14:textId="77777777" w:rsidR="00963618" w:rsidRPr="009143F0" w:rsidRDefault="00963618" w:rsidP="000667AB">
      <w:pPr>
        <w:spacing w:after="0" w:line="276" w:lineRule="auto"/>
        <w:rPr>
          <w:rFonts w:ascii="Times New Roman" w:hAnsi="Times New Roman"/>
          <w:spacing w:val="-1"/>
          <w:sz w:val="24"/>
          <w:szCs w:val="24"/>
        </w:rPr>
      </w:pPr>
      <w:r w:rsidRPr="009143F0">
        <w:rPr>
          <w:rFonts w:ascii="Times New Roman" w:hAnsi="Times New Roman"/>
          <w:spacing w:val="-1"/>
          <w:sz w:val="24"/>
          <w:szCs w:val="24"/>
        </w:rPr>
        <w:t>UNICEF – Fond Ujedinjenih naroda za djecu</w:t>
      </w:r>
    </w:p>
    <w:p w14:paraId="45C4E69E" w14:textId="77777777" w:rsidR="00963618" w:rsidRPr="009143F0" w:rsidRDefault="00963618" w:rsidP="000667AB">
      <w:pPr>
        <w:spacing w:after="0" w:line="276" w:lineRule="auto"/>
        <w:rPr>
          <w:rFonts w:ascii="Times New Roman" w:hAnsi="Times New Roman"/>
          <w:spacing w:val="-1"/>
          <w:sz w:val="24"/>
          <w:szCs w:val="24"/>
        </w:rPr>
      </w:pPr>
      <w:r w:rsidRPr="009143F0">
        <w:rPr>
          <w:rFonts w:ascii="Times New Roman" w:hAnsi="Times New Roman"/>
          <w:spacing w:val="-1"/>
          <w:sz w:val="24"/>
          <w:szCs w:val="24"/>
        </w:rPr>
        <w:t>UNHCR – Ured Visokog povjerenika Ujedinjenih naroda za izbjeglice</w:t>
      </w:r>
      <w:r w:rsidR="00633191">
        <w:rPr>
          <w:rFonts w:ascii="Times New Roman" w:hAnsi="Times New Roman"/>
          <w:spacing w:val="-1"/>
          <w:sz w:val="24"/>
          <w:szCs w:val="24"/>
        </w:rPr>
        <w:t xml:space="preserve"> </w:t>
      </w:r>
      <w:r w:rsidR="006956F9">
        <w:rPr>
          <w:rFonts w:ascii="Times New Roman" w:hAnsi="Times New Roman"/>
          <w:spacing w:val="-1"/>
          <w:sz w:val="24"/>
          <w:szCs w:val="24"/>
        </w:rPr>
        <w:t>(</w:t>
      </w:r>
      <w:r w:rsidR="006956F9" w:rsidRPr="006956F9">
        <w:rPr>
          <w:rFonts w:ascii="Times New Roman" w:hAnsi="Times New Roman"/>
          <w:i/>
          <w:spacing w:val="-1"/>
          <w:sz w:val="24"/>
          <w:szCs w:val="24"/>
        </w:rPr>
        <w:t>The Office of the United Nations High Commissioner for Refugees</w:t>
      </w:r>
      <w:r w:rsidR="006956F9">
        <w:rPr>
          <w:rFonts w:ascii="Times New Roman" w:hAnsi="Times New Roman"/>
          <w:spacing w:val="-1"/>
          <w:sz w:val="24"/>
          <w:szCs w:val="24"/>
        </w:rPr>
        <w:t>)</w:t>
      </w:r>
      <w:r w:rsidR="006956F9" w:rsidRPr="006956F9">
        <w:rPr>
          <w:rFonts w:ascii="Times New Roman" w:hAnsi="Times New Roman"/>
          <w:spacing w:val="-1"/>
          <w:sz w:val="24"/>
          <w:szCs w:val="24"/>
        </w:rPr>
        <w:t xml:space="preserve"> </w:t>
      </w:r>
    </w:p>
    <w:p w14:paraId="45C4E69F" w14:textId="77777777" w:rsidR="007644ED" w:rsidRDefault="009143F0" w:rsidP="000667AB">
      <w:pPr>
        <w:spacing w:after="0" w:line="276" w:lineRule="auto"/>
        <w:jc w:val="both"/>
        <w:rPr>
          <w:rFonts w:ascii="Times New Roman" w:hAnsi="Times New Roman"/>
          <w:sz w:val="24"/>
          <w:szCs w:val="24"/>
        </w:rPr>
      </w:pPr>
      <w:r w:rsidRPr="009143F0">
        <w:rPr>
          <w:rFonts w:ascii="Times New Roman" w:hAnsi="Times New Roman"/>
          <w:sz w:val="24"/>
          <w:szCs w:val="24"/>
        </w:rPr>
        <w:t xml:space="preserve">VE </w:t>
      </w:r>
      <w:r>
        <w:rPr>
          <w:rFonts w:ascii="Times New Roman" w:hAnsi="Times New Roman"/>
          <w:sz w:val="24"/>
          <w:szCs w:val="24"/>
        </w:rPr>
        <w:t>- Vijeće Europe</w:t>
      </w:r>
    </w:p>
    <w:p w14:paraId="45C4E6A0" w14:textId="77777777" w:rsidR="00AA2236" w:rsidRPr="00A33263" w:rsidRDefault="00AD3FC2" w:rsidP="00502039">
      <w:pPr>
        <w:pStyle w:val="Heading1"/>
        <w:numPr>
          <w:ilvl w:val="0"/>
          <w:numId w:val="9"/>
        </w:numPr>
        <w:jc w:val="both"/>
        <w:rPr>
          <w:rFonts w:ascii="Times New Roman" w:hAnsi="Times New Roman"/>
          <w:sz w:val="28"/>
        </w:rPr>
      </w:pPr>
      <w:bookmarkStart w:id="7" w:name="_Toc16272730"/>
      <w:r>
        <w:rPr>
          <w:rFonts w:ascii="Times New Roman" w:hAnsi="Times New Roman"/>
          <w:sz w:val="28"/>
        </w:rPr>
        <w:t>Sustavni pristup integraciji pripadnika romske</w:t>
      </w:r>
      <w:r w:rsidR="00AA2236" w:rsidRPr="00A33263">
        <w:rPr>
          <w:rFonts w:ascii="Times New Roman" w:hAnsi="Times New Roman"/>
          <w:sz w:val="28"/>
        </w:rPr>
        <w:t xml:space="preserve"> nacionalne manjine</w:t>
      </w:r>
      <w:bookmarkStart w:id="8" w:name="_Toc506193017"/>
      <w:bookmarkEnd w:id="0"/>
      <w:r w:rsidR="00EA1820" w:rsidRPr="00A33263">
        <w:rPr>
          <w:rFonts w:ascii="Times New Roman" w:hAnsi="Times New Roman"/>
          <w:sz w:val="28"/>
        </w:rPr>
        <w:t xml:space="preserve"> </w:t>
      </w:r>
      <w:r w:rsidR="00AA2236" w:rsidRPr="00A33263">
        <w:rPr>
          <w:rFonts w:ascii="Times New Roman" w:hAnsi="Times New Roman"/>
          <w:sz w:val="28"/>
        </w:rPr>
        <w:t>u Republici Hrvatskoj</w:t>
      </w:r>
      <w:bookmarkEnd w:id="7"/>
      <w:r w:rsidR="00AA2236" w:rsidRPr="00A33263">
        <w:rPr>
          <w:rFonts w:ascii="Times New Roman" w:hAnsi="Times New Roman"/>
          <w:sz w:val="28"/>
        </w:rPr>
        <w:t xml:space="preserve"> </w:t>
      </w:r>
      <w:bookmarkEnd w:id="1"/>
      <w:bookmarkEnd w:id="2"/>
      <w:bookmarkEnd w:id="3"/>
      <w:bookmarkEnd w:id="4"/>
      <w:bookmarkEnd w:id="5"/>
      <w:bookmarkEnd w:id="6"/>
      <w:bookmarkEnd w:id="8"/>
    </w:p>
    <w:p w14:paraId="45C4E6A1" w14:textId="77777777" w:rsidR="001B6C44" w:rsidRDefault="001B6C44" w:rsidP="00495488">
      <w:pPr>
        <w:jc w:val="both"/>
        <w:rPr>
          <w:rFonts w:ascii="Arial" w:hAnsi="Arial" w:cs="Arial"/>
          <w:noProof/>
          <w:sz w:val="20"/>
          <w:szCs w:val="20"/>
        </w:rPr>
      </w:pPr>
    </w:p>
    <w:p w14:paraId="45C4E6A2" w14:textId="77777777" w:rsidR="00433C56" w:rsidRPr="00495488" w:rsidRDefault="00433C56" w:rsidP="0010466E">
      <w:pPr>
        <w:spacing w:after="0" w:line="276" w:lineRule="auto"/>
        <w:jc w:val="both"/>
        <w:rPr>
          <w:rFonts w:ascii="Times New Roman" w:hAnsi="Times New Roman"/>
          <w:noProof/>
          <w:sz w:val="24"/>
          <w:szCs w:val="24"/>
        </w:rPr>
      </w:pPr>
      <w:r w:rsidRPr="00495488">
        <w:rPr>
          <w:rFonts w:ascii="Times New Roman" w:hAnsi="Times New Roman"/>
          <w:noProof/>
          <w:sz w:val="24"/>
          <w:szCs w:val="24"/>
        </w:rPr>
        <w:t>Potreba kreiranja europskih nacionalnih politika usmjerenih uključivanju Roma proizlazi iz činjenice da Romi, inače vrlo heterogena skupina čak i unutar granica pojedine države članice</w:t>
      </w:r>
      <w:r w:rsidRPr="00495488">
        <w:rPr>
          <w:rStyle w:val="FootnoteReference"/>
          <w:rFonts w:ascii="Times New Roman" w:hAnsi="Times New Roman"/>
          <w:noProof/>
          <w:sz w:val="24"/>
          <w:szCs w:val="24"/>
        </w:rPr>
        <w:footnoteReference w:id="2"/>
      </w:r>
      <w:r w:rsidRPr="00495488">
        <w:rPr>
          <w:rFonts w:ascii="Times New Roman" w:hAnsi="Times New Roman"/>
          <w:noProof/>
          <w:sz w:val="24"/>
          <w:szCs w:val="24"/>
        </w:rPr>
        <w:t>, na cijelom europskom kontinentu dijele obilježja poput niskog ekonomskog i socijalnog statusa zbog čega ih se često naziva transnacionalno marginaliziranom skupinom</w:t>
      </w:r>
      <w:r w:rsidRPr="00495488">
        <w:rPr>
          <w:rStyle w:val="FootnoteReference"/>
          <w:rFonts w:ascii="Times New Roman" w:hAnsi="Times New Roman"/>
          <w:noProof/>
          <w:sz w:val="24"/>
          <w:szCs w:val="24"/>
        </w:rPr>
        <w:footnoteReference w:id="3"/>
      </w:r>
      <w:r w:rsidRPr="00495488">
        <w:rPr>
          <w:rFonts w:ascii="Times New Roman" w:hAnsi="Times New Roman"/>
          <w:noProof/>
          <w:sz w:val="24"/>
          <w:szCs w:val="24"/>
        </w:rPr>
        <w:t xml:space="preserve">. </w:t>
      </w:r>
    </w:p>
    <w:p w14:paraId="45C4E6A3" w14:textId="77777777" w:rsidR="00CF30EA" w:rsidRDefault="00433C56" w:rsidP="0010466E">
      <w:pPr>
        <w:spacing w:after="0" w:line="276" w:lineRule="auto"/>
        <w:jc w:val="both"/>
        <w:rPr>
          <w:rFonts w:ascii="Times New Roman" w:hAnsi="Times New Roman"/>
          <w:noProof/>
          <w:sz w:val="24"/>
          <w:szCs w:val="24"/>
        </w:rPr>
      </w:pPr>
      <w:r w:rsidRPr="00495488">
        <w:rPr>
          <w:rFonts w:ascii="Times New Roman" w:hAnsi="Times New Roman"/>
          <w:noProof/>
          <w:sz w:val="24"/>
          <w:szCs w:val="24"/>
        </w:rPr>
        <w:t xml:space="preserve">Također, siromaštvo i marginaliziranost Roma, iako nije riječ o novom fenomenu, na razini </w:t>
      </w:r>
      <w:r w:rsidR="009143F0">
        <w:rPr>
          <w:rFonts w:ascii="Times New Roman" w:hAnsi="Times New Roman"/>
          <w:noProof/>
          <w:sz w:val="24"/>
          <w:szCs w:val="24"/>
        </w:rPr>
        <w:t>EU</w:t>
      </w:r>
      <w:r>
        <w:rPr>
          <w:rFonts w:ascii="Times New Roman" w:hAnsi="Times New Roman"/>
          <w:noProof/>
          <w:sz w:val="24"/>
          <w:szCs w:val="24"/>
        </w:rPr>
        <w:t xml:space="preserve"> </w:t>
      </w:r>
      <w:r w:rsidRPr="00495488">
        <w:rPr>
          <w:rFonts w:ascii="Times New Roman" w:hAnsi="Times New Roman"/>
          <w:noProof/>
          <w:sz w:val="24"/>
          <w:szCs w:val="24"/>
        </w:rPr>
        <w:t xml:space="preserve">postaju vidljiviji </w:t>
      </w:r>
      <w:r w:rsidR="009143F0">
        <w:rPr>
          <w:rFonts w:ascii="Times New Roman" w:hAnsi="Times New Roman"/>
          <w:noProof/>
          <w:sz w:val="24"/>
          <w:szCs w:val="24"/>
        </w:rPr>
        <w:t xml:space="preserve">njenim </w:t>
      </w:r>
      <w:r w:rsidRPr="00495488">
        <w:rPr>
          <w:rFonts w:ascii="Times New Roman" w:hAnsi="Times New Roman"/>
          <w:noProof/>
          <w:sz w:val="24"/>
          <w:szCs w:val="24"/>
        </w:rPr>
        <w:t>proširenjem na zemlje sa značajnijim udjelom marginaliziranog romskog stanovništva</w:t>
      </w:r>
      <w:r w:rsidRPr="00495488">
        <w:rPr>
          <w:rStyle w:val="FootnoteReference"/>
          <w:rFonts w:ascii="Times New Roman" w:hAnsi="Times New Roman"/>
          <w:noProof/>
          <w:sz w:val="24"/>
          <w:szCs w:val="24"/>
        </w:rPr>
        <w:footnoteReference w:id="4"/>
      </w:r>
      <w:r w:rsidRPr="00495488">
        <w:rPr>
          <w:rFonts w:ascii="Times New Roman" w:hAnsi="Times New Roman"/>
          <w:noProof/>
          <w:sz w:val="24"/>
          <w:szCs w:val="24"/>
        </w:rPr>
        <w:t>. Kumulativni učinak navedenog rezultirao je potrebom oživotvorenja zajamčenih ljudskih i građanskih prava kao i promišljanje</w:t>
      </w:r>
      <w:r w:rsidR="0064764E">
        <w:rPr>
          <w:rFonts w:ascii="Times New Roman" w:hAnsi="Times New Roman"/>
          <w:noProof/>
          <w:sz w:val="24"/>
          <w:szCs w:val="24"/>
        </w:rPr>
        <w:t>m</w:t>
      </w:r>
      <w:r w:rsidRPr="00495488">
        <w:rPr>
          <w:rFonts w:ascii="Times New Roman" w:hAnsi="Times New Roman"/>
          <w:noProof/>
          <w:sz w:val="24"/>
          <w:szCs w:val="24"/>
        </w:rPr>
        <w:t xml:space="preserve"> o ekonomskim implikacijama marginali</w:t>
      </w:r>
      <w:r w:rsidR="00E06540">
        <w:rPr>
          <w:rFonts w:ascii="Times New Roman" w:hAnsi="Times New Roman"/>
          <w:noProof/>
          <w:sz w:val="24"/>
          <w:szCs w:val="24"/>
        </w:rPr>
        <w:t xml:space="preserve">zacije najveće </w:t>
      </w:r>
      <w:r w:rsidR="00E06540">
        <w:rPr>
          <w:rFonts w:ascii="Times New Roman" w:hAnsi="Times New Roman"/>
          <w:noProof/>
          <w:sz w:val="24"/>
          <w:szCs w:val="24"/>
        </w:rPr>
        <w:lastRenderedPageBreak/>
        <w:t xml:space="preserve">etničke manjine </w:t>
      </w:r>
      <w:r w:rsidRPr="00495488">
        <w:rPr>
          <w:rFonts w:ascii="Times New Roman" w:hAnsi="Times New Roman"/>
          <w:noProof/>
          <w:sz w:val="24"/>
          <w:szCs w:val="24"/>
        </w:rPr>
        <w:t>koju</w:t>
      </w:r>
      <w:r w:rsidR="00E06540">
        <w:rPr>
          <w:rFonts w:ascii="Times New Roman" w:hAnsi="Times New Roman"/>
          <w:noProof/>
          <w:sz w:val="24"/>
          <w:szCs w:val="24"/>
        </w:rPr>
        <w:t>,</w:t>
      </w:r>
      <w:r w:rsidRPr="00495488">
        <w:rPr>
          <w:rFonts w:ascii="Times New Roman" w:hAnsi="Times New Roman"/>
          <w:noProof/>
          <w:sz w:val="24"/>
          <w:szCs w:val="24"/>
        </w:rPr>
        <w:t xml:space="preserve"> prema nekim procjenama</w:t>
      </w:r>
      <w:r w:rsidR="00E06540">
        <w:rPr>
          <w:rFonts w:ascii="Times New Roman" w:hAnsi="Times New Roman"/>
          <w:noProof/>
          <w:sz w:val="24"/>
          <w:szCs w:val="24"/>
        </w:rPr>
        <w:t>,</w:t>
      </w:r>
      <w:r w:rsidRPr="00495488">
        <w:rPr>
          <w:rFonts w:ascii="Times New Roman" w:hAnsi="Times New Roman"/>
          <w:noProof/>
          <w:sz w:val="24"/>
          <w:szCs w:val="24"/>
        </w:rPr>
        <w:t xml:space="preserve"> čini od 10</w:t>
      </w:r>
      <w:r w:rsidR="00E06540">
        <w:rPr>
          <w:rFonts w:ascii="Times New Roman" w:hAnsi="Times New Roman"/>
          <w:noProof/>
          <w:sz w:val="24"/>
          <w:szCs w:val="24"/>
        </w:rPr>
        <w:t xml:space="preserve"> do 12 milijuna ljudi u </w:t>
      </w:r>
      <w:r w:rsidR="00702908">
        <w:rPr>
          <w:rFonts w:ascii="Times New Roman" w:hAnsi="Times New Roman"/>
          <w:noProof/>
          <w:sz w:val="24"/>
          <w:szCs w:val="24"/>
        </w:rPr>
        <w:t>EU</w:t>
      </w:r>
      <w:r w:rsidRPr="00495488">
        <w:rPr>
          <w:rFonts w:ascii="Times New Roman" w:hAnsi="Times New Roman"/>
          <w:noProof/>
          <w:sz w:val="24"/>
          <w:szCs w:val="24"/>
        </w:rPr>
        <w:t xml:space="preserve">. </w:t>
      </w:r>
    </w:p>
    <w:p w14:paraId="45C4E6A4" w14:textId="77777777" w:rsidR="00980C0E" w:rsidRPr="00495488" w:rsidRDefault="00980C0E" w:rsidP="0010466E">
      <w:pPr>
        <w:spacing w:after="0" w:line="276" w:lineRule="auto"/>
        <w:jc w:val="both"/>
        <w:rPr>
          <w:rFonts w:ascii="Times New Roman" w:hAnsi="Times New Roman"/>
          <w:sz w:val="24"/>
          <w:szCs w:val="24"/>
        </w:rPr>
      </w:pPr>
    </w:p>
    <w:p w14:paraId="45C4E6A5" w14:textId="77777777" w:rsidR="00C07096" w:rsidRDefault="00C07096" w:rsidP="0010466E">
      <w:pPr>
        <w:spacing w:after="0" w:line="276" w:lineRule="auto"/>
        <w:jc w:val="both"/>
        <w:rPr>
          <w:rFonts w:ascii="Times New Roman" w:hAnsi="Times New Roman"/>
          <w:sz w:val="24"/>
          <w:szCs w:val="24"/>
        </w:rPr>
      </w:pPr>
      <w:r w:rsidRPr="002D7AB7">
        <w:rPr>
          <w:rFonts w:ascii="Times New Roman" w:hAnsi="Times New Roman"/>
          <w:sz w:val="24"/>
          <w:szCs w:val="24"/>
        </w:rPr>
        <w:t xml:space="preserve">Prvi dokument koji se </w:t>
      </w:r>
      <w:r w:rsidR="00EB141C">
        <w:rPr>
          <w:rFonts w:ascii="Times New Roman" w:hAnsi="Times New Roman"/>
          <w:sz w:val="24"/>
          <w:szCs w:val="24"/>
        </w:rPr>
        <w:t xml:space="preserve">na sveobuhvatan način </w:t>
      </w:r>
      <w:r w:rsidRPr="002D7AB7">
        <w:rPr>
          <w:rFonts w:ascii="Times New Roman" w:hAnsi="Times New Roman"/>
          <w:sz w:val="24"/>
          <w:szCs w:val="24"/>
        </w:rPr>
        <w:t>bavio pitanjima uključivanja pripadnika romske nacionalne manjine u Republici Hrvatskoj</w:t>
      </w:r>
      <w:r w:rsidR="00A12C7F" w:rsidRPr="002D7AB7">
        <w:rPr>
          <w:rFonts w:ascii="Times New Roman" w:hAnsi="Times New Roman"/>
          <w:sz w:val="24"/>
          <w:szCs w:val="24"/>
        </w:rPr>
        <w:t xml:space="preserve"> </w:t>
      </w:r>
      <w:r w:rsidRPr="002D7AB7">
        <w:rPr>
          <w:rFonts w:ascii="Times New Roman" w:hAnsi="Times New Roman"/>
          <w:i/>
          <w:sz w:val="24"/>
          <w:szCs w:val="24"/>
        </w:rPr>
        <w:t>Nacionalni program za Rome</w:t>
      </w:r>
      <w:r w:rsidR="00C979B8">
        <w:rPr>
          <w:rFonts w:ascii="Times New Roman" w:hAnsi="Times New Roman"/>
          <w:i/>
          <w:sz w:val="24"/>
          <w:szCs w:val="24"/>
        </w:rPr>
        <w:t xml:space="preserve"> </w:t>
      </w:r>
      <w:r w:rsidR="00C979B8" w:rsidRPr="00C979B8">
        <w:rPr>
          <w:rFonts w:ascii="Times New Roman" w:hAnsi="Times New Roman"/>
          <w:sz w:val="24"/>
          <w:szCs w:val="24"/>
        </w:rPr>
        <w:t>iz</w:t>
      </w:r>
      <w:r w:rsidR="00C979B8">
        <w:rPr>
          <w:rFonts w:ascii="Times New Roman" w:hAnsi="Times New Roman"/>
          <w:i/>
          <w:sz w:val="24"/>
          <w:szCs w:val="24"/>
        </w:rPr>
        <w:t xml:space="preserve"> </w:t>
      </w:r>
      <w:r w:rsidRPr="002D7AB7">
        <w:rPr>
          <w:rFonts w:ascii="Times New Roman" w:hAnsi="Times New Roman"/>
          <w:sz w:val="24"/>
          <w:szCs w:val="24"/>
        </w:rPr>
        <w:t>2003. godine</w:t>
      </w:r>
      <w:r w:rsidR="007B1251">
        <w:rPr>
          <w:rFonts w:ascii="Times New Roman" w:hAnsi="Times New Roman"/>
          <w:sz w:val="24"/>
          <w:szCs w:val="24"/>
        </w:rPr>
        <w:t>,</w:t>
      </w:r>
      <w:r w:rsidRPr="002D7AB7">
        <w:rPr>
          <w:rFonts w:ascii="Times New Roman" w:hAnsi="Times New Roman"/>
          <w:sz w:val="24"/>
          <w:szCs w:val="24"/>
        </w:rPr>
        <w:t xml:space="preserve"> temeljio se na odredbama međunarodnih dokumenata o ljudskim pravima i pravima nacionalnih manjina kojih je Republika Hrvatska bila stranka</w:t>
      </w:r>
      <w:r w:rsidR="00E000BA">
        <w:rPr>
          <w:rFonts w:ascii="Times New Roman" w:hAnsi="Times New Roman"/>
          <w:sz w:val="24"/>
          <w:szCs w:val="24"/>
        </w:rPr>
        <w:t xml:space="preserve"> </w:t>
      </w:r>
      <w:r w:rsidR="007B1251">
        <w:rPr>
          <w:rFonts w:ascii="Times New Roman" w:hAnsi="Times New Roman"/>
          <w:sz w:val="24"/>
          <w:szCs w:val="24"/>
        </w:rPr>
        <w:t>(</w:t>
      </w:r>
      <w:r w:rsidR="002D7AB7" w:rsidRPr="00CF30EA">
        <w:rPr>
          <w:rFonts w:ascii="Times New Roman" w:hAnsi="Times New Roman"/>
          <w:sz w:val="24"/>
          <w:szCs w:val="24"/>
        </w:rPr>
        <w:t>UN-a</w:t>
      </w:r>
      <w:r w:rsidR="004A3789">
        <w:rPr>
          <w:rFonts w:ascii="Times New Roman" w:hAnsi="Times New Roman"/>
          <w:sz w:val="24"/>
          <w:szCs w:val="24"/>
        </w:rPr>
        <w:t>,</w:t>
      </w:r>
      <w:r>
        <w:rPr>
          <w:rFonts w:ascii="Times New Roman" w:hAnsi="Times New Roman"/>
          <w:sz w:val="24"/>
          <w:szCs w:val="24"/>
        </w:rPr>
        <w:t xml:space="preserve"> V</w:t>
      </w:r>
      <w:r w:rsidR="007B1251">
        <w:rPr>
          <w:rFonts w:ascii="Times New Roman" w:hAnsi="Times New Roman"/>
          <w:sz w:val="24"/>
          <w:szCs w:val="24"/>
        </w:rPr>
        <w:t>E</w:t>
      </w:r>
      <w:r w:rsidR="004A3789">
        <w:rPr>
          <w:rFonts w:ascii="Times New Roman" w:hAnsi="Times New Roman"/>
          <w:sz w:val="24"/>
          <w:szCs w:val="24"/>
        </w:rPr>
        <w:t xml:space="preserve"> i OESS-a</w:t>
      </w:r>
      <w:r w:rsidR="007B1251">
        <w:rPr>
          <w:rFonts w:ascii="Times New Roman" w:hAnsi="Times New Roman"/>
          <w:sz w:val="24"/>
          <w:szCs w:val="24"/>
        </w:rPr>
        <w:t>)</w:t>
      </w:r>
      <w:r w:rsidR="004A3789">
        <w:rPr>
          <w:rFonts w:ascii="Times New Roman" w:hAnsi="Times New Roman"/>
          <w:sz w:val="24"/>
          <w:szCs w:val="24"/>
        </w:rPr>
        <w:t>.</w:t>
      </w:r>
      <w:r w:rsidR="00E000BA">
        <w:rPr>
          <w:rFonts w:ascii="Times New Roman" w:hAnsi="Times New Roman"/>
          <w:sz w:val="24"/>
          <w:szCs w:val="24"/>
        </w:rPr>
        <w:t xml:space="preserve"> </w:t>
      </w:r>
      <w:r>
        <w:rPr>
          <w:rFonts w:ascii="Times New Roman" w:hAnsi="Times New Roman"/>
          <w:sz w:val="24"/>
          <w:szCs w:val="24"/>
        </w:rPr>
        <w:t xml:space="preserve">U izradi </w:t>
      </w:r>
      <w:r w:rsidRPr="00587E6A">
        <w:rPr>
          <w:rFonts w:ascii="Times New Roman" w:hAnsi="Times New Roman"/>
          <w:i/>
          <w:sz w:val="24"/>
          <w:szCs w:val="24"/>
        </w:rPr>
        <w:t>Nacionalnog programa za Rome</w:t>
      </w:r>
      <w:r>
        <w:rPr>
          <w:rFonts w:ascii="Times New Roman" w:hAnsi="Times New Roman"/>
          <w:sz w:val="24"/>
          <w:szCs w:val="24"/>
        </w:rPr>
        <w:t xml:space="preserve"> sudjelovala su nadležna državna tijela, vijeća romske nacionalne manjine, predstavnici romskih udruga, zastupnici nacionalnih manjina, predstavnici lokalne i područne (regionalne) samouprave te organizacije civilnog društva, kao i međunarodne organizacije i institucije. Na sadržajnoj razini, </w:t>
      </w:r>
      <w:r w:rsidRPr="00587E6A">
        <w:rPr>
          <w:rFonts w:ascii="Times New Roman" w:hAnsi="Times New Roman"/>
          <w:sz w:val="24"/>
          <w:szCs w:val="24"/>
        </w:rPr>
        <w:t xml:space="preserve">područja pokrivena </w:t>
      </w:r>
      <w:r w:rsidRPr="00587E6A">
        <w:rPr>
          <w:rFonts w:ascii="Times New Roman" w:hAnsi="Times New Roman"/>
          <w:i/>
          <w:iCs/>
          <w:sz w:val="24"/>
          <w:szCs w:val="24"/>
        </w:rPr>
        <w:t>Nacionalnim programom</w:t>
      </w:r>
      <w:r w:rsidR="004B65CF">
        <w:rPr>
          <w:rFonts w:ascii="Times New Roman" w:hAnsi="Times New Roman"/>
          <w:i/>
          <w:iCs/>
          <w:sz w:val="24"/>
          <w:szCs w:val="24"/>
        </w:rPr>
        <w:t xml:space="preserve"> za Rome</w:t>
      </w:r>
      <w:r w:rsidRPr="00587E6A">
        <w:rPr>
          <w:rFonts w:ascii="Times New Roman" w:hAnsi="Times New Roman"/>
          <w:i/>
          <w:iCs/>
          <w:sz w:val="24"/>
          <w:szCs w:val="24"/>
        </w:rPr>
        <w:t xml:space="preserve"> </w:t>
      </w:r>
      <w:r w:rsidRPr="00587E6A">
        <w:rPr>
          <w:rFonts w:ascii="Times New Roman" w:hAnsi="Times New Roman"/>
          <w:iCs/>
          <w:sz w:val="24"/>
          <w:szCs w:val="24"/>
        </w:rPr>
        <w:t>bila</w:t>
      </w:r>
      <w:r>
        <w:rPr>
          <w:rFonts w:ascii="Times New Roman" w:hAnsi="Times New Roman"/>
          <w:i/>
          <w:iCs/>
          <w:sz w:val="24"/>
          <w:szCs w:val="24"/>
        </w:rPr>
        <w:t xml:space="preserve"> </w:t>
      </w:r>
      <w:r w:rsidRPr="00587E6A">
        <w:rPr>
          <w:rFonts w:ascii="Times New Roman" w:hAnsi="Times New Roman"/>
          <w:sz w:val="24"/>
          <w:szCs w:val="24"/>
        </w:rPr>
        <w:t>su: Uključivanje Roma u društveni i politički živ</w:t>
      </w:r>
      <w:r w:rsidR="00890C3C">
        <w:rPr>
          <w:rFonts w:ascii="Times New Roman" w:hAnsi="Times New Roman"/>
          <w:sz w:val="24"/>
          <w:szCs w:val="24"/>
        </w:rPr>
        <w:t xml:space="preserve">ot; </w:t>
      </w:r>
      <w:r w:rsidRPr="00587E6A">
        <w:rPr>
          <w:rFonts w:ascii="Times New Roman" w:hAnsi="Times New Roman"/>
          <w:sz w:val="24"/>
          <w:szCs w:val="24"/>
        </w:rPr>
        <w:t>Oč</w:t>
      </w:r>
      <w:r w:rsidR="00890C3C">
        <w:rPr>
          <w:rFonts w:ascii="Times New Roman" w:hAnsi="Times New Roman"/>
          <w:sz w:val="24"/>
          <w:szCs w:val="24"/>
        </w:rPr>
        <w:t>uvanje tradicijske kulture Roma; Statusna pitanja</w:t>
      </w:r>
      <w:r w:rsidR="00C979B8">
        <w:rPr>
          <w:rFonts w:ascii="Times New Roman" w:hAnsi="Times New Roman"/>
          <w:sz w:val="24"/>
          <w:szCs w:val="24"/>
        </w:rPr>
        <w:t xml:space="preserve">; </w:t>
      </w:r>
      <w:r w:rsidRPr="00587E6A">
        <w:rPr>
          <w:rFonts w:ascii="Times New Roman" w:hAnsi="Times New Roman"/>
          <w:sz w:val="24"/>
          <w:szCs w:val="24"/>
        </w:rPr>
        <w:t>Suzbijanj</w:t>
      </w:r>
      <w:r w:rsidR="00890C3C">
        <w:rPr>
          <w:rFonts w:ascii="Times New Roman" w:hAnsi="Times New Roman"/>
          <w:sz w:val="24"/>
          <w:szCs w:val="24"/>
        </w:rPr>
        <w:t>e diskriminacije i pravna pomoć; Odgoj i</w:t>
      </w:r>
      <w:r w:rsidR="00C979B8">
        <w:rPr>
          <w:rFonts w:ascii="Times New Roman" w:hAnsi="Times New Roman"/>
          <w:sz w:val="24"/>
          <w:szCs w:val="24"/>
        </w:rPr>
        <w:t xml:space="preserve"> obrazovanje;</w:t>
      </w:r>
      <w:r w:rsidR="00890C3C">
        <w:rPr>
          <w:rFonts w:ascii="Times New Roman" w:hAnsi="Times New Roman"/>
          <w:sz w:val="24"/>
          <w:szCs w:val="24"/>
        </w:rPr>
        <w:t xml:space="preserve"> Zdravstvena zaštita; Zapošljavanje; Socijalna skrb; </w:t>
      </w:r>
      <w:r w:rsidRPr="00587E6A">
        <w:rPr>
          <w:rFonts w:ascii="Times New Roman" w:hAnsi="Times New Roman"/>
          <w:sz w:val="24"/>
          <w:szCs w:val="24"/>
        </w:rPr>
        <w:t xml:space="preserve">Zaštita </w:t>
      </w:r>
      <w:r w:rsidR="00890C3C">
        <w:rPr>
          <w:rFonts w:ascii="Times New Roman" w:hAnsi="Times New Roman"/>
          <w:sz w:val="24"/>
          <w:szCs w:val="24"/>
        </w:rPr>
        <w:t>obitelji, materinstva i mladeži te Prostorno uređenje</w:t>
      </w:r>
      <w:r w:rsidRPr="00587E6A">
        <w:rPr>
          <w:rFonts w:ascii="Times New Roman" w:hAnsi="Times New Roman"/>
          <w:sz w:val="24"/>
          <w:szCs w:val="24"/>
        </w:rPr>
        <w:t xml:space="preserve">. Dodatna poglavlja </w:t>
      </w:r>
      <w:r w:rsidR="00DA1F1A">
        <w:rPr>
          <w:rFonts w:ascii="Times New Roman" w:hAnsi="Times New Roman"/>
          <w:sz w:val="24"/>
          <w:szCs w:val="24"/>
        </w:rPr>
        <w:t xml:space="preserve">bila su </w:t>
      </w:r>
      <w:r w:rsidRPr="00587E6A">
        <w:rPr>
          <w:rFonts w:ascii="Times New Roman" w:hAnsi="Times New Roman"/>
          <w:sz w:val="24"/>
          <w:szCs w:val="24"/>
        </w:rPr>
        <w:t xml:space="preserve">posvećena usklađivanju programa s međunarodnim </w:t>
      </w:r>
      <w:r w:rsidR="00F66B2A">
        <w:rPr>
          <w:rFonts w:ascii="Times New Roman" w:hAnsi="Times New Roman"/>
          <w:sz w:val="24"/>
          <w:szCs w:val="24"/>
        </w:rPr>
        <w:t xml:space="preserve">ugovorima i praćenju provedbe. </w:t>
      </w:r>
    </w:p>
    <w:p w14:paraId="45C4E6A6" w14:textId="77777777" w:rsidR="00980C0E" w:rsidRDefault="00980C0E" w:rsidP="0010466E">
      <w:pPr>
        <w:spacing w:after="0" w:line="276" w:lineRule="auto"/>
        <w:jc w:val="both"/>
        <w:rPr>
          <w:rFonts w:ascii="Times New Roman" w:hAnsi="Times New Roman"/>
          <w:sz w:val="24"/>
          <w:szCs w:val="24"/>
        </w:rPr>
      </w:pPr>
    </w:p>
    <w:p w14:paraId="45C4E6A7" w14:textId="77777777" w:rsidR="00980C0E" w:rsidRDefault="00F66B2A" w:rsidP="0010466E">
      <w:pPr>
        <w:pStyle w:val="Normal1"/>
        <w:spacing w:before="0" w:beforeAutospacing="0" w:after="0" w:afterAutospacing="0" w:line="276" w:lineRule="auto"/>
        <w:jc w:val="both"/>
        <w:rPr>
          <w:shd w:val="clear" w:color="auto" w:fill="FFFFFF"/>
        </w:rPr>
      </w:pPr>
      <w:r w:rsidRPr="00495488">
        <w:rPr>
          <w:rStyle w:val="normalchar"/>
        </w:rPr>
        <w:t xml:space="preserve">Republika Hrvatska je bila i jedna od utemeljitelja </w:t>
      </w:r>
      <w:r w:rsidRPr="00B97244">
        <w:rPr>
          <w:rStyle w:val="normalchar"/>
          <w:i/>
        </w:rPr>
        <w:t xml:space="preserve">Desetljeća za </w:t>
      </w:r>
      <w:r w:rsidR="00197A28" w:rsidRPr="00B97244">
        <w:rPr>
          <w:rStyle w:val="normalchar"/>
          <w:i/>
        </w:rPr>
        <w:t>uključivanje Roma 2005.-2015.</w:t>
      </w:r>
      <w:r w:rsidRPr="00495488">
        <w:rPr>
          <w:rStyle w:val="normalchar"/>
        </w:rPr>
        <w:t xml:space="preserve"> što je dalo dodatni obol</w:t>
      </w:r>
      <w:r w:rsidR="00B90CD7">
        <w:rPr>
          <w:rStyle w:val="normalchar"/>
        </w:rPr>
        <w:t xml:space="preserve"> i nacionalnim aktivnostima, a kasnije i</w:t>
      </w:r>
      <w:r w:rsidRPr="00495488">
        <w:rPr>
          <w:rStyle w:val="normalchar"/>
        </w:rPr>
        <w:t xml:space="preserve"> prenošenju glavnog plana </w:t>
      </w:r>
      <w:r>
        <w:rPr>
          <w:rStyle w:val="normalchar"/>
        </w:rPr>
        <w:t>javnih</w:t>
      </w:r>
      <w:r w:rsidRPr="00495488">
        <w:rPr>
          <w:rStyle w:val="normalchar"/>
        </w:rPr>
        <w:t xml:space="preserve"> politika</w:t>
      </w:r>
      <w:r w:rsidR="00197A28">
        <w:rPr>
          <w:rStyle w:val="normalchar"/>
        </w:rPr>
        <w:t xml:space="preserve"> us</w:t>
      </w:r>
      <w:r>
        <w:rPr>
          <w:rStyle w:val="normalchar"/>
        </w:rPr>
        <w:t>mjerenih prema Romima</w:t>
      </w:r>
      <w:r w:rsidRPr="00495488">
        <w:rPr>
          <w:rStyle w:val="normalchar"/>
        </w:rPr>
        <w:t xml:space="preserve"> na razinu Europske unije. </w:t>
      </w:r>
      <w:r w:rsidR="00C07096">
        <w:t xml:space="preserve">Vlada Republike Hrvatske uključila se u </w:t>
      </w:r>
      <w:r w:rsidR="00C07096" w:rsidRPr="00B97244">
        <w:rPr>
          <w:i/>
        </w:rPr>
        <w:t xml:space="preserve">Desetljeće za </w:t>
      </w:r>
      <w:r w:rsidR="00890C3C">
        <w:rPr>
          <w:i/>
        </w:rPr>
        <w:t>uključivanje Roma</w:t>
      </w:r>
      <w:r w:rsidR="00C07096">
        <w:t xml:space="preserve"> 2. veljače 2005</w:t>
      </w:r>
      <w:r w:rsidR="00197A28">
        <w:t>. godine</w:t>
      </w:r>
      <w:r w:rsidR="00C07096">
        <w:t xml:space="preserve">, a 31. ožujka 2005. godine donijet je i </w:t>
      </w:r>
      <w:r w:rsidR="00C07096" w:rsidRPr="00EE1DB5">
        <w:rPr>
          <w:i/>
        </w:rPr>
        <w:t>Akcijski plan Desetljeća za uključivanje Roma 2005.-2015.</w:t>
      </w:r>
      <w:r w:rsidR="00C07096">
        <w:t xml:space="preserve"> </w:t>
      </w:r>
      <w:r w:rsidR="00DA1F1A">
        <w:t>koji</w:t>
      </w:r>
      <w:r w:rsidR="00C07096">
        <w:t xml:space="preserve"> se koncentrira</w:t>
      </w:r>
      <w:r>
        <w:t>o</w:t>
      </w:r>
      <w:r w:rsidR="00C07096">
        <w:t xml:space="preserve"> na četiri područja: </w:t>
      </w:r>
      <w:r w:rsidR="00C07096" w:rsidRPr="008C06F2">
        <w:rPr>
          <w:shd w:val="clear" w:color="auto" w:fill="FFFFFF"/>
        </w:rPr>
        <w:t>odgoj i obrazovanje, stanovanje, zdra</w:t>
      </w:r>
      <w:r w:rsidR="00C07096">
        <w:rPr>
          <w:shd w:val="clear" w:color="auto" w:fill="FFFFFF"/>
        </w:rPr>
        <w:t>vstve</w:t>
      </w:r>
      <w:r w:rsidR="00A706B8">
        <w:rPr>
          <w:shd w:val="clear" w:color="auto" w:fill="FFFFFF"/>
        </w:rPr>
        <w:t xml:space="preserve">nu zaštitu i zapošljavanje. </w:t>
      </w:r>
    </w:p>
    <w:p w14:paraId="45C4E6A8" w14:textId="77777777" w:rsidR="000667AB" w:rsidRPr="00A706B8" w:rsidRDefault="000667AB" w:rsidP="0010466E">
      <w:pPr>
        <w:pStyle w:val="Normal1"/>
        <w:spacing w:before="0" w:beforeAutospacing="0" w:after="0" w:afterAutospacing="0" w:line="276" w:lineRule="auto"/>
        <w:jc w:val="both"/>
        <w:rPr>
          <w:shd w:val="clear" w:color="auto" w:fill="FFFFFF"/>
        </w:rPr>
      </w:pPr>
    </w:p>
    <w:p w14:paraId="45C4E6A9" w14:textId="77777777" w:rsidR="00980C0E" w:rsidRDefault="00C07096" w:rsidP="0010466E">
      <w:pPr>
        <w:autoSpaceDE w:val="0"/>
        <w:autoSpaceDN w:val="0"/>
        <w:adjustRightInd w:val="0"/>
        <w:spacing w:after="0" w:line="276" w:lineRule="auto"/>
        <w:jc w:val="both"/>
        <w:rPr>
          <w:rFonts w:ascii="Times New Roman" w:hAnsi="Times New Roman"/>
          <w:spacing w:val="-2"/>
          <w:sz w:val="24"/>
          <w:szCs w:val="24"/>
        </w:rPr>
      </w:pPr>
      <w:r>
        <w:rPr>
          <w:rFonts w:ascii="Times New Roman" w:hAnsi="Times New Roman"/>
          <w:sz w:val="24"/>
          <w:szCs w:val="24"/>
        </w:rPr>
        <w:lastRenderedPageBreak/>
        <w:t xml:space="preserve">Donošenjem </w:t>
      </w:r>
      <w:r w:rsidRPr="00F03EF4">
        <w:rPr>
          <w:rFonts w:ascii="Times New Roman" w:hAnsi="Times New Roman"/>
          <w:b/>
          <w:i/>
          <w:sz w:val="24"/>
          <w:szCs w:val="24"/>
        </w:rPr>
        <w:t>Nacionalne strategije za uključivanje Roma</w:t>
      </w:r>
      <w:r w:rsidR="00890C3C">
        <w:rPr>
          <w:rFonts w:ascii="Times New Roman" w:hAnsi="Times New Roman"/>
          <w:b/>
          <w:i/>
          <w:sz w:val="24"/>
          <w:szCs w:val="24"/>
        </w:rPr>
        <w:t xml:space="preserve">, za razdoblje od 2013. do </w:t>
      </w:r>
      <w:r w:rsidRPr="00F03EF4">
        <w:rPr>
          <w:rFonts w:ascii="Times New Roman" w:hAnsi="Times New Roman"/>
          <w:b/>
          <w:i/>
          <w:sz w:val="24"/>
          <w:szCs w:val="24"/>
        </w:rPr>
        <w:t>2020.</w:t>
      </w:r>
      <w:r w:rsidR="00890C3C">
        <w:rPr>
          <w:rFonts w:ascii="Times New Roman" w:hAnsi="Times New Roman"/>
          <w:b/>
          <w:i/>
          <w:sz w:val="24"/>
          <w:szCs w:val="24"/>
        </w:rPr>
        <w:t xml:space="preserve"> godine</w:t>
      </w:r>
      <w:r w:rsidR="00C979B8" w:rsidRPr="00963618">
        <w:rPr>
          <w:rStyle w:val="FootnoteReference"/>
          <w:rFonts w:ascii="Times New Roman" w:hAnsi="Times New Roman"/>
          <w:sz w:val="24"/>
          <w:szCs w:val="24"/>
        </w:rPr>
        <w:footnoteReference w:id="5"/>
      </w:r>
      <w:r w:rsidR="007B1251">
        <w:rPr>
          <w:rFonts w:ascii="Times New Roman" w:hAnsi="Times New Roman"/>
          <w:b/>
          <w:i/>
          <w:sz w:val="24"/>
          <w:szCs w:val="24"/>
        </w:rPr>
        <w:t xml:space="preserve"> </w:t>
      </w:r>
      <w:r w:rsidR="007B1251" w:rsidRPr="00890C3C">
        <w:rPr>
          <w:rFonts w:ascii="Times New Roman" w:hAnsi="Times New Roman"/>
          <w:sz w:val="24"/>
          <w:szCs w:val="24"/>
        </w:rPr>
        <w:t>(u daljnjem tekstu:</w:t>
      </w:r>
      <w:r w:rsidR="007B1251" w:rsidRPr="00B97244">
        <w:rPr>
          <w:rFonts w:ascii="Times New Roman" w:hAnsi="Times New Roman"/>
          <w:i/>
          <w:sz w:val="24"/>
          <w:szCs w:val="24"/>
        </w:rPr>
        <w:t xml:space="preserve"> Nacionalna strategija</w:t>
      </w:r>
      <w:r w:rsidR="007B1251" w:rsidRPr="00890C3C">
        <w:rPr>
          <w:rFonts w:ascii="Times New Roman" w:hAnsi="Times New Roman"/>
          <w:sz w:val="24"/>
          <w:szCs w:val="24"/>
        </w:rPr>
        <w:t>)</w:t>
      </w:r>
      <w:r w:rsidRPr="00890C3C">
        <w:rPr>
          <w:rFonts w:ascii="Times New Roman" w:hAnsi="Times New Roman"/>
          <w:sz w:val="24"/>
          <w:szCs w:val="24"/>
        </w:rPr>
        <w:t>,</w:t>
      </w:r>
      <w:r w:rsidR="00F66B2A">
        <w:rPr>
          <w:rFonts w:ascii="Times New Roman" w:hAnsi="Times New Roman"/>
          <w:sz w:val="24"/>
          <w:szCs w:val="24"/>
        </w:rPr>
        <w:t xml:space="preserve"> prestali su</w:t>
      </w:r>
      <w:r>
        <w:rPr>
          <w:rFonts w:ascii="Times New Roman" w:hAnsi="Times New Roman"/>
          <w:sz w:val="24"/>
          <w:szCs w:val="24"/>
        </w:rPr>
        <w:t xml:space="preserve"> vrijediti prethodni dokumenti. </w:t>
      </w:r>
      <w:r w:rsidR="00A12C7F" w:rsidRPr="00495488">
        <w:rPr>
          <w:rFonts w:ascii="Times New Roman" w:hAnsi="Times New Roman"/>
          <w:i/>
          <w:sz w:val="24"/>
          <w:szCs w:val="24"/>
        </w:rPr>
        <w:t xml:space="preserve">Nacionalna strategija </w:t>
      </w:r>
      <w:r w:rsidRPr="00E8734B">
        <w:rPr>
          <w:rFonts w:ascii="Times New Roman" w:hAnsi="Times New Roman"/>
          <w:spacing w:val="-1"/>
          <w:sz w:val="24"/>
          <w:szCs w:val="24"/>
        </w:rPr>
        <w:t>utemeljena</w:t>
      </w:r>
      <w:r w:rsidR="00A12C7F">
        <w:rPr>
          <w:rFonts w:ascii="Times New Roman" w:hAnsi="Times New Roman"/>
          <w:spacing w:val="-1"/>
          <w:sz w:val="24"/>
          <w:szCs w:val="24"/>
        </w:rPr>
        <w:t xml:space="preserve"> je</w:t>
      </w:r>
      <w:r w:rsidRPr="00E8734B">
        <w:rPr>
          <w:rFonts w:ascii="Times New Roman" w:hAnsi="Times New Roman"/>
          <w:spacing w:val="-1"/>
          <w:sz w:val="24"/>
          <w:szCs w:val="24"/>
        </w:rPr>
        <w:t xml:space="preserve"> na odredbama međunarodnih dokumenata o ljudskim pravima i pravima nacionalnih manjina </w:t>
      </w:r>
      <w:r>
        <w:rPr>
          <w:rFonts w:ascii="Times New Roman" w:hAnsi="Times New Roman"/>
          <w:spacing w:val="-1"/>
          <w:sz w:val="24"/>
          <w:szCs w:val="24"/>
        </w:rPr>
        <w:t>i</w:t>
      </w:r>
      <w:r w:rsidRPr="00E8734B">
        <w:rPr>
          <w:rFonts w:ascii="Times New Roman" w:hAnsi="Times New Roman"/>
          <w:spacing w:val="-1"/>
          <w:sz w:val="24"/>
          <w:szCs w:val="24"/>
        </w:rPr>
        <w:t xml:space="preserve"> usklađena s uočenim potrebama i izazovima povezanim sa socijalnim uključivanjem Roma na svim razinama: lokalnoj, područnoj, nacionalnoj i europskoj.</w:t>
      </w:r>
      <w:r w:rsidR="0060545B">
        <w:rPr>
          <w:rFonts w:ascii="Times New Roman" w:hAnsi="Times New Roman"/>
          <w:spacing w:val="-1"/>
          <w:sz w:val="24"/>
          <w:szCs w:val="24"/>
        </w:rPr>
        <w:t xml:space="preserve"> </w:t>
      </w:r>
      <w:r w:rsidR="00931285">
        <w:rPr>
          <w:rFonts w:ascii="Times New Roman" w:hAnsi="Times New Roman"/>
          <w:bCs/>
          <w:sz w:val="24"/>
          <w:szCs w:val="24"/>
        </w:rPr>
        <w:t>U</w:t>
      </w:r>
      <w:r w:rsidRPr="00E8734B">
        <w:rPr>
          <w:rFonts w:ascii="Times New Roman" w:hAnsi="Times New Roman"/>
          <w:bCs/>
          <w:sz w:val="24"/>
          <w:szCs w:val="24"/>
        </w:rPr>
        <w:t xml:space="preserve"> razradi </w:t>
      </w:r>
      <w:r w:rsidR="00CA260A">
        <w:rPr>
          <w:rFonts w:ascii="Times New Roman" w:hAnsi="Times New Roman"/>
          <w:bCs/>
          <w:sz w:val="24"/>
          <w:szCs w:val="24"/>
        </w:rPr>
        <w:t xml:space="preserve">novog </w:t>
      </w:r>
      <w:r w:rsidRPr="00E8734B">
        <w:rPr>
          <w:rFonts w:ascii="Times New Roman" w:hAnsi="Times New Roman"/>
          <w:bCs/>
          <w:sz w:val="24"/>
          <w:szCs w:val="24"/>
        </w:rPr>
        <w:t>strateškog dokumenta</w:t>
      </w:r>
      <w:r>
        <w:rPr>
          <w:rFonts w:ascii="Times New Roman" w:hAnsi="Times New Roman"/>
          <w:bCs/>
          <w:sz w:val="24"/>
          <w:szCs w:val="24"/>
        </w:rPr>
        <w:t xml:space="preserve"> </w:t>
      </w:r>
      <w:r w:rsidRPr="00E8734B">
        <w:rPr>
          <w:rFonts w:ascii="Times New Roman" w:hAnsi="Times New Roman"/>
          <w:noProof/>
          <w:sz w:val="24"/>
          <w:szCs w:val="24"/>
        </w:rPr>
        <w:t>uzet</w:t>
      </w:r>
      <w:r w:rsidR="00931285">
        <w:rPr>
          <w:rFonts w:ascii="Times New Roman" w:hAnsi="Times New Roman"/>
          <w:noProof/>
          <w:sz w:val="24"/>
          <w:szCs w:val="24"/>
        </w:rPr>
        <w:t>i</w:t>
      </w:r>
      <w:r w:rsidRPr="00E8734B">
        <w:rPr>
          <w:rFonts w:ascii="Times New Roman" w:hAnsi="Times New Roman"/>
          <w:noProof/>
          <w:sz w:val="24"/>
          <w:szCs w:val="24"/>
        </w:rPr>
        <w:t xml:space="preserve"> </w:t>
      </w:r>
      <w:r w:rsidR="00931285">
        <w:rPr>
          <w:rFonts w:ascii="Times New Roman" w:hAnsi="Times New Roman"/>
          <w:noProof/>
          <w:sz w:val="24"/>
          <w:szCs w:val="24"/>
        </w:rPr>
        <w:t xml:space="preserve">su </w:t>
      </w:r>
      <w:r w:rsidRPr="00E8734B">
        <w:rPr>
          <w:rFonts w:ascii="Times New Roman" w:hAnsi="Times New Roman"/>
          <w:noProof/>
          <w:sz w:val="24"/>
          <w:szCs w:val="24"/>
        </w:rPr>
        <w:t>u obzir</w:t>
      </w:r>
      <w:r w:rsidR="000658DE">
        <w:rPr>
          <w:rFonts w:ascii="Times New Roman" w:hAnsi="Times New Roman"/>
          <w:noProof/>
          <w:sz w:val="24"/>
          <w:szCs w:val="24"/>
        </w:rPr>
        <w:t xml:space="preserve"> i</w:t>
      </w:r>
      <w:r>
        <w:rPr>
          <w:rFonts w:ascii="Times New Roman" w:hAnsi="Times New Roman"/>
          <w:noProof/>
          <w:sz w:val="24"/>
          <w:szCs w:val="24"/>
        </w:rPr>
        <w:t xml:space="preserve"> </w:t>
      </w:r>
      <w:r w:rsidRPr="00E8734B">
        <w:rPr>
          <w:rFonts w:ascii="Times New Roman" w:hAnsi="Times New Roman"/>
          <w:i/>
          <w:noProof/>
          <w:sz w:val="24"/>
          <w:szCs w:val="24"/>
        </w:rPr>
        <w:t>Okvir Europske unije za nacionalne strategije integracije Roma do 2020. godine</w:t>
      </w:r>
      <w:r w:rsidRPr="00E8734B">
        <w:rPr>
          <w:rFonts w:ascii="Times New Roman" w:hAnsi="Times New Roman"/>
          <w:noProof/>
          <w:sz w:val="24"/>
          <w:szCs w:val="24"/>
        </w:rPr>
        <w:t xml:space="preserve"> i </w:t>
      </w:r>
      <w:r w:rsidRPr="00E8734B">
        <w:rPr>
          <w:rFonts w:ascii="Times New Roman" w:hAnsi="Times New Roman"/>
          <w:i/>
          <w:noProof/>
          <w:sz w:val="24"/>
          <w:szCs w:val="24"/>
        </w:rPr>
        <w:t xml:space="preserve">Nacionalni program za Rome </w:t>
      </w:r>
      <w:r w:rsidRPr="00E8734B">
        <w:rPr>
          <w:rFonts w:ascii="Times New Roman" w:hAnsi="Times New Roman"/>
          <w:noProof/>
          <w:sz w:val="24"/>
          <w:szCs w:val="24"/>
        </w:rPr>
        <w:t xml:space="preserve">iz 2003. godine na koji se </w:t>
      </w:r>
      <w:r w:rsidR="00890C3C" w:rsidRPr="00890C3C">
        <w:rPr>
          <w:rFonts w:ascii="Times New Roman" w:hAnsi="Times New Roman"/>
          <w:i/>
          <w:noProof/>
          <w:sz w:val="24"/>
          <w:szCs w:val="24"/>
        </w:rPr>
        <w:t>Nacionalna s</w:t>
      </w:r>
      <w:r w:rsidRPr="00B47A13">
        <w:rPr>
          <w:rFonts w:ascii="Times New Roman" w:hAnsi="Times New Roman"/>
          <w:i/>
          <w:noProof/>
          <w:sz w:val="24"/>
          <w:szCs w:val="24"/>
        </w:rPr>
        <w:t>trategija</w:t>
      </w:r>
      <w:r w:rsidRPr="00E8734B">
        <w:rPr>
          <w:rFonts w:ascii="Times New Roman" w:hAnsi="Times New Roman"/>
          <w:noProof/>
          <w:sz w:val="24"/>
          <w:szCs w:val="24"/>
        </w:rPr>
        <w:t xml:space="preserve"> nadograđuje. </w:t>
      </w:r>
      <w:r w:rsidR="000658DE">
        <w:rPr>
          <w:rFonts w:ascii="Times New Roman" w:hAnsi="Times New Roman"/>
          <w:noProof/>
          <w:sz w:val="24"/>
          <w:szCs w:val="24"/>
        </w:rPr>
        <w:t>Pored</w:t>
      </w:r>
      <w:r w:rsidR="00890C3C">
        <w:rPr>
          <w:rFonts w:ascii="Times New Roman" w:hAnsi="Times New Roman"/>
          <w:noProof/>
          <w:sz w:val="24"/>
          <w:szCs w:val="24"/>
        </w:rPr>
        <w:t xml:space="preserve"> „četiri ključna područja“</w:t>
      </w:r>
      <w:r w:rsidRPr="00E8734B">
        <w:rPr>
          <w:rFonts w:ascii="Times New Roman" w:hAnsi="Times New Roman"/>
          <w:noProof/>
          <w:sz w:val="24"/>
          <w:szCs w:val="24"/>
        </w:rPr>
        <w:t xml:space="preserve"> </w:t>
      </w:r>
      <w:r w:rsidRPr="00E8734B">
        <w:rPr>
          <w:rFonts w:ascii="Times New Roman" w:hAnsi="Times New Roman"/>
          <w:i/>
          <w:noProof/>
          <w:sz w:val="24"/>
          <w:szCs w:val="24"/>
        </w:rPr>
        <w:t xml:space="preserve">Okvira Europske unije </w:t>
      </w:r>
      <w:r w:rsidRPr="00E8734B">
        <w:rPr>
          <w:rFonts w:ascii="Times New Roman" w:hAnsi="Times New Roman"/>
          <w:noProof/>
          <w:sz w:val="24"/>
          <w:szCs w:val="24"/>
        </w:rPr>
        <w:t xml:space="preserve">(i </w:t>
      </w:r>
      <w:r w:rsidRPr="00E8734B">
        <w:rPr>
          <w:rFonts w:ascii="Times New Roman" w:hAnsi="Times New Roman"/>
          <w:i/>
          <w:noProof/>
          <w:sz w:val="24"/>
          <w:szCs w:val="24"/>
        </w:rPr>
        <w:t>Desetljeća za uključivanje Roma</w:t>
      </w:r>
      <w:r w:rsidRPr="00E8734B">
        <w:rPr>
          <w:rFonts w:ascii="Times New Roman" w:hAnsi="Times New Roman"/>
          <w:noProof/>
          <w:sz w:val="24"/>
          <w:szCs w:val="24"/>
        </w:rPr>
        <w:t xml:space="preserve">) – obrazovanja, zapošljavanja, zdravstvene zaštite i stanovanja – obrađena u posebnim poglavljima, </w:t>
      </w:r>
      <w:r w:rsidRPr="00495488">
        <w:rPr>
          <w:rFonts w:ascii="Times New Roman" w:hAnsi="Times New Roman"/>
          <w:i/>
          <w:noProof/>
          <w:sz w:val="24"/>
          <w:szCs w:val="24"/>
        </w:rPr>
        <w:t>Nacionalna strategija</w:t>
      </w:r>
      <w:r w:rsidR="00A12C7F" w:rsidRPr="00495488">
        <w:rPr>
          <w:rFonts w:ascii="Times New Roman" w:hAnsi="Times New Roman"/>
          <w:i/>
          <w:noProof/>
          <w:sz w:val="24"/>
          <w:szCs w:val="24"/>
        </w:rPr>
        <w:t xml:space="preserve"> </w:t>
      </w:r>
      <w:r w:rsidR="00931285">
        <w:rPr>
          <w:rFonts w:ascii="Times New Roman" w:hAnsi="Times New Roman"/>
          <w:noProof/>
          <w:sz w:val="24"/>
          <w:szCs w:val="24"/>
        </w:rPr>
        <w:t xml:space="preserve">u </w:t>
      </w:r>
      <w:r w:rsidR="00890C3C">
        <w:rPr>
          <w:rFonts w:ascii="Times New Roman" w:hAnsi="Times New Roman"/>
          <w:noProof/>
          <w:sz w:val="24"/>
          <w:szCs w:val="24"/>
        </w:rPr>
        <w:t>„</w:t>
      </w:r>
      <w:r w:rsidRPr="00E8734B">
        <w:rPr>
          <w:rFonts w:ascii="Times New Roman" w:hAnsi="Times New Roman"/>
          <w:noProof/>
          <w:sz w:val="24"/>
          <w:szCs w:val="24"/>
        </w:rPr>
        <w:t>prioritetne politike</w:t>
      </w:r>
      <w:r w:rsidR="00890C3C">
        <w:rPr>
          <w:rFonts w:ascii="Times New Roman" w:hAnsi="Times New Roman"/>
          <w:noProof/>
          <w:sz w:val="24"/>
          <w:szCs w:val="24"/>
        </w:rPr>
        <w:t>“</w:t>
      </w:r>
      <w:r>
        <w:rPr>
          <w:rFonts w:ascii="Times New Roman" w:hAnsi="Times New Roman"/>
          <w:noProof/>
          <w:sz w:val="24"/>
          <w:szCs w:val="24"/>
        </w:rPr>
        <w:t xml:space="preserve"> uključuje i: </w:t>
      </w:r>
      <w:r w:rsidRPr="00E8734B">
        <w:rPr>
          <w:rFonts w:ascii="Times New Roman" w:hAnsi="Times New Roman"/>
          <w:noProof/>
          <w:sz w:val="24"/>
          <w:szCs w:val="24"/>
        </w:rPr>
        <w:t>socijalnu skrb, uključivanje u društveni i kulturni život, kao i statusna rješenja, suzbijanje diskriminacije i p</w:t>
      </w:r>
      <w:r w:rsidR="00CA260A">
        <w:rPr>
          <w:rFonts w:ascii="Times New Roman" w:hAnsi="Times New Roman"/>
          <w:noProof/>
          <w:sz w:val="24"/>
          <w:szCs w:val="24"/>
        </w:rPr>
        <w:t>omoć u ostvarivanju prava</w:t>
      </w:r>
      <w:r w:rsidR="00D367E9">
        <w:rPr>
          <w:rFonts w:ascii="Times New Roman" w:hAnsi="Times New Roman"/>
          <w:noProof/>
          <w:sz w:val="24"/>
          <w:szCs w:val="24"/>
        </w:rPr>
        <w:t xml:space="preserve"> za romsku nacionalnu manjinu</w:t>
      </w:r>
      <w:r w:rsidR="00CA260A">
        <w:rPr>
          <w:rFonts w:ascii="Times New Roman" w:hAnsi="Times New Roman"/>
          <w:noProof/>
          <w:sz w:val="24"/>
          <w:szCs w:val="24"/>
        </w:rPr>
        <w:t>. Osim</w:t>
      </w:r>
      <w:r w:rsidRPr="00E8734B">
        <w:rPr>
          <w:rFonts w:ascii="Times New Roman" w:hAnsi="Times New Roman"/>
          <w:noProof/>
          <w:sz w:val="24"/>
          <w:szCs w:val="24"/>
        </w:rPr>
        <w:t xml:space="preserve"> navedenih sedam područja ili prioritetnih politika, </w:t>
      </w:r>
      <w:r w:rsidR="007B1251" w:rsidRPr="00B97244">
        <w:rPr>
          <w:rFonts w:ascii="Times New Roman" w:hAnsi="Times New Roman"/>
          <w:i/>
          <w:noProof/>
          <w:sz w:val="24"/>
          <w:szCs w:val="24"/>
        </w:rPr>
        <w:t xml:space="preserve">Nacionalna </w:t>
      </w:r>
      <w:r w:rsidR="007B1251">
        <w:rPr>
          <w:rFonts w:ascii="Times New Roman" w:hAnsi="Times New Roman"/>
          <w:i/>
          <w:noProof/>
          <w:sz w:val="24"/>
          <w:szCs w:val="24"/>
        </w:rPr>
        <w:t>s</w:t>
      </w:r>
      <w:r w:rsidR="007B1251" w:rsidRPr="00E8734B">
        <w:rPr>
          <w:rFonts w:ascii="Times New Roman" w:hAnsi="Times New Roman"/>
          <w:i/>
          <w:noProof/>
          <w:sz w:val="24"/>
          <w:szCs w:val="24"/>
        </w:rPr>
        <w:t>trategija</w:t>
      </w:r>
      <w:r w:rsidR="007B1251" w:rsidRPr="00E8734B">
        <w:rPr>
          <w:rFonts w:ascii="Times New Roman" w:hAnsi="Times New Roman"/>
          <w:noProof/>
          <w:sz w:val="24"/>
          <w:szCs w:val="24"/>
        </w:rPr>
        <w:t xml:space="preserve"> </w:t>
      </w:r>
      <w:r w:rsidRPr="00E8734B">
        <w:rPr>
          <w:rFonts w:ascii="Times New Roman" w:hAnsi="Times New Roman"/>
          <w:noProof/>
          <w:sz w:val="24"/>
          <w:szCs w:val="24"/>
        </w:rPr>
        <w:t>uključuje i poglavlje posvećeno unaprjeđenju prikupljanja statističkih podataka</w:t>
      </w:r>
      <w:r w:rsidR="00931285">
        <w:rPr>
          <w:rFonts w:ascii="Times New Roman" w:hAnsi="Times New Roman"/>
          <w:noProof/>
          <w:sz w:val="24"/>
          <w:szCs w:val="24"/>
        </w:rPr>
        <w:t>,</w:t>
      </w:r>
      <w:r w:rsidRPr="00E8734B">
        <w:rPr>
          <w:rFonts w:ascii="Times New Roman" w:hAnsi="Times New Roman"/>
          <w:noProof/>
          <w:sz w:val="24"/>
          <w:szCs w:val="24"/>
        </w:rPr>
        <w:t xml:space="preserve"> što se izdvaja kao pozitivna specifičnost hrvatskog strateškog okvira u odnosu na strategije relevantnih europskih zemalja.</w:t>
      </w:r>
      <w:r w:rsidR="0060545B">
        <w:rPr>
          <w:rFonts w:ascii="Times New Roman" w:hAnsi="Times New Roman"/>
          <w:noProof/>
          <w:sz w:val="24"/>
          <w:szCs w:val="24"/>
        </w:rPr>
        <w:t xml:space="preserve"> </w:t>
      </w:r>
      <w:r w:rsidR="00A12C7F" w:rsidRPr="00854388">
        <w:rPr>
          <w:rFonts w:ascii="Times New Roman" w:hAnsi="Times New Roman"/>
          <w:sz w:val="24"/>
          <w:szCs w:val="24"/>
        </w:rPr>
        <w:t xml:space="preserve">Opći cilj </w:t>
      </w:r>
      <w:r w:rsidR="00A12C7F" w:rsidRPr="004C6179">
        <w:rPr>
          <w:rFonts w:ascii="Times New Roman" w:hAnsi="Times New Roman"/>
          <w:i/>
          <w:sz w:val="24"/>
          <w:szCs w:val="24"/>
        </w:rPr>
        <w:t xml:space="preserve">Nacionalne strategije </w:t>
      </w:r>
      <w:r w:rsidR="00A12C7F" w:rsidRPr="00854388">
        <w:rPr>
          <w:rFonts w:ascii="Times New Roman" w:hAnsi="Times New Roman"/>
          <w:sz w:val="24"/>
          <w:szCs w:val="24"/>
        </w:rPr>
        <w:t>jest poboljšati položaj romske nacionalne manjine u Republici Hrvatskoj smanjivanjem višedimenzionalnog socio-ekonomskog jaza između romskog i ostalog stanovništva te na usklađen, otvoren i transparentan način postići potpuno uključivanje Roma u sve segmen</w:t>
      </w:r>
      <w:r w:rsidR="00890C3C">
        <w:rPr>
          <w:rFonts w:ascii="Times New Roman" w:hAnsi="Times New Roman"/>
          <w:sz w:val="24"/>
          <w:szCs w:val="24"/>
        </w:rPr>
        <w:t>te društva i zajednice</w:t>
      </w:r>
      <w:r w:rsidR="00C979B8">
        <w:rPr>
          <w:rFonts w:ascii="Times New Roman" w:hAnsi="Times New Roman"/>
          <w:sz w:val="24"/>
          <w:szCs w:val="24"/>
        </w:rPr>
        <w:t xml:space="preserve">. </w:t>
      </w:r>
      <w:r w:rsidR="00890C3C" w:rsidRPr="00890C3C">
        <w:rPr>
          <w:rFonts w:ascii="Times New Roman" w:hAnsi="Times New Roman"/>
          <w:i/>
          <w:spacing w:val="-2"/>
          <w:sz w:val="24"/>
          <w:szCs w:val="24"/>
        </w:rPr>
        <w:t>Nacionalna strategija</w:t>
      </w:r>
      <w:r w:rsidR="00A12C7F">
        <w:rPr>
          <w:rFonts w:ascii="Times New Roman" w:hAnsi="Times New Roman"/>
          <w:spacing w:val="-2"/>
          <w:sz w:val="24"/>
          <w:szCs w:val="24"/>
        </w:rPr>
        <w:t xml:space="preserve"> po svakom </w:t>
      </w:r>
      <w:r w:rsidR="003A2899">
        <w:rPr>
          <w:rFonts w:ascii="Times New Roman" w:hAnsi="Times New Roman"/>
          <w:spacing w:val="-2"/>
          <w:sz w:val="24"/>
          <w:szCs w:val="24"/>
        </w:rPr>
        <w:t xml:space="preserve">strateškom području uključuje </w:t>
      </w:r>
      <w:r w:rsidR="00A12C7F">
        <w:rPr>
          <w:rFonts w:ascii="Times New Roman" w:hAnsi="Times New Roman"/>
          <w:spacing w:val="-2"/>
          <w:sz w:val="24"/>
          <w:szCs w:val="24"/>
        </w:rPr>
        <w:t>razradu općeg cilja</w:t>
      </w:r>
      <w:r w:rsidR="003A2899">
        <w:rPr>
          <w:rFonts w:ascii="Times New Roman" w:hAnsi="Times New Roman"/>
          <w:spacing w:val="-2"/>
          <w:sz w:val="24"/>
          <w:szCs w:val="24"/>
        </w:rPr>
        <w:t xml:space="preserve"> strateškog područja</w:t>
      </w:r>
      <w:r w:rsidR="00A12C7F">
        <w:rPr>
          <w:rFonts w:ascii="Times New Roman" w:hAnsi="Times New Roman"/>
          <w:spacing w:val="-2"/>
          <w:sz w:val="24"/>
          <w:szCs w:val="24"/>
        </w:rPr>
        <w:t xml:space="preserve"> kao </w:t>
      </w:r>
      <w:r w:rsidRPr="00E8734B">
        <w:rPr>
          <w:rFonts w:ascii="Times New Roman" w:hAnsi="Times New Roman"/>
          <w:spacing w:val="-2"/>
          <w:sz w:val="24"/>
          <w:szCs w:val="24"/>
        </w:rPr>
        <w:t xml:space="preserve">i </w:t>
      </w:r>
      <w:r w:rsidR="00A12C7F">
        <w:rPr>
          <w:rFonts w:ascii="Times New Roman" w:hAnsi="Times New Roman"/>
          <w:spacing w:val="-2"/>
          <w:sz w:val="24"/>
          <w:szCs w:val="24"/>
        </w:rPr>
        <w:t>specifične</w:t>
      </w:r>
      <w:r w:rsidRPr="00E8734B">
        <w:rPr>
          <w:rFonts w:ascii="Times New Roman" w:hAnsi="Times New Roman"/>
          <w:spacing w:val="-2"/>
          <w:sz w:val="24"/>
          <w:szCs w:val="24"/>
        </w:rPr>
        <w:t xml:space="preserve"> ciljeve</w:t>
      </w:r>
      <w:r w:rsidR="00A12C7F">
        <w:rPr>
          <w:rFonts w:ascii="Times New Roman" w:hAnsi="Times New Roman"/>
          <w:spacing w:val="-2"/>
          <w:sz w:val="24"/>
          <w:szCs w:val="24"/>
        </w:rPr>
        <w:t xml:space="preserve"> unutar istog.</w:t>
      </w:r>
      <w:r w:rsidRPr="00E8734B">
        <w:rPr>
          <w:rFonts w:ascii="Times New Roman" w:hAnsi="Times New Roman"/>
          <w:spacing w:val="-2"/>
          <w:sz w:val="24"/>
          <w:szCs w:val="24"/>
        </w:rPr>
        <w:t xml:space="preserve"> </w:t>
      </w:r>
    </w:p>
    <w:p w14:paraId="45C4E6AA" w14:textId="77777777" w:rsidR="00980C0E" w:rsidRDefault="00980C0E" w:rsidP="0010466E">
      <w:pPr>
        <w:autoSpaceDE w:val="0"/>
        <w:autoSpaceDN w:val="0"/>
        <w:adjustRightInd w:val="0"/>
        <w:spacing w:after="0" w:line="276" w:lineRule="auto"/>
        <w:jc w:val="both"/>
        <w:rPr>
          <w:rFonts w:ascii="Times New Roman" w:hAnsi="Times New Roman"/>
          <w:spacing w:val="-2"/>
          <w:sz w:val="24"/>
          <w:szCs w:val="24"/>
        </w:rPr>
      </w:pPr>
    </w:p>
    <w:p w14:paraId="45C4E6AB" w14:textId="77777777" w:rsidR="00980C0E" w:rsidRDefault="0018385F" w:rsidP="0010466E">
      <w:pPr>
        <w:widowControl w:val="0"/>
        <w:autoSpaceDE w:val="0"/>
        <w:autoSpaceDN w:val="0"/>
        <w:adjustRightInd w:val="0"/>
        <w:snapToGrid w:val="0"/>
        <w:spacing w:after="0" w:line="276" w:lineRule="auto"/>
        <w:jc w:val="both"/>
        <w:rPr>
          <w:rFonts w:ascii="Times New Roman" w:hAnsi="Times New Roman"/>
          <w:color w:val="000000"/>
          <w:sz w:val="24"/>
          <w:szCs w:val="24"/>
        </w:rPr>
      </w:pPr>
      <w:r>
        <w:rPr>
          <w:rFonts w:ascii="Times New Roman" w:hAnsi="Times New Roman"/>
          <w:spacing w:val="-2"/>
          <w:sz w:val="24"/>
          <w:szCs w:val="24"/>
        </w:rPr>
        <w:lastRenderedPageBreak/>
        <w:t>U svrhu</w:t>
      </w:r>
      <w:r w:rsidR="00C07096" w:rsidRPr="00B97244">
        <w:rPr>
          <w:rFonts w:ascii="Times New Roman" w:hAnsi="Times New Roman"/>
          <w:spacing w:val="-1"/>
          <w:sz w:val="24"/>
          <w:szCs w:val="24"/>
        </w:rPr>
        <w:t xml:space="preserve"> provedbe </w:t>
      </w:r>
      <w:r w:rsidR="00A12C7F" w:rsidRPr="00B97244">
        <w:rPr>
          <w:rFonts w:ascii="Times New Roman" w:hAnsi="Times New Roman"/>
          <w:spacing w:val="-1"/>
          <w:sz w:val="24"/>
          <w:szCs w:val="24"/>
        </w:rPr>
        <w:t>nacionalnog strateškog okvira</w:t>
      </w:r>
      <w:r w:rsidR="00C979B8">
        <w:rPr>
          <w:rFonts w:ascii="Times New Roman" w:hAnsi="Times New Roman"/>
          <w:spacing w:val="-1"/>
          <w:sz w:val="24"/>
          <w:szCs w:val="24"/>
        </w:rPr>
        <w:t xml:space="preserve"> donesen</w:t>
      </w:r>
      <w:r w:rsidR="00C07096" w:rsidRPr="00B97244">
        <w:rPr>
          <w:rFonts w:ascii="Times New Roman" w:hAnsi="Times New Roman"/>
          <w:spacing w:val="-1"/>
          <w:sz w:val="24"/>
          <w:szCs w:val="24"/>
        </w:rPr>
        <w:t xml:space="preserve"> je </w:t>
      </w:r>
      <w:r w:rsidR="00C07096" w:rsidRPr="00B97244">
        <w:rPr>
          <w:rFonts w:ascii="Times New Roman" w:hAnsi="Times New Roman"/>
          <w:i/>
          <w:spacing w:val="-1"/>
          <w:sz w:val="24"/>
          <w:szCs w:val="24"/>
        </w:rPr>
        <w:t xml:space="preserve">Akcijski plan za provedbu </w:t>
      </w:r>
      <w:r w:rsidR="00A12C7F" w:rsidRPr="00B97244">
        <w:rPr>
          <w:rFonts w:ascii="Times New Roman" w:hAnsi="Times New Roman"/>
          <w:i/>
          <w:spacing w:val="-1"/>
          <w:sz w:val="24"/>
          <w:szCs w:val="24"/>
        </w:rPr>
        <w:t>Nacionalne s</w:t>
      </w:r>
      <w:r w:rsidR="00C07096" w:rsidRPr="00B97244">
        <w:rPr>
          <w:rFonts w:ascii="Times New Roman" w:hAnsi="Times New Roman"/>
          <w:i/>
          <w:spacing w:val="-1"/>
          <w:sz w:val="24"/>
          <w:szCs w:val="24"/>
        </w:rPr>
        <w:t>trategije za</w:t>
      </w:r>
      <w:r w:rsidR="00A12C7F" w:rsidRPr="00B97244">
        <w:rPr>
          <w:rFonts w:ascii="Times New Roman" w:hAnsi="Times New Roman"/>
          <w:i/>
          <w:spacing w:val="-1"/>
          <w:sz w:val="24"/>
          <w:szCs w:val="24"/>
        </w:rPr>
        <w:t xml:space="preserve"> uključivanje Roma, za</w:t>
      </w:r>
      <w:r w:rsidR="00C07096" w:rsidRPr="00B97244">
        <w:rPr>
          <w:rFonts w:ascii="Times New Roman" w:hAnsi="Times New Roman"/>
          <w:i/>
          <w:spacing w:val="-1"/>
          <w:sz w:val="24"/>
          <w:szCs w:val="24"/>
        </w:rPr>
        <w:t xml:space="preserve"> razdoblje </w:t>
      </w:r>
      <w:r w:rsidR="00890C3C">
        <w:rPr>
          <w:rFonts w:ascii="Times New Roman" w:hAnsi="Times New Roman"/>
          <w:i/>
          <w:spacing w:val="-1"/>
          <w:sz w:val="24"/>
          <w:szCs w:val="24"/>
        </w:rPr>
        <w:t xml:space="preserve">od 2013. do </w:t>
      </w:r>
      <w:r w:rsidR="00C07096" w:rsidRPr="00B97244">
        <w:rPr>
          <w:rFonts w:ascii="Times New Roman" w:hAnsi="Times New Roman"/>
          <w:i/>
          <w:spacing w:val="-1"/>
          <w:sz w:val="24"/>
          <w:szCs w:val="24"/>
        </w:rPr>
        <w:t>2015. godine</w:t>
      </w:r>
      <w:r w:rsidR="007B1251" w:rsidRPr="00B97244">
        <w:rPr>
          <w:rFonts w:ascii="Times New Roman" w:hAnsi="Times New Roman"/>
          <w:i/>
          <w:spacing w:val="-1"/>
          <w:sz w:val="24"/>
          <w:szCs w:val="24"/>
        </w:rPr>
        <w:t xml:space="preserve"> ( u daljnjem tekstu: Akcijski plan</w:t>
      </w:r>
      <w:r w:rsidR="003A2899">
        <w:rPr>
          <w:rFonts w:ascii="Times New Roman" w:hAnsi="Times New Roman"/>
          <w:i/>
          <w:spacing w:val="-1"/>
          <w:sz w:val="24"/>
          <w:szCs w:val="24"/>
        </w:rPr>
        <w:t xml:space="preserve">, za razdoblje </w:t>
      </w:r>
      <w:r w:rsidR="00890C3C">
        <w:rPr>
          <w:rFonts w:ascii="Times New Roman" w:hAnsi="Times New Roman"/>
          <w:i/>
          <w:spacing w:val="-1"/>
          <w:sz w:val="24"/>
          <w:szCs w:val="24"/>
        </w:rPr>
        <w:t xml:space="preserve">od 2013. do </w:t>
      </w:r>
      <w:r w:rsidR="003A2899">
        <w:rPr>
          <w:rFonts w:ascii="Times New Roman" w:hAnsi="Times New Roman"/>
          <w:i/>
          <w:spacing w:val="-1"/>
          <w:sz w:val="24"/>
          <w:szCs w:val="24"/>
        </w:rPr>
        <w:t>2015. godine</w:t>
      </w:r>
      <w:r w:rsidR="007B1251" w:rsidRPr="00B97244">
        <w:rPr>
          <w:rFonts w:ascii="Times New Roman" w:hAnsi="Times New Roman"/>
          <w:i/>
          <w:spacing w:val="-1"/>
          <w:sz w:val="24"/>
          <w:szCs w:val="24"/>
        </w:rPr>
        <w:t>)</w:t>
      </w:r>
      <w:r w:rsidR="00C979B8">
        <w:rPr>
          <w:rFonts w:ascii="Times New Roman" w:hAnsi="Times New Roman"/>
          <w:sz w:val="24"/>
          <w:szCs w:val="24"/>
        </w:rPr>
        <w:t xml:space="preserve">. </w:t>
      </w:r>
      <w:r w:rsidR="00980C0E" w:rsidRPr="00B97244">
        <w:rPr>
          <w:rFonts w:ascii="Times New Roman" w:hAnsi="Times New Roman"/>
          <w:color w:val="000000"/>
          <w:sz w:val="24"/>
          <w:szCs w:val="24"/>
        </w:rPr>
        <w:t xml:space="preserve">Struktura </w:t>
      </w:r>
      <w:r w:rsidR="003A2899">
        <w:rPr>
          <w:rFonts w:ascii="Times New Roman" w:hAnsi="Times New Roman"/>
          <w:i/>
          <w:spacing w:val="-1"/>
          <w:sz w:val="24"/>
          <w:szCs w:val="24"/>
        </w:rPr>
        <w:t>Akcijskog</w:t>
      </w:r>
      <w:r w:rsidR="003A2899" w:rsidRPr="00B97244">
        <w:rPr>
          <w:rFonts w:ascii="Times New Roman" w:hAnsi="Times New Roman"/>
          <w:i/>
          <w:spacing w:val="-1"/>
          <w:sz w:val="24"/>
          <w:szCs w:val="24"/>
        </w:rPr>
        <w:t xml:space="preserve"> plan</w:t>
      </w:r>
      <w:r w:rsidR="003A2899">
        <w:rPr>
          <w:rFonts w:ascii="Times New Roman" w:hAnsi="Times New Roman"/>
          <w:i/>
          <w:spacing w:val="-1"/>
          <w:sz w:val="24"/>
          <w:szCs w:val="24"/>
        </w:rPr>
        <w:t xml:space="preserve">a, za razdoblje </w:t>
      </w:r>
      <w:r w:rsidR="00890C3C">
        <w:rPr>
          <w:rFonts w:ascii="Times New Roman" w:hAnsi="Times New Roman"/>
          <w:i/>
          <w:spacing w:val="-1"/>
          <w:sz w:val="24"/>
          <w:szCs w:val="24"/>
        </w:rPr>
        <w:t xml:space="preserve">od 2013. do </w:t>
      </w:r>
      <w:r w:rsidR="003A2899">
        <w:rPr>
          <w:rFonts w:ascii="Times New Roman" w:hAnsi="Times New Roman"/>
          <w:i/>
          <w:spacing w:val="-1"/>
          <w:sz w:val="24"/>
          <w:szCs w:val="24"/>
        </w:rPr>
        <w:t>2015. godine</w:t>
      </w:r>
      <w:r w:rsidR="003A2899" w:rsidRPr="00B97244">
        <w:rPr>
          <w:rFonts w:ascii="Times New Roman" w:hAnsi="Times New Roman"/>
          <w:color w:val="000000"/>
          <w:sz w:val="24"/>
          <w:szCs w:val="24"/>
        </w:rPr>
        <w:t xml:space="preserve"> </w:t>
      </w:r>
      <w:r w:rsidR="00980C0E" w:rsidRPr="00B97244">
        <w:rPr>
          <w:rFonts w:ascii="Times New Roman" w:hAnsi="Times New Roman"/>
          <w:color w:val="000000"/>
          <w:sz w:val="24"/>
          <w:szCs w:val="24"/>
        </w:rPr>
        <w:t xml:space="preserve">u načelu </w:t>
      </w:r>
      <w:r>
        <w:rPr>
          <w:rFonts w:ascii="Times New Roman" w:hAnsi="Times New Roman"/>
          <w:color w:val="000000"/>
          <w:sz w:val="24"/>
          <w:szCs w:val="24"/>
        </w:rPr>
        <w:t xml:space="preserve">je </w:t>
      </w:r>
      <w:r w:rsidR="00980C0E" w:rsidRPr="00B97244">
        <w:rPr>
          <w:rFonts w:ascii="Times New Roman" w:hAnsi="Times New Roman"/>
          <w:color w:val="000000"/>
          <w:sz w:val="24"/>
          <w:szCs w:val="24"/>
        </w:rPr>
        <w:t>slijedi</w:t>
      </w:r>
      <w:r>
        <w:rPr>
          <w:rFonts w:ascii="Times New Roman" w:hAnsi="Times New Roman"/>
          <w:color w:val="000000"/>
          <w:sz w:val="24"/>
          <w:szCs w:val="24"/>
        </w:rPr>
        <w:t>la</w:t>
      </w:r>
      <w:r w:rsidR="00980C0E" w:rsidRPr="00B97244">
        <w:rPr>
          <w:rFonts w:ascii="Times New Roman" w:hAnsi="Times New Roman"/>
          <w:color w:val="000000"/>
          <w:sz w:val="24"/>
          <w:szCs w:val="24"/>
        </w:rPr>
        <w:t xml:space="preserve"> strukturu </w:t>
      </w:r>
      <w:r w:rsidR="00980C0E" w:rsidRPr="003A2899">
        <w:rPr>
          <w:rFonts w:ascii="Times New Roman" w:hAnsi="Times New Roman"/>
          <w:i/>
          <w:color w:val="000000"/>
          <w:sz w:val="24"/>
          <w:szCs w:val="24"/>
        </w:rPr>
        <w:t>Nacionalne</w:t>
      </w:r>
      <w:r w:rsidR="00980C0E" w:rsidRPr="003A2899">
        <w:rPr>
          <w:rFonts w:ascii="Times New Roman" w:hAnsi="Times New Roman"/>
          <w:i/>
          <w:sz w:val="24"/>
          <w:szCs w:val="24"/>
        </w:rPr>
        <w:t xml:space="preserve"> </w:t>
      </w:r>
      <w:r w:rsidR="00980C0E" w:rsidRPr="003A2899">
        <w:rPr>
          <w:rFonts w:ascii="Times New Roman" w:hAnsi="Times New Roman"/>
          <w:i/>
          <w:color w:val="000000"/>
          <w:sz w:val="24"/>
          <w:szCs w:val="24"/>
        </w:rPr>
        <w:t>strategije</w:t>
      </w:r>
      <w:r w:rsidR="00980C0E" w:rsidRPr="00B97244">
        <w:rPr>
          <w:rFonts w:ascii="Times New Roman" w:hAnsi="Times New Roman"/>
          <w:color w:val="000000"/>
          <w:sz w:val="24"/>
          <w:szCs w:val="24"/>
        </w:rPr>
        <w:t xml:space="preserve">, pri čemu su sva ključna strateška područja </w:t>
      </w:r>
      <w:r>
        <w:rPr>
          <w:rFonts w:ascii="Times New Roman" w:hAnsi="Times New Roman"/>
          <w:color w:val="000000"/>
          <w:sz w:val="24"/>
          <w:szCs w:val="24"/>
        </w:rPr>
        <w:t xml:space="preserve">bila </w:t>
      </w:r>
      <w:r w:rsidR="00980C0E" w:rsidRPr="00B97244">
        <w:rPr>
          <w:rFonts w:ascii="Times New Roman" w:hAnsi="Times New Roman"/>
          <w:color w:val="000000"/>
          <w:sz w:val="24"/>
          <w:szCs w:val="24"/>
        </w:rPr>
        <w:t>pokrivena p</w:t>
      </w:r>
      <w:r>
        <w:rPr>
          <w:rFonts w:ascii="Times New Roman" w:hAnsi="Times New Roman"/>
          <w:color w:val="000000"/>
          <w:sz w:val="24"/>
          <w:szCs w:val="24"/>
        </w:rPr>
        <w:t>osebnim poglavljima, a dodano je</w:t>
      </w:r>
      <w:r w:rsidR="00980C0E" w:rsidRPr="00B97244">
        <w:rPr>
          <w:rFonts w:ascii="Times New Roman" w:hAnsi="Times New Roman"/>
          <w:color w:val="000000"/>
          <w:sz w:val="24"/>
          <w:szCs w:val="24"/>
        </w:rPr>
        <w:t xml:space="preserve"> i</w:t>
      </w:r>
      <w:r>
        <w:rPr>
          <w:rFonts w:ascii="Times New Roman" w:hAnsi="Times New Roman"/>
          <w:sz w:val="24"/>
          <w:szCs w:val="24"/>
        </w:rPr>
        <w:t xml:space="preserve"> </w:t>
      </w:r>
      <w:r w:rsidR="003A2899">
        <w:rPr>
          <w:rFonts w:ascii="Times New Roman" w:hAnsi="Times New Roman"/>
          <w:sz w:val="24"/>
          <w:szCs w:val="24"/>
        </w:rPr>
        <w:t>poglavlje</w:t>
      </w:r>
      <w:r w:rsidR="00980C0E" w:rsidRPr="00B97244">
        <w:rPr>
          <w:rFonts w:ascii="Times New Roman" w:hAnsi="Times New Roman"/>
          <w:sz w:val="24"/>
          <w:szCs w:val="24"/>
        </w:rPr>
        <w:t xml:space="preserve"> </w:t>
      </w:r>
      <w:r w:rsidR="00980C0E" w:rsidRPr="00B97244">
        <w:rPr>
          <w:rFonts w:ascii="Times New Roman" w:hAnsi="Times New Roman"/>
          <w:color w:val="000000"/>
          <w:sz w:val="24"/>
          <w:szCs w:val="24"/>
        </w:rPr>
        <w:t xml:space="preserve">koje se ne nalazi u </w:t>
      </w:r>
      <w:r w:rsidR="00980C0E" w:rsidRPr="003A2899">
        <w:rPr>
          <w:rFonts w:ascii="Times New Roman" w:hAnsi="Times New Roman"/>
          <w:i/>
          <w:color w:val="000000"/>
          <w:sz w:val="24"/>
          <w:szCs w:val="24"/>
        </w:rPr>
        <w:t>Nacionalnoj strategiji</w:t>
      </w:r>
      <w:r w:rsidR="00C979B8">
        <w:rPr>
          <w:rFonts w:ascii="Times New Roman" w:hAnsi="Times New Roman"/>
          <w:color w:val="000000"/>
          <w:sz w:val="24"/>
          <w:szCs w:val="24"/>
        </w:rPr>
        <w:t xml:space="preserve">: </w:t>
      </w:r>
      <w:r w:rsidR="00980C0E" w:rsidRPr="00B97244">
        <w:rPr>
          <w:rFonts w:ascii="Times New Roman" w:hAnsi="Times New Roman"/>
          <w:color w:val="000000"/>
          <w:sz w:val="24"/>
          <w:szCs w:val="24"/>
        </w:rPr>
        <w:t>Usklađenost programa s</w:t>
      </w:r>
      <w:r w:rsidR="00980C0E" w:rsidRPr="00B97244">
        <w:rPr>
          <w:rFonts w:ascii="Times New Roman" w:hAnsi="Times New Roman"/>
          <w:sz w:val="24"/>
          <w:szCs w:val="24"/>
        </w:rPr>
        <w:t xml:space="preserve"> </w:t>
      </w:r>
      <w:r w:rsidR="00980C0E" w:rsidRPr="00B97244">
        <w:rPr>
          <w:rFonts w:ascii="Times New Roman" w:hAnsi="Times New Roman"/>
          <w:color w:val="000000"/>
          <w:sz w:val="24"/>
          <w:szCs w:val="24"/>
        </w:rPr>
        <w:t>međunarodnim standardima te prihvaćenim ugovorima na podru</w:t>
      </w:r>
      <w:r w:rsidR="00C979B8">
        <w:rPr>
          <w:rFonts w:ascii="Times New Roman" w:hAnsi="Times New Roman"/>
          <w:color w:val="000000"/>
          <w:sz w:val="24"/>
          <w:szCs w:val="24"/>
        </w:rPr>
        <w:t>čju ljudskih i manjinskih prava</w:t>
      </w:r>
      <w:r w:rsidR="00980C0E" w:rsidRPr="00B97244">
        <w:rPr>
          <w:rFonts w:ascii="Times New Roman" w:hAnsi="Times New Roman"/>
          <w:color w:val="000000"/>
          <w:sz w:val="24"/>
          <w:szCs w:val="24"/>
        </w:rPr>
        <w:t>.</w:t>
      </w:r>
      <w:r w:rsidR="00980C0E">
        <w:rPr>
          <w:rFonts w:ascii="Times New Roman" w:hAnsi="Times New Roman"/>
          <w:sz w:val="24"/>
          <w:szCs w:val="24"/>
        </w:rPr>
        <w:t xml:space="preserve"> </w:t>
      </w:r>
    </w:p>
    <w:p w14:paraId="45C4E6AC" w14:textId="77777777" w:rsidR="00980C0E" w:rsidRPr="00B97244" w:rsidRDefault="00980C0E" w:rsidP="0010466E">
      <w:pPr>
        <w:widowControl w:val="0"/>
        <w:autoSpaceDE w:val="0"/>
        <w:autoSpaceDN w:val="0"/>
        <w:adjustRightInd w:val="0"/>
        <w:snapToGrid w:val="0"/>
        <w:spacing w:after="0" w:line="276" w:lineRule="auto"/>
        <w:jc w:val="both"/>
        <w:rPr>
          <w:rFonts w:ascii="Times New Roman" w:hAnsi="Times New Roman"/>
          <w:sz w:val="24"/>
          <w:szCs w:val="24"/>
        </w:rPr>
      </w:pPr>
    </w:p>
    <w:p w14:paraId="45C4E6AD" w14:textId="77777777" w:rsidR="003A2899" w:rsidRDefault="004E5C1A" w:rsidP="0010466E">
      <w:pPr>
        <w:pStyle w:val="ListBullet"/>
        <w:numPr>
          <w:ilvl w:val="0"/>
          <w:numId w:val="0"/>
        </w:numPr>
        <w:spacing w:after="0" w:line="276" w:lineRule="auto"/>
        <w:rPr>
          <w:rFonts w:cs="Arial"/>
        </w:rPr>
      </w:pPr>
      <w:r>
        <w:rPr>
          <w:rFonts w:cs="Arial"/>
        </w:rPr>
        <w:t>Nastavljajući se na tradiciju ustanovljenu osnivanjem Povjerenstva za praćenje provedbe Nacionalnog programa za Rome, u</w:t>
      </w:r>
      <w:r w:rsidR="007344C8">
        <w:rPr>
          <w:rFonts w:cs="Arial"/>
        </w:rPr>
        <w:t xml:space="preserve"> </w:t>
      </w:r>
      <w:r w:rsidR="00884D72" w:rsidRPr="00400CC4">
        <w:rPr>
          <w:rFonts w:cs="Arial"/>
        </w:rPr>
        <w:t xml:space="preserve">svrhu praćenja provedbe </w:t>
      </w:r>
      <w:r w:rsidR="00884D72" w:rsidRPr="00495488">
        <w:rPr>
          <w:i/>
          <w:noProof/>
          <w:szCs w:val="24"/>
        </w:rPr>
        <w:t>Nacionalne strategije</w:t>
      </w:r>
      <w:r>
        <w:rPr>
          <w:rFonts w:eastAsia="Calibri" w:cs="Arial"/>
        </w:rPr>
        <w:t xml:space="preserve"> i </w:t>
      </w:r>
      <w:r w:rsidRPr="004E5C1A">
        <w:rPr>
          <w:rFonts w:eastAsia="Calibri" w:cs="Arial"/>
        </w:rPr>
        <w:t>uključivanja Roma u najviše razine odlučivanja o ovoj politici,</w:t>
      </w:r>
      <w:r w:rsidR="00884D72" w:rsidRPr="00400CC4">
        <w:rPr>
          <w:rFonts w:eastAsia="Calibri" w:cs="Arial"/>
        </w:rPr>
        <w:t xml:space="preserve"> Vlada Republike Hrvatske osnovala je </w:t>
      </w:r>
      <w:r w:rsidR="00884D72" w:rsidRPr="00400CC4">
        <w:rPr>
          <w:rFonts w:eastAsia="Calibri" w:cs="Arial"/>
          <w:i/>
        </w:rPr>
        <w:t>Povjerenstvo za praćenje provedbe Nacionalne strategije za uključivanje Roma</w:t>
      </w:r>
      <w:r w:rsidR="00890C3C">
        <w:rPr>
          <w:rFonts w:eastAsia="Calibri" w:cs="Arial"/>
          <w:i/>
        </w:rPr>
        <w:t>, za razdoblje od 2013. do 2020. godine</w:t>
      </w:r>
      <w:r w:rsidR="000658DE">
        <w:rPr>
          <w:rStyle w:val="FootnoteReference"/>
          <w:rFonts w:eastAsia="Calibri" w:cs="Arial"/>
          <w:i/>
        </w:rPr>
        <w:footnoteReference w:id="6"/>
      </w:r>
      <w:r w:rsidR="0018385F">
        <w:rPr>
          <w:rFonts w:eastAsia="Calibri" w:cs="Arial"/>
          <w:i/>
        </w:rPr>
        <w:t xml:space="preserve">, </w:t>
      </w:r>
      <w:r w:rsidR="0018385F">
        <w:rPr>
          <w:rFonts w:eastAsia="Calibri" w:cs="Arial"/>
        </w:rPr>
        <w:t>a</w:t>
      </w:r>
      <w:r w:rsidR="003A2899">
        <w:rPr>
          <w:rFonts w:eastAsia="Calibri" w:cs="Arial"/>
        </w:rPr>
        <w:t xml:space="preserve"> </w:t>
      </w:r>
      <w:r w:rsidR="00884D72">
        <w:rPr>
          <w:rFonts w:cs="Arial"/>
        </w:rPr>
        <w:t>s</w:t>
      </w:r>
      <w:r w:rsidR="00884D72" w:rsidRPr="00400CC4">
        <w:rPr>
          <w:rFonts w:cs="Arial"/>
        </w:rPr>
        <w:t xml:space="preserve">veukupna koordinacija i praćenje politika i aktivnosti usmjerenih </w:t>
      </w:r>
      <w:r w:rsidR="00884D72">
        <w:rPr>
          <w:rFonts w:cs="Arial"/>
        </w:rPr>
        <w:t>prema pripadnicima</w:t>
      </w:r>
      <w:r w:rsidR="00884D72" w:rsidRPr="00400CC4">
        <w:rPr>
          <w:rFonts w:cs="Arial"/>
        </w:rPr>
        <w:t xml:space="preserve"> romsk</w:t>
      </w:r>
      <w:r w:rsidR="00884D72">
        <w:rPr>
          <w:rFonts w:cs="Arial"/>
        </w:rPr>
        <w:t>e</w:t>
      </w:r>
      <w:r w:rsidR="00884D72" w:rsidRPr="00400CC4">
        <w:rPr>
          <w:rFonts w:cs="Arial"/>
        </w:rPr>
        <w:t xml:space="preserve"> nacionaln</w:t>
      </w:r>
      <w:r w:rsidR="00884D72">
        <w:rPr>
          <w:rFonts w:cs="Arial"/>
        </w:rPr>
        <w:t>e</w:t>
      </w:r>
      <w:r w:rsidR="00884D72" w:rsidRPr="00400CC4">
        <w:rPr>
          <w:rFonts w:cs="Arial"/>
        </w:rPr>
        <w:t xml:space="preserve"> manjin</w:t>
      </w:r>
      <w:r w:rsidR="00884D72">
        <w:rPr>
          <w:rFonts w:cs="Arial"/>
        </w:rPr>
        <w:t>e</w:t>
      </w:r>
      <w:r w:rsidR="00884D72" w:rsidRPr="00400CC4">
        <w:rPr>
          <w:rFonts w:cs="Arial"/>
        </w:rPr>
        <w:t>, na naciona</w:t>
      </w:r>
      <w:r w:rsidR="003A2899">
        <w:rPr>
          <w:rFonts w:cs="Arial"/>
        </w:rPr>
        <w:t>lnoj razini, povjerena</w:t>
      </w:r>
      <w:r w:rsidR="0018385F">
        <w:rPr>
          <w:rFonts w:cs="Arial"/>
        </w:rPr>
        <w:t xml:space="preserve"> je</w:t>
      </w:r>
      <w:r w:rsidR="00884D72" w:rsidRPr="00400CC4">
        <w:rPr>
          <w:rFonts w:cs="Arial"/>
        </w:rPr>
        <w:t xml:space="preserve"> </w:t>
      </w:r>
      <w:r w:rsidR="00884D72" w:rsidRPr="009E3024">
        <w:rPr>
          <w:rFonts w:cs="Arial"/>
          <w:i/>
        </w:rPr>
        <w:t>Uredu za ljudska prava i prava nacionalnih manjina</w:t>
      </w:r>
      <w:r w:rsidR="00884D72" w:rsidRPr="00890C3C">
        <w:rPr>
          <w:rFonts w:cs="Arial"/>
        </w:rPr>
        <w:t>.</w:t>
      </w:r>
      <w:r w:rsidR="00884D72" w:rsidRPr="00400CC4">
        <w:rPr>
          <w:rFonts w:cs="Arial"/>
        </w:rPr>
        <w:t xml:space="preserve"> </w:t>
      </w:r>
    </w:p>
    <w:p w14:paraId="45C4E6AE" w14:textId="77777777" w:rsidR="00351F69" w:rsidRDefault="00351F69" w:rsidP="0010466E">
      <w:pPr>
        <w:pStyle w:val="ListBullet"/>
        <w:numPr>
          <w:ilvl w:val="0"/>
          <w:numId w:val="0"/>
        </w:numPr>
        <w:spacing w:after="0" w:line="276" w:lineRule="auto"/>
        <w:rPr>
          <w:rFonts w:cs="Arial"/>
        </w:rPr>
      </w:pPr>
    </w:p>
    <w:p w14:paraId="45C4E6AF" w14:textId="77777777" w:rsidR="00384707" w:rsidRPr="009C26F6" w:rsidRDefault="009C26F6" w:rsidP="009C26F6">
      <w:pPr>
        <w:pStyle w:val="Heading2"/>
        <w:numPr>
          <w:ilvl w:val="1"/>
          <w:numId w:val="9"/>
        </w:numPr>
        <w:jc w:val="both"/>
        <w:rPr>
          <w:rFonts w:ascii="Times New Roman" w:hAnsi="Times New Roman"/>
          <w:spacing w:val="-1"/>
          <w:sz w:val="24"/>
          <w:szCs w:val="24"/>
        </w:rPr>
      </w:pPr>
      <w:r w:rsidRPr="009C26F6">
        <w:rPr>
          <w:rFonts w:ascii="Times New Roman" w:hAnsi="Times New Roman"/>
          <w:spacing w:val="-1"/>
          <w:sz w:val="24"/>
          <w:szCs w:val="24"/>
        </w:rPr>
        <w:t xml:space="preserve"> </w:t>
      </w:r>
      <w:bookmarkStart w:id="9" w:name="_Toc16272731"/>
      <w:r w:rsidR="00245BA4">
        <w:rPr>
          <w:rFonts w:ascii="Times New Roman" w:hAnsi="Times New Roman"/>
          <w:spacing w:val="-1"/>
          <w:sz w:val="24"/>
          <w:szCs w:val="24"/>
        </w:rPr>
        <w:t>Evaluacija i r</w:t>
      </w:r>
      <w:r w:rsidR="00403F60" w:rsidRPr="009C26F6">
        <w:rPr>
          <w:rFonts w:ascii="Times New Roman" w:hAnsi="Times New Roman"/>
          <w:spacing w:val="-1"/>
          <w:sz w:val="24"/>
          <w:szCs w:val="24"/>
        </w:rPr>
        <w:t>evizija Nacionalne strategije za uključivanje Roma, za razdoblje 2013.-2020. i pripadajućeg Akcijskog plana</w:t>
      </w:r>
      <w:bookmarkEnd w:id="9"/>
    </w:p>
    <w:p w14:paraId="45C4E6B0" w14:textId="77777777" w:rsidR="00601488" w:rsidRDefault="00601488" w:rsidP="00601488">
      <w:pPr>
        <w:autoSpaceDE w:val="0"/>
        <w:autoSpaceDN w:val="0"/>
        <w:adjustRightInd w:val="0"/>
        <w:spacing w:after="0" w:line="276" w:lineRule="auto"/>
        <w:jc w:val="both"/>
        <w:rPr>
          <w:rFonts w:ascii="Times New Roman" w:hAnsi="Times New Roman"/>
          <w:color w:val="000000"/>
          <w:sz w:val="23"/>
          <w:szCs w:val="23"/>
        </w:rPr>
      </w:pPr>
    </w:p>
    <w:p w14:paraId="45C4E6B1" w14:textId="77777777" w:rsidR="004E5C1A" w:rsidRDefault="004E5C1A" w:rsidP="004E5C1A">
      <w:pPr>
        <w:autoSpaceDE w:val="0"/>
        <w:autoSpaceDN w:val="0"/>
        <w:adjustRightInd w:val="0"/>
        <w:spacing w:after="120" w:line="276" w:lineRule="auto"/>
        <w:jc w:val="both"/>
        <w:rPr>
          <w:rFonts w:ascii="Times New Roman" w:hAnsi="Times New Roman"/>
          <w:spacing w:val="-2"/>
          <w:sz w:val="24"/>
          <w:szCs w:val="24"/>
        </w:rPr>
      </w:pPr>
      <w:r w:rsidRPr="00313AB3">
        <w:rPr>
          <w:rFonts w:ascii="Times New Roman" w:hAnsi="Times New Roman"/>
          <w:i/>
          <w:spacing w:val="-1"/>
          <w:sz w:val="24"/>
          <w:szCs w:val="24"/>
        </w:rPr>
        <w:t xml:space="preserve">Nacionalnom strategijom </w:t>
      </w:r>
      <w:r w:rsidRPr="000553D9">
        <w:rPr>
          <w:rFonts w:ascii="Times New Roman" w:hAnsi="Times New Roman"/>
          <w:spacing w:val="-2"/>
          <w:sz w:val="24"/>
          <w:szCs w:val="24"/>
        </w:rPr>
        <w:t>prepoznata je potreba</w:t>
      </w:r>
      <w:r>
        <w:rPr>
          <w:rFonts w:ascii="Times New Roman" w:hAnsi="Times New Roman"/>
          <w:spacing w:val="-2"/>
          <w:sz w:val="24"/>
          <w:szCs w:val="24"/>
        </w:rPr>
        <w:t xml:space="preserve"> vanjske evaluacije te</w:t>
      </w:r>
      <w:r w:rsidRPr="00313AB3">
        <w:rPr>
          <w:rFonts w:ascii="Times New Roman" w:hAnsi="Times New Roman"/>
          <w:spacing w:val="-2"/>
          <w:sz w:val="24"/>
          <w:szCs w:val="24"/>
        </w:rPr>
        <w:t xml:space="preserve"> periodične revizije</w:t>
      </w:r>
      <w:r>
        <w:rPr>
          <w:rFonts w:ascii="Times New Roman" w:hAnsi="Times New Roman"/>
          <w:spacing w:val="-2"/>
          <w:sz w:val="24"/>
          <w:szCs w:val="24"/>
        </w:rPr>
        <w:t xml:space="preserve"> strateškog i operativnog dokumenta</w:t>
      </w:r>
      <w:r w:rsidRPr="00313AB3">
        <w:rPr>
          <w:rFonts w:ascii="Times New Roman" w:hAnsi="Times New Roman"/>
          <w:spacing w:val="-2"/>
          <w:sz w:val="24"/>
          <w:szCs w:val="24"/>
        </w:rPr>
        <w:t xml:space="preserve"> </w:t>
      </w:r>
      <w:r>
        <w:rPr>
          <w:rFonts w:ascii="Times New Roman" w:hAnsi="Times New Roman"/>
          <w:spacing w:val="-2"/>
          <w:sz w:val="24"/>
          <w:szCs w:val="24"/>
        </w:rPr>
        <w:t>„</w:t>
      </w:r>
      <w:r w:rsidRPr="00313AB3">
        <w:rPr>
          <w:rFonts w:ascii="Times New Roman" w:hAnsi="Times New Roman"/>
          <w:spacing w:val="-2"/>
          <w:sz w:val="24"/>
          <w:szCs w:val="24"/>
        </w:rPr>
        <w:t xml:space="preserve">kako bi se </w:t>
      </w:r>
      <w:r>
        <w:rPr>
          <w:rFonts w:ascii="Times New Roman" w:hAnsi="Times New Roman"/>
          <w:spacing w:val="-2"/>
          <w:sz w:val="24"/>
          <w:szCs w:val="24"/>
        </w:rPr>
        <w:t xml:space="preserve">osigurala usklađenost ciljeva i mjera </w:t>
      </w:r>
      <w:r w:rsidRPr="003A2899">
        <w:rPr>
          <w:rFonts w:ascii="Times New Roman" w:hAnsi="Times New Roman"/>
          <w:i/>
          <w:spacing w:val="-2"/>
          <w:sz w:val="24"/>
          <w:szCs w:val="24"/>
        </w:rPr>
        <w:t>Nacionalne strategije</w:t>
      </w:r>
      <w:r>
        <w:rPr>
          <w:rFonts w:ascii="Times New Roman" w:hAnsi="Times New Roman"/>
          <w:spacing w:val="-2"/>
          <w:sz w:val="24"/>
          <w:szCs w:val="24"/>
        </w:rPr>
        <w:t xml:space="preserve"> s kretanjima </w:t>
      </w:r>
      <w:r>
        <w:rPr>
          <w:rFonts w:ascii="Times New Roman" w:hAnsi="Times New Roman"/>
          <w:spacing w:val="-2"/>
          <w:sz w:val="24"/>
          <w:szCs w:val="24"/>
        </w:rPr>
        <w:lastRenderedPageBreak/>
        <w:t>vezanim uz uključivanje i promjenu socio-ekonomskog položaja Roma“</w:t>
      </w:r>
      <w:r>
        <w:rPr>
          <w:rFonts w:ascii="Times New Roman" w:hAnsi="Times New Roman"/>
          <w:sz w:val="24"/>
          <w:szCs w:val="24"/>
        </w:rPr>
        <w:t>. Redovna revizija dokumenata planirana je kao rezultat evaluacijskog izvješća</w:t>
      </w:r>
      <w:r>
        <w:rPr>
          <w:rFonts w:ascii="Times New Roman" w:hAnsi="Times New Roman"/>
          <w:spacing w:val="-2"/>
          <w:sz w:val="24"/>
          <w:szCs w:val="24"/>
        </w:rPr>
        <w:t xml:space="preserve"> i to u slučajevima kada se istim utvrdi kako predviđeni ciljevi ili mjere ne donose rezultate ili su neprovedivi.</w:t>
      </w:r>
    </w:p>
    <w:p w14:paraId="45C4E6B2" w14:textId="77777777" w:rsidR="00403F60" w:rsidRDefault="00245BA4" w:rsidP="0010466E">
      <w:pPr>
        <w:autoSpaceDE w:val="0"/>
        <w:autoSpaceDN w:val="0"/>
        <w:adjustRightInd w:val="0"/>
        <w:spacing w:after="120" w:line="276" w:lineRule="auto"/>
        <w:jc w:val="both"/>
        <w:rPr>
          <w:rFonts w:ascii="Times New Roman" w:hAnsi="Times New Roman"/>
          <w:spacing w:val="-1"/>
          <w:sz w:val="24"/>
          <w:szCs w:val="24"/>
        </w:rPr>
      </w:pPr>
      <w:r>
        <w:rPr>
          <w:rFonts w:ascii="Times New Roman" w:hAnsi="Times New Roman"/>
          <w:color w:val="000000"/>
          <w:sz w:val="23"/>
          <w:szCs w:val="23"/>
        </w:rPr>
        <w:t>Krajem</w:t>
      </w:r>
      <w:r w:rsidR="00384707" w:rsidRPr="00ED0B32">
        <w:rPr>
          <w:rFonts w:ascii="Times New Roman" w:hAnsi="Times New Roman"/>
          <w:spacing w:val="-1"/>
          <w:sz w:val="24"/>
          <w:szCs w:val="24"/>
        </w:rPr>
        <w:t xml:space="preserve"> 2014. i početkom 2015. godine </w:t>
      </w:r>
      <w:r w:rsidR="00384707" w:rsidRPr="00190997">
        <w:rPr>
          <w:rFonts w:ascii="Times New Roman" w:hAnsi="Times New Roman"/>
          <w:spacing w:val="-1"/>
          <w:sz w:val="24"/>
          <w:szCs w:val="24"/>
        </w:rPr>
        <w:t>Ured</w:t>
      </w:r>
      <w:r w:rsidR="00384707" w:rsidRPr="00313AB3">
        <w:rPr>
          <w:rFonts w:ascii="Times New Roman" w:hAnsi="Times New Roman"/>
          <w:i/>
          <w:spacing w:val="-1"/>
          <w:sz w:val="24"/>
          <w:szCs w:val="24"/>
        </w:rPr>
        <w:t xml:space="preserve"> </w:t>
      </w:r>
      <w:r w:rsidR="00F67BF9">
        <w:rPr>
          <w:rFonts w:ascii="Times New Roman" w:hAnsi="Times New Roman"/>
          <w:spacing w:val="-1"/>
          <w:sz w:val="24"/>
          <w:szCs w:val="24"/>
        </w:rPr>
        <w:t xml:space="preserve">za ljudska prava i prava nacionalnih manjina </w:t>
      </w:r>
      <w:r w:rsidR="00384707">
        <w:rPr>
          <w:rFonts w:ascii="Times New Roman" w:hAnsi="Times New Roman"/>
          <w:spacing w:val="-1"/>
          <w:sz w:val="24"/>
          <w:szCs w:val="24"/>
        </w:rPr>
        <w:t xml:space="preserve">je proveo </w:t>
      </w:r>
      <w:r w:rsidR="00384707" w:rsidRPr="00ED0B32">
        <w:rPr>
          <w:rFonts w:ascii="Times New Roman" w:hAnsi="Times New Roman"/>
          <w:spacing w:val="-1"/>
          <w:sz w:val="24"/>
          <w:szCs w:val="24"/>
        </w:rPr>
        <w:t>vanjsk</w:t>
      </w:r>
      <w:r w:rsidR="00384707">
        <w:rPr>
          <w:rFonts w:ascii="Times New Roman" w:hAnsi="Times New Roman"/>
          <w:spacing w:val="-1"/>
          <w:sz w:val="24"/>
          <w:szCs w:val="24"/>
        </w:rPr>
        <w:t xml:space="preserve">u evaluaciju </w:t>
      </w:r>
      <w:r w:rsidR="00384707" w:rsidRPr="00495488">
        <w:rPr>
          <w:rFonts w:ascii="Times New Roman" w:hAnsi="Times New Roman"/>
          <w:i/>
          <w:spacing w:val="-1"/>
          <w:sz w:val="24"/>
          <w:szCs w:val="24"/>
        </w:rPr>
        <w:t xml:space="preserve">Nacionalne strategije </w:t>
      </w:r>
      <w:r w:rsidR="00384707">
        <w:rPr>
          <w:rFonts w:ascii="Times New Roman" w:hAnsi="Times New Roman"/>
          <w:spacing w:val="-1"/>
          <w:sz w:val="24"/>
          <w:szCs w:val="24"/>
        </w:rPr>
        <w:t xml:space="preserve">i </w:t>
      </w:r>
      <w:r w:rsidR="003A2899">
        <w:rPr>
          <w:rFonts w:ascii="Times New Roman" w:hAnsi="Times New Roman"/>
          <w:i/>
          <w:spacing w:val="-1"/>
          <w:sz w:val="24"/>
          <w:szCs w:val="24"/>
        </w:rPr>
        <w:t>Akcijskog</w:t>
      </w:r>
      <w:r w:rsidR="003A2899" w:rsidRPr="00B97244">
        <w:rPr>
          <w:rFonts w:ascii="Times New Roman" w:hAnsi="Times New Roman"/>
          <w:i/>
          <w:spacing w:val="-1"/>
          <w:sz w:val="24"/>
          <w:szCs w:val="24"/>
        </w:rPr>
        <w:t xml:space="preserve"> plan</w:t>
      </w:r>
      <w:r w:rsidR="003A2899">
        <w:rPr>
          <w:rFonts w:ascii="Times New Roman" w:hAnsi="Times New Roman"/>
          <w:i/>
          <w:spacing w:val="-1"/>
          <w:sz w:val="24"/>
          <w:szCs w:val="24"/>
        </w:rPr>
        <w:t xml:space="preserve">a, za razdoblje </w:t>
      </w:r>
      <w:r w:rsidR="00DD5298">
        <w:rPr>
          <w:rFonts w:ascii="Times New Roman" w:hAnsi="Times New Roman"/>
          <w:i/>
          <w:spacing w:val="-1"/>
          <w:sz w:val="24"/>
          <w:szCs w:val="24"/>
        </w:rPr>
        <w:t xml:space="preserve">od 2013. do </w:t>
      </w:r>
      <w:r w:rsidR="003A2899">
        <w:rPr>
          <w:rFonts w:ascii="Times New Roman" w:hAnsi="Times New Roman"/>
          <w:i/>
          <w:spacing w:val="-1"/>
          <w:sz w:val="24"/>
          <w:szCs w:val="24"/>
        </w:rPr>
        <w:t>2015. godine</w:t>
      </w:r>
      <w:r w:rsidR="00384707">
        <w:rPr>
          <w:rFonts w:ascii="Times New Roman" w:hAnsi="Times New Roman"/>
          <w:spacing w:val="-1"/>
          <w:sz w:val="24"/>
          <w:szCs w:val="24"/>
        </w:rPr>
        <w:t xml:space="preserve">. Evaluacija </w:t>
      </w:r>
      <w:r w:rsidR="00384707" w:rsidRPr="00ED0B32">
        <w:rPr>
          <w:rFonts w:ascii="Times New Roman" w:hAnsi="Times New Roman"/>
          <w:spacing w:val="-1"/>
          <w:sz w:val="24"/>
          <w:szCs w:val="24"/>
        </w:rPr>
        <w:t>je imala za cilj uk</w:t>
      </w:r>
      <w:r w:rsidR="00384707">
        <w:rPr>
          <w:rFonts w:ascii="Times New Roman" w:hAnsi="Times New Roman"/>
          <w:spacing w:val="-1"/>
          <w:sz w:val="24"/>
          <w:szCs w:val="24"/>
        </w:rPr>
        <w:t>azati na izglednost postizanja</w:t>
      </w:r>
      <w:r w:rsidR="00384707" w:rsidRPr="00ED0B32">
        <w:rPr>
          <w:rFonts w:ascii="Times New Roman" w:hAnsi="Times New Roman"/>
          <w:spacing w:val="-1"/>
          <w:sz w:val="24"/>
          <w:szCs w:val="24"/>
        </w:rPr>
        <w:t xml:space="preserve"> ciljeva</w:t>
      </w:r>
      <w:r w:rsidR="00384707">
        <w:rPr>
          <w:rFonts w:ascii="Times New Roman" w:hAnsi="Times New Roman"/>
          <w:spacing w:val="-1"/>
          <w:sz w:val="24"/>
          <w:szCs w:val="24"/>
        </w:rPr>
        <w:t xml:space="preserve"> </w:t>
      </w:r>
      <w:r w:rsidR="004E5C1A">
        <w:rPr>
          <w:rFonts w:ascii="Times New Roman" w:hAnsi="Times New Roman"/>
          <w:i/>
          <w:spacing w:val="-1"/>
          <w:sz w:val="24"/>
          <w:szCs w:val="24"/>
        </w:rPr>
        <w:t>Nacionalne strategije</w:t>
      </w:r>
      <w:r w:rsidR="00384707" w:rsidRPr="00495488">
        <w:rPr>
          <w:rFonts w:ascii="Times New Roman" w:hAnsi="Times New Roman"/>
          <w:i/>
          <w:spacing w:val="-1"/>
          <w:sz w:val="24"/>
          <w:szCs w:val="24"/>
        </w:rPr>
        <w:t xml:space="preserve"> </w:t>
      </w:r>
      <w:r w:rsidR="00384707" w:rsidRPr="00ED0B32">
        <w:rPr>
          <w:rFonts w:ascii="Times New Roman" w:hAnsi="Times New Roman"/>
          <w:spacing w:val="-1"/>
          <w:sz w:val="24"/>
          <w:szCs w:val="24"/>
        </w:rPr>
        <w:t xml:space="preserve">s obzirom na mjere/aktivnosti koje </w:t>
      </w:r>
      <w:r w:rsidR="00384707">
        <w:rPr>
          <w:rFonts w:ascii="Times New Roman" w:hAnsi="Times New Roman"/>
          <w:spacing w:val="-1"/>
          <w:sz w:val="24"/>
          <w:szCs w:val="24"/>
        </w:rPr>
        <w:t xml:space="preserve">su </w:t>
      </w:r>
      <w:r w:rsidR="00384707" w:rsidRPr="00ED0B32">
        <w:rPr>
          <w:rFonts w:ascii="Times New Roman" w:hAnsi="Times New Roman"/>
          <w:spacing w:val="-1"/>
          <w:sz w:val="24"/>
          <w:szCs w:val="24"/>
        </w:rPr>
        <w:t xml:space="preserve">se u okviru </w:t>
      </w:r>
      <w:r w:rsidR="003A2899">
        <w:rPr>
          <w:rFonts w:ascii="Times New Roman" w:hAnsi="Times New Roman"/>
          <w:i/>
          <w:spacing w:val="-1"/>
          <w:sz w:val="24"/>
          <w:szCs w:val="24"/>
        </w:rPr>
        <w:t>Akcijskog</w:t>
      </w:r>
      <w:r w:rsidR="003A2899" w:rsidRPr="00B97244">
        <w:rPr>
          <w:rFonts w:ascii="Times New Roman" w:hAnsi="Times New Roman"/>
          <w:i/>
          <w:spacing w:val="-1"/>
          <w:sz w:val="24"/>
          <w:szCs w:val="24"/>
        </w:rPr>
        <w:t xml:space="preserve"> plan</w:t>
      </w:r>
      <w:r w:rsidR="003A2899">
        <w:rPr>
          <w:rFonts w:ascii="Times New Roman" w:hAnsi="Times New Roman"/>
          <w:i/>
          <w:spacing w:val="-1"/>
          <w:sz w:val="24"/>
          <w:szCs w:val="24"/>
        </w:rPr>
        <w:t xml:space="preserve">a, za razdoblje </w:t>
      </w:r>
      <w:r w:rsidR="00DD5298">
        <w:rPr>
          <w:rFonts w:ascii="Times New Roman" w:hAnsi="Times New Roman"/>
          <w:i/>
          <w:spacing w:val="-1"/>
          <w:sz w:val="24"/>
          <w:szCs w:val="24"/>
        </w:rPr>
        <w:t xml:space="preserve">od 2013. do </w:t>
      </w:r>
      <w:r w:rsidR="003A2899">
        <w:rPr>
          <w:rFonts w:ascii="Times New Roman" w:hAnsi="Times New Roman"/>
          <w:i/>
          <w:spacing w:val="-1"/>
          <w:sz w:val="24"/>
          <w:szCs w:val="24"/>
        </w:rPr>
        <w:t>2015. godine</w:t>
      </w:r>
      <w:r w:rsidR="003A2899">
        <w:rPr>
          <w:rFonts w:ascii="Times New Roman" w:hAnsi="Times New Roman"/>
          <w:spacing w:val="-1"/>
          <w:sz w:val="24"/>
          <w:szCs w:val="24"/>
        </w:rPr>
        <w:t xml:space="preserve"> </w:t>
      </w:r>
      <w:r w:rsidR="00384707">
        <w:rPr>
          <w:rFonts w:ascii="Times New Roman" w:hAnsi="Times New Roman"/>
          <w:spacing w:val="-1"/>
          <w:sz w:val="24"/>
          <w:szCs w:val="24"/>
        </w:rPr>
        <w:t>poduzimale</w:t>
      </w:r>
      <w:r w:rsidR="00384707" w:rsidRPr="00ED0B32">
        <w:rPr>
          <w:rFonts w:ascii="Times New Roman" w:hAnsi="Times New Roman"/>
          <w:spacing w:val="-1"/>
          <w:sz w:val="24"/>
          <w:szCs w:val="24"/>
        </w:rPr>
        <w:t xml:space="preserve"> kao i dati preporuke za unapređenje provedbe i praćenja provedbe</w:t>
      </w:r>
      <w:r w:rsidR="00384707">
        <w:rPr>
          <w:rFonts w:ascii="Times New Roman" w:hAnsi="Times New Roman"/>
          <w:spacing w:val="-1"/>
          <w:sz w:val="24"/>
          <w:szCs w:val="24"/>
        </w:rPr>
        <w:t xml:space="preserve"> dokumenata</w:t>
      </w:r>
      <w:r w:rsidR="00384707" w:rsidRPr="00ED0B32">
        <w:rPr>
          <w:rFonts w:ascii="Times New Roman" w:hAnsi="Times New Roman"/>
          <w:spacing w:val="-1"/>
          <w:sz w:val="24"/>
          <w:szCs w:val="24"/>
        </w:rPr>
        <w:t xml:space="preserve"> (Friedman, E., Horvat M. 2015.</w:t>
      </w:r>
      <w:r w:rsidR="00384707">
        <w:rPr>
          <w:rStyle w:val="FootnoteReference"/>
          <w:rFonts w:ascii="Times New Roman" w:hAnsi="Times New Roman"/>
          <w:spacing w:val="-1"/>
          <w:sz w:val="24"/>
          <w:szCs w:val="24"/>
        </w:rPr>
        <w:footnoteReference w:id="7"/>
      </w:r>
      <w:r w:rsidR="00384707" w:rsidRPr="00ED0B32">
        <w:rPr>
          <w:rFonts w:ascii="Times New Roman" w:hAnsi="Times New Roman"/>
          <w:spacing w:val="-1"/>
          <w:sz w:val="24"/>
          <w:szCs w:val="24"/>
        </w:rPr>
        <w:t>)</w:t>
      </w:r>
      <w:r w:rsidR="00384707">
        <w:rPr>
          <w:rFonts w:ascii="Times New Roman" w:hAnsi="Times New Roman"/>
          <w:spacing w:val="-1"/>
          <w:sz w:val="24"/>
          <w:szCs w:val="24"/>
        </w:rPr>
        <w:t>.</w:t>
      </w:r>
    </w:p>
    <w:p w14:paraId="45C4E6B3" w14:textId="77777777" w:rsidR="003A2899" w:rsidRDefault="00456D65" w:rsidP="0010466E">
      <w:pPr>
        <w:autoSpaceDE w:val="0"/>
        <w:autoSpaceDN w:val="0"/>
        <w:adjustRightInd w:val="0"/>
        <w:spacing w:after="120" w:line="276" w:lineRule="auto"/>
        <w:jc w:val="both"/>
        <w:rPr>
          <w:rFonts w:ascii="Times New Roman" w:hAnsi="Times New Roman"/>
          <w:spacing w:val="-2"/>
          <w:sz w:val="24"/>
          <w:szCs w:val="24"/>
        </w:rPr>
      </w:pPr>
      <w:r>
        <w:rPr>
          <w:rFonts w:ascii="Times New Roman" w:hAnsi="Times New Roman"/>
          <w:spacing w:val="-2"/>
          <w:sz w:val="24"/>
          <w:szCs w:val="24"/>
        </w:rPr>
        <w:t xml:space="preserve">Novi </w:t>
      </w:r>
      <w:r w:rsidR="00245BA4">
        <w:rPr>
          <w:rFonts w:ascii="Times New Roman" w:hAnsi="Times New Roman"/>
          <w:spacing w:val="-2"/>
          <w:sz w:val="24"/>
          <w:szCs w:val="24"/>
        </w:rPr>
        <w:t>Akcijski plan</w:t>
      </w:r>
      <w:r>
        <w:rPr>
          <w:rFonts w:ascii="Times New Roman" w:hAnsi="Times New Roman"/>
          <w:spacing w:val="-2"/>
          <w:sz w:val="24"/>
          <w:szCs w:val="24"/>
        </w:rPr>
        <w:t xml:space="preserve"> je zadržao postojeći okvir</w:t>
      </w:r>
      <w:r>
        <w:rPr>
          <w:rFonts w:ascii="Times New Roman" w:hAnsi="Times New Roman"/>
          <w:spacing w:val="-1"/>
          <w:sz w:val="24"/>
          <w:szCs w:val="24"/>
        </w:rPr>
        <w:t xml:space="preserve"> s</w:t>
      </w:r>
      <w:r w:rsidR="003D47FC">
        <w:rPr>
          <w:rFonts w:ascii="Times New Roman" w:hAnsi="Times New Roman"/>
          <w:spacing w:val="-1"/>
          <w:sz w:val="24"/>
          <w:szCs w:val="24"/>
        </w:rPr>
        <w:t xml:space="preserve"> obzirom da </w:t>
      </w:r>
      <w:r w:rsidR="001904A8">
        <w:rPr>
          <w:rFonts w:ascii="Times New Roman" w:hAnsi="Times New Roman"/>
          <w:spacing w:val="-1"/>
          <w:sz w:val="24"/>
          <w:szCs w:val="24"/>
        </w:rPr>
        <w:t>su r</w:t>
      </w:r>
      <w:r w:rsidR="00430035" w:rsidRPr="00495488">
        <w:rPr>
          <w:rFonts w:ascii="Times New Roman" w:hAnsi="Times New Roman"/>
          <w:spacing w:val="-1"/>
          <w:sz w:val="24"/>
          <w:szCs w:val="24"/>
        </w:rPr>
        <w:t xml:space="preserve">ezultati evaluacije </w:t>
      </w:r>
      <w:r w:rsidR="001904A8">
        <w:rPr>
          <w:rFonts w:ascii="Times New Roman" w:hAnsi="Times New Roman"/>
          <w:spacing w:val="-1"/>
          <w:sz w:val="24"/>
          <w:szCs w:val="24"/>
        </w:rPr>
        <w:t xml:space="preserve">pokazali </w:t>
      </w:r>
      <w:r w:rsidR="003D47FC">
        <w:rPr>
          <w:rFonts w:ascii="Times New Roman" w:hAnsi="Times New Roman"/>
          <w:spacing w:val="-1"/>
          <w:sz w:val="24"/>
          <w:szCs w:val="24"/>
        </w:rPr>
        <w:t xml:space="preserve">da </w:t>
      </w:r>
      <w:r w:rsidR="00430035" w:rsidRPr="00495488">
        <w:rPr>
          <w:rFonts w:ascii="Times New Roman" w:eastAsia="Times New Roman" w:hAnsi="Times New Roman"/>
          <w:kern w:val="1"/>
          <w:sz w:val="24"/>
          <w:szCs w:val="24"/>
          <w:lang w:eastAsia="ar-SA"/>
        </w:rPr>
        <w:t>strateški okvir</w:t>
      </w:r>
      <w:r w:rsidR="00430035">
        <w:rPr>
          <w:rFonts w:ascii="Times New Roman" w:eastAsia="Times New Roman" w:hAnsi="Times New Roman"/>
          <w:kern w:val="1"/>
          <w:sz w:val="24"/>
          <w:szCs w:val="24"/>
          <w:lang w:eastAsia="ar-SA"/>
        </w:rPr>
        <w:t xml:space="preserve"> Republike Hrvatske</w:t>
      </w:r>
      <w:r w:rsidR="00430035" w:rsidRPr="00495488">
        <w:rPr>
          <w:rFonts w:ascii="Times New Roman" w:eastAsia="Times New Roman" w:hAnsi="Times New Roman"/>
          <w:kern w:val="1"/>
          <w:sz w:val="24"/>
          <w:szCs w:val="24"/>
          <w:lang w:eastAsia="ar-SA"/>
        </w:rPr>
        <w:t xml:space="preserve"> u pravilu pokriva više strateških područja u odnosu na strateške okvire većine</w:t>
      </w:r>
      <w:r w:rsidR="007344C8">
        <w:rPr>
          <w:rFonts w:ascii="Times New Roman" w:eastAsia="Times New Roman" w:hAnsi="Times New Roman"/>
          <w:kern w:val="1"/>
          <w:sz w:val="24"/>
          <w:szCs w:val="24"/>
          <w:lang w:eastAsia="ar-SA"/>
        </w:rPr>
        <w:t xml:space="preserve"> država s većim brojem pripadnika romske nacionalne manjine, tadašnjih</w:t>
      </w:r>
      <w:r w:rsidR="00430035" w:rsidRPr="00495488">
        <w:rPr>
          <w:rFonts w:ascii="Times New Roman" w:eastAsia="Times New Roman" w:hAnsi="Times New Roman"/>
          <w:kern w:val="1"/>
          <w:sz w:val="24"/>
          <w:szCs w:val="24"/>
          <w:lang w:eastAsia="ar-SA"/>
        </w:rPr>
        <w:t xml:space="preserve"> </w:t>
      </w:r>
      <w:r w:rsidR="00430035">
        <w:rPr>
          <w:rFonts w:ascii="Times New Roman" w:eastAsia="Times New Roman" w:hAnsi="Times New Roman"/>
          <w:kern w:val="1"/>
          <w:sz w:val="24"/>
          <w:szCs w:val="24"/>
          <w:lang w:eastAsia="ar-SA"/>
        </w:rPr>
        <w:t>članica</w:t>
      </w:r>
      <w:r w:rsidR="00430035" w:rsidRPr="00495488">
        <w:rPr>
          <w:rFonts w:ascii="Times New Roman" w:eastAsia="Times New Roman" w:hAnsi="Times New Roman"/>
          <w:kern w:val="1"/>
          <w:sz w:val="24"/>
          <w:szCs w:val="24"/>
          <w:lang w:eastAsia="ar-SA"/>
        </w:rPr>
        <w:t xml:space="preserve"> </w:t>
      </w:r>
      <w:r w:rsidR="00430035" w:rsidRPr="00CA260A">
        <w:rPr>
          <w:rFonts w:ascii="Times New Roman" w:eastAsia="Times New Roman" w:hAnsi="Times New Roman"/>
          <w:i/>
          <w:kern w:val="1"/>
          <w:sz w:val="24"/>
          <w:szCs w:val="24"/>
          <w:lang w:eastAsia="ar-SA"/>
        </w:rPr>
        <w:t xml:space="preserve">Desetljeća za </w:t>
      </w:r>
      <w:r w:rsidR="00DD5298">
        <w:rPr>
          <w:rFonts w:ascii="Times New Roman" w:eastAsia="Times New Roman" w:hAnsi="Times New Roman"/>
          <w:i/>
          <w:kern w:val="1"/>
          <w:sz w:val="24"/>
          <w:szCs w:val="24"/>
          <w:lang w:eastAsia="ar-SA"/>
        </w:rPr>
        <w:t>uključivanje Roma</w:t>
      </w:r>
      <w:r w:rsidR="00980C0E">
        <w:rPr>
          <w:rFonts w:ascii="Times New Roman" w:eastAsia="Times New Roman" w:hAnsi="Times New Roman"/>
          <w:kern w:val="1"/>
          <w:sz w:val="24"/>
          <w:szCs w:val="24"/>
          <w:lang w:eastAsia="ar-SA"/>
        </w:rPr>
        <w:t>, da nitko od dionika evaluacije</w:t>
      </w:r>
      <w:r w:rsidR="00980C0E">
        <w:rPr>
          <w:rFonts w:ascii="Times New Roman" w:hAnsi="Times New Roman"/>
          <w:spacing w:val="-2"/>
          <w:sz w:val="24"/>
          <w:szCs w:val="24"/>
        </w:rPr>
        <w:t xml:space="preserve"> ni u jednom trenutku nije osporio relevantnost osam strateških područja, a povrh toga da </w:t>
      </w:r>
      <w:r w:rsidR="00430035" w:rsidRPr="00495488">
        <w:rPr>
          <w:rFonts w:ascii="Times New Roman" w:eastAsia="Times New Roman" w:hAnsi="Times New Roman"/>
          <w:kern w:val="1"/>
          <w:sz w:val="24"/>
          <w:szCs w:val="24"/>
          <w:lang w:eastAsia="ar-SA"/>
        </w:rPr>
        <w:t xml:space="preserve">dokument </w:t>
      </w:r>
      <w:r w:rsidR="00430035">
        <w:rPr>
          <w:rFonts w:ascii="Times New Roman" w:eastAsia="Times New Roman" w:hAnsi="Times New Roman"/>
          <w:kern w:val="1"/>
          <w:sz w:val="24"/>
          <w:szCs w:val="24"/>
          <w:lang w:eastAsia="ar-SA"/>
        </w:rPr>
        <w:t>predstavlja primjer</w:t>
      </w:r>
      <w:r w:rsidR="00430035" w:rsidRPr="00495488">
        <w:rPr>
          <w:rFonts w:ascii="Times New Roman" w:eastAsia="Times New Roman" w:hAnsi="Times New Roman"/>
          <w:kern w:val="1"/>
          <w:sz w:val="24"/>
          <w:szCs w:val="24"/>
          <w:lang w:eastAsia="ar-SA"/>
        </w:rPr>
        <w:t xml:space="preserve"> dobre prakse</w:t>
      </w:r>
      <w:r w:rsidR="00980C0E">
        <w:rPr>
          <w:rFonts w:ascii="Times New Roman" w:eastAsia="Times New Roman" w:hAnsi="Times New Roman"/>
          <w:kern w:val="1"/>
          <w:sz w:val="24"/>
          <w:szCs w:val="24"/>
          <w:lang w:eastAsia="ar-SA"/>
        </w:rPr>
        <w:t xml:space="preserve"> kako</w:t>
      </w:r>
      <w:r w:rsidR="00430035" w:rsidRPr="00495488">
        <w:rPr>
          <w:rFonts w:ascii="Times New Roman" w:eastAsia="Times New Roman" w:hAnsi="Times New Roman"/>
          <w:kern w:val="1"/>
          <w:sz w:val="24"/>
          <w:szCs w:val="24"/>
          <w:lang w:eastAsia="ar-SA"/>
        </w:rPr>
        <w:t xml:space="preserve"> zbog pristupa temi rodnih pitanja</w:t>
      </w:r>
      <w:r w:rsidR="00430035" w:rsidRPr="00495488">
        <w:rPr>
          <w:rFonts w:ascii="Times New Roman" w:eastAsia="Times New Roman" w:hAnsi="Times New Roman"/>
          <w:kern w:val="1"/>
          <w:sz w:val="24"/>
          <w:szCs w:val="24"/>
          <w:vertAlign w:val="superscript"/>
          <w:lang w:eastAsia="ar-SA"/>
        </w:rPr>
        <w:footnoteReference w:id="8"/>
      </w:r>
      <w:r w:rsidR="00980C0E">
        <w:rPr>
          <w:rFonts w:ascii="Times New Roman" w:eastAsia="Times New Roman" w:hAnsi="Times New Roman"/>
          <w:kern w:val="1"/>
          <w:sz w:val="24"/>
          <w:szCs w:val="24"/>
          <w:lang w:eastAsia="ar-SA"/>
        </w:rPr>
        <w:t xml:space="preserve"> tako i u kontekstu</w:t>
      </w:r>
      <w:r w:rsidR="00430035" w:rsidRPr="00495488">
        <w:rPr>
          <w:rFonts w:ascii="Times New Roman" w:eastAsia="Times New Roman" w:hAnsi="Times New Roman"/>
          <w:kern w:val="1"/>
          <w:sz w:val="24"/>
          <w:szCs w:val="24"/>
          <w:lang w:eastAsia="ar-SA"/>
        </w:rPr>
        <w:t xml:space="preserve"> </w:t>
      </w:r>
      <w:r w:rsidR="00980C0E">
        <w:rPr>
          <w:rFonts w:ascii="Times New Roman" w:eastAsia="Times New Roman" w:hAnsi="Times New Roman"/>
          <w:kern w:val="1"/>
          <w:sz w:val="24"/>
          <w:szCs w:val="24"/>
          <w:lang w:eastAsia="ar-SA"/>
        </w:rPr>
        <w:t>uključivanja</w:t>
      </w:r>
      <w:r w:rsidR="00430035">
        <w:rPr>
          <w:rFonts w:ascii="Times New Roman" w:eastAsia="Times New Roman" w:hAnsi="Times New Roman"/>
          <w:kern w:val="1"/>
          <w:sz w:val="24"/>
          <w:szCs w:val="24"/>
          <w:lang w:eastAsia="ar-SA"/>
        </w:rPr>
        <w:t xml:space="preserve"> </w:t>
      </w:r>
      <w:r w:rsidR="003A2899">
        <w:rPr>
          <w:rFonts w:ascii="Times New Roman" w:eastAsia="Times New Roman" w:hAnsi="Times New Roman"/>
          <w:kern w:val="1"/>
          <w:sz w:val="24"/>
          <w:szCs w:val="24"/>
          <w:lang w:eastAsia="ar-SA"/>
        </w:rPr>
        <w:t>područja s ciljem</w:t>
      </w:r>
      <w:r w:rsidR="00430035" w:rsidRPr="00495488">
        <w:rPr>
          <w:rFonts w:ascii="Times New Roman" w:eastAsia="Times New Roman" w:hAnsi="Times New Roman"/>
          <w:kern w:val="1"/>
          <w:sz w:val="24"/>
          <w:szCs w:val="24"/>
          <w:lang w:eastAsia="ar-SA"/>
        </w:rPr>
        <w:t xml:space="preserve"> unapređenja prikupljanja </w:t>
      </w:r>
      <w:r w:rsidR="003A2899">
        <w:rPr>
          <w:rFonts w:ascii="Times New Roman" w:eastAsia="Times New Roman" w:hAnsi="Times New Roman"/>
          <w:kern w:val="1"/>
          <w:sz w:val="24"/>
          <w:szCs w:val="24"/>
          <w:lang w:eastAsia="ar-SA"/>
        </w:rPr>
        <w:t xml:space="preserve">statističkih </w:t>
      </w:r>
      <w:r w:rsidR="00430035" w:rsidRPr="00495488">
        <w:rPr>
          <w:rFonts w:ascii="Times New Roman" w:eastAsia="Times New Roman" w:hAnsi="Times New Roman"/>
          <w:kern w:val="1"/>
          <w:sz w:val="24"/>
          <w:szCs w:val="24"/>
          <w:lang w:eastAsia="ar-SA"/>
        </w:rPr>
        <w:t>podataka</w:t>
      </w:r>
      <w:r w:rsidR="008437B3">
        <w:rPr>
          <w:rFonts w:ascii="Times New Roman" w:hAnsi="Times New Roman"/>
          <w:spacing w:val="-2"/>
          <w:sz w:val="24"/>
          <w:szCs w:val="24"/>
        </w:rPr>
        <w:t>.</w:t>
      </w:r>
      <w:r w:rsidR="00430035">
        <w:rPr>
          <w:rFonts w:ascii="Times New Roman" w:hAnsi="Times New Roman"/>
          <w:spacing w:val="-2"/>
          <w:sz w:val="24"/>
          <w:szCs w:val="24"/>
        </w:rPr>
        <w:t xml:space="preserve"> </w:t>
      </w:r>
    </w:p>
    <w:p w14:paraId="45C4E6B4" w14:textId="77777777" w:rsidR="00DD5298" w:rsidRDefault="008437B3" w:rsidP="0010466E">
      <w:pPr>
        <w:autoSpaceDE w:val="0"/>
        <w:autoSpaceDN w:val="0"/>
        <w:adjustRightInd w:val="0"/>
        <w:spacing w:after="120" w:line="276" w:lineRule="auto"/>
        <w:jc w:val="both"/>
        <w:rPr>
          <w:rFonts w:ascii="Times New Roman" w:hAnsi="Times New Roman"/>
          <w:spacing w:val="-2"/>
          <w:sz w:val="24"/>
          <w:szCs w:val="24"/>
        </w:rPr>
      </w:pPr>
      <w:r>
        <w:rPr>
          <w:rFonts w:ascii="Times New Roman" w:hAnsi="Times New Roman"/>
          <w:spacing w:val="-2"/>
          <w:sz w:val="24"/>
          <w:szCs w:val="24"/>
        </w:rPr>
        <w:t>I</w:t>
      </w:r>
      <w:r w:rsidR="00430035">
        <w:rPr>
          <w:rFonts w:ascii="Times New Roman" w:hAnsi="Times New Roman"/>
          <w:spacing w:val="-2"/>
          <w:sz w:val="24"/>
          <w:szCs w:val="24"/>
        </w:rPr>
        <w:t xml:space="preserve">zmjene kojima se </w:t>
      </w:r>
      <w:r w:rsidR="002606C5">
        <w:rPr>
          <w:rFonts w:ascii="Times New Roman" w:hAnsi="Times New Roman"/>
          <w:spacing w:val="-2"/>
          <w:sz w:val="24"/>
          <w:szCs w:val="24"/>
        </w:rPr>
        <w:t>revidira</w:t>
      </w:r>
      <w:r w:rsidR="00C00E6C">
        <w:rPr>
          <w:rStyle w:val="FootnoteReference"/>
          <w:rFonts w:ascii="Times New Roman" w:hAnsi="Times New Roman"/>
          <w:spacing w:val="-2"/>
          <w:sz w:val="24"/>
          <w:szCs w:val="24"/>
        </w:rPr>
        <w:footnoteReference w:id="9"/>
      </w:r>
      <w:r w:rsidR="00430035">
        <w:rPr>
          <w:rFonts w:ascii="Times New Roman" w:hAnsi="Times New Roman"/>
          <w:spacing w:val="-2"/>
          <w:sz w:val="24"/>
          <w:szCs w:val="24"/>
        </w:rPr>
        <w:t xml:space="preserve"> strateški dokument</w:t>
      </w:r>
      <w:r>
        <w:rPr>
          <w:rFonts w:ascii="Times New Roman" w:hAnsi="Times New Roman"/>
          <w:spacing w:val="-2"/>
          <w:sz w:val="24"/>
          <w:szCs w:val="24"/>
        </w:rPr>
        <w:t xml:space="preserve"> u</w:t>
      </w:r>
      <w:r w:rsidR="001904A8">
        <w:rPr>
          <w:rFonts w:ascii="Times New Roman" w:hAnsi="Times New Roman"/>
          <w:spacing w:val="-2"/>
          <w:sz w:val="24"/>
          <w:szCs w:val="24"/>
        </w:rPr>
        <w:t xml:space="preserve">činjene </w:t>
      </w:r>
      <w:r>
        <w:rPr>
          <w:rFonts w:ascii="Times New Roman" w:hAnsi="Times New Roman"/>
          <w:spacing w:val="-2"/>
          <w:sz w:val="24"/>
          <w:szCs w:val="24"/>
        </w:rPr>
        <w:t xml:space="preserve">su </w:t>
      </w:r>
      <w:r w:rsidR="00E3780B">
        <w:rPr>
          <w:rFonts w:ascii="Times New Roman" w:hAnsi="Times New Roman"/>
          <w:spacing w:val="-2"/>
          <w:sz w:val="24"/>
          <w:szCs w:val="24"/>
        </w:rPr>
        <w:t xml:space="preserve">u jednom poglavlju, i to </w:t>
      </w:r>
      <w:r w:rsidR="003A2899">
        <w:rPr>
          <w:rFonts w:ascii="Times New Roman" w:hAnsi="Times New Roman"/>
          <w:spacing w:val="-2"/>
          <w:sz w:val="24"/>
          <w:szCs w:val="24"/>
        </w:rPr>
        <w:t xml:space="preserve">upravo u </w:t>
      </w:r>
      <w:r w:rsidR="00E3780B">
        <w:rPr>
          <w:rFonts w:ascii="Times New Roman" w:hAnsi="Times New Roman"/>
          <w:spacing w:val="-2"/>
          <w:sz w:val="24"/>
          <w:szCs w:val="24"/>
        </w:rPr>
        <w:t xml:space="preserve">onom koji i jest raritet hrvatskog nacionalnog </w:t>
      </w:r>
      <w:r w:rsidR="00E3780B">
        <w:rPr>
          <w:rFonts w:ascii="Times New Roman" w:hAnsi="Times New Roman"/>
          <w:spacing w:val="-2"/>
          <w:sz w:val="24"/>
          <w:szCs w:val="24"/>
        </w:rPr>
        <w:lastRenderedPageBreak/>
        <w:t xml:space="preserve">okvira u odnosu na strateške okvire drugih država članica Europske unije. Riječ je o </w:t>
      </w:r>
      <w:r w:rsidR="00245BA4">
        <w:rPr>
          <w:rFonts w:ascii="Times New Roman" w:hAnsi="Times New Roman"/>
          <w:spacing w:val="-2"/>
          <w:sz w:val="24"/>
          <w:szCs w:val="24"/>
        </w:rPr>
        <w:t xml:space="preserve">strateškom području </w:t>
      </w:r>
      <w:r w:rsidR="00293EA4">
        <w:rPr>
          <w:rFonts w:ascii="Times New Roman" w:hAnsi="Times New Roman"/>
          <w:spacing w:val="-2"/>
          <w:sz w:val="24"/>
          <w:szCs w:val="24"/>
        </w:rPr>
        <w:t>Unapređenje</w:t>
      </w:r>
      <w:r w:rsidR="00E3780B">
        <w:rPr>
          <w:rFonts w:ascii="Times New Roman" w:hAnsi="Times New Roman"/>
          <w:spacing w:val="-2"/>
          <w:sz w:val="24"/>
          <w:szCs w:val="24"/>
        </w:rPr>
        <w:t xml:space="preserve"> pri</w:t>
      </w:r>
      <w:r w:rsidR="00245BA4">
        <w:rPr>
          <w:rFonts w:ascii="Times New Roman" w:hAnsi="Times New Roman"/>
          <w:spacing w:val="-2"/>
          <w:sz w:val="24"/>
          <w:szCs w:val="24"/>
        </w:rPr>
        <w:t>kupljanja statističkih podataka</w:t>
      </w:r>
      <w:r w:rsidR="00E3780B">
        <w:rPr>
          <w:rStyle w:val="FootnoteReference"/>
          <w:rFonts w:ascii="Times New Roman" w:hAnsi="Times New Roman"/>
          <w:spacing w:val="-2"/>
          <w:sz w:val="24"/>
          <w:szCs w:val="24"/>
        </w:rPr>
        <w:footnoteReference w:id="10"/>
      </w:r>
      <w:r w:rsidR="00293EA4">
        <w:rPr>
          <w:rFonts w:ascii="Times New Roman" w:hAnsi="Times New Roman"/>
          <w:spacing w:val="-2"/>
          <w:sz w:val="24"/>
          <w:szCs w:val="24"/>
        </w:rPr>
        <w:t xml:space="preserve">, a povod njegove revizije nalazi se </w:t>
      </w:r>
      <w:r>
        <w:rPr>
          <w:rFonts w:ascii="Times New Roman" w:hAnsi="Times New Roman"/>
          <w:spacing w:val="-2"/>
          <w:sz w:val="24"/>
          <w:szCs w:val="24"/>
        </w:rPr>
        <w:t>u rezultatima vanjske ev</w:t>
      </w:r>
      <w:r w:rsidR="00293EA4">
        <w:rPr>
          <w:rFonts w:ascii="Times New Roman" w:hAnsi="Times New Roman"/>
          <w:spacing w:val="-2"/>
          <w:sz w:val="24"/>
          <w:szCs w:val="24"/>
        </w:rPr>
        <w:t xml:space="preserve">aluacije. Naime, analiza </w:t>
      </w:r>
      <w:r>
        <w:rPr>
          <w:rFonts w:ascii="Times New Roman" w:hAnsi="Times New Roman"/>
          <w:spacing w:val="-2"/>
          <w:sz w:val="24"/>
          <w:szCs w:val="24"/>
        </w:rPr>
        <w:t>poda</w:t>
      </w:r>
      <w:r w:rsidR="00293EA4">
        <w:rPr>
          <w:rFonts w:ascii="Times New Roman" w:hAnsi="Times New Roman"/>
          <w:spacing w:val="-2"/>
          <w:sz w:val="24"/>
          <w:szCs w:val="24"/>
        </w:rPr>
        <w:t>taka</w:t>
      </w:r>
      <w:r>
        <w:rPr>
          <w:rFonts w:ascii="Times New Roman" w:hAnsi="Times New Roman"/>
          <w:spacing w:val="-2"/>
          <w:sz w:val="24"/>
          <w:szCs w:val="24"/>
        </w:rPr>
        <w:t xml:space="preserve"> o pokazateljima ishoda posebnih ciljeva</w:t>
      </w:r>
      <w:r w:rsidR="00560C60">
        <w:rPr>
          <w:rFonts w:ascii="Times New Roman" w:hAnsi="Times New Roman"/>
          <w:spacing w:val="-2"/>
          <w:sz w:val="24"/>
          <w:szCs w:val="24"/>
        </w:rPr>
        <w:t>,</w:t>
      </w:r>
      <w:r>
        <w:rPr>
          <w:rFonts w:ascii="Times New Roman" w:hAnsi="Times New Roman"/>
          <w:spacing w:val="-2"/>
          <w:sz w:val="24"/>
          <w:szCs w:val="24"/>
        </w:rPr>
        <w:t xml:space="preserve"> </w:t>
      </w:r>
      <w:r w:rsidR="00293EA4">
        <w:rPr>
          <w:rFonts w:ascii="Times New Roman" w:hAnsi="Times New Roman"/>
          <w:spacing w:val="-2"/>
          <w:sz w:val="24"/>
          <w:szCs w:val="24"/>
        </w:rPr>
        <w:t>a koje su u ovom strateškom području trebala osigurati tijela državne uprave</w:t>
      </w:r>
      <w:r w:rsidR="00560C60">
        <w:rPr>
          <w:rFonts w:ascii="Times New Roman" w:hAnsi="Times New Roman"/>
          <w:spacing w:val="-2"/>
          <w:sz w:val="24"/>
          <w:szCs w:val="24"/>
        </w:rPr>
        <w:t>,</w:t>
      </w:r>
      <w:r w:rsidR="00293EA4">
        <w:rPr>
          <w:rFonts w:ascii="Times New Roman" w:hAnsi="Times New Roman"/>
          <w:spacing w:val="-2"/>
          <w:sz w:val="24"/>
          <w:szCs w:val="24"/>
        </w:rPr>
        <w:t xml:space="preserve"> pokazala je da isti</w:t>
      </w:r>
      <w:r>
        <w:rPr>
          <w:rFonts w:ascii="Times New Roman" w:hAnsi="Times New Roman"/>
          <w:spacing w:val="-2"/>
          <w:sz w:val="24"/>
          <w:szCs w:val="24"/>
        </w:rPr>
        <w:t xml:space="preserve"> nisu dostupni te da</w:t>
      </w:r>
      <w:r w:rsidR="00293EA4">
        <w:rPr>
          <w:rFonts w:ascii="Times New Roman" w:hAnsi="Times New Roman"/>
          <w:spacing w:val="-2"/>
          <w:sz w:val="24"/>
          <w:szCs w:val="24"/>
        </w:rPr>
        <w:t xml:space="preserve"> </w:t>
      </w:r>
      <w:r w:rsidR="00560C60">
        <w:rPr>
          <w:rFonts w:ascii="Times New Roman" w:hAnsi="Times New Roman"/>
          <w:spacing w:val="-2"/>
          <w:sz w:val="24"/>
          <w:szCs w:val="24"/>
        </w:rPr>
        <w:t xml:space="preserve">stoga nije moguće ocijeniti </w:t>
      </w:r>
      <w:r>
        <w:rPr>
          <w:rFonts w:ascii="Times New Roman" w:hAnsi="Times New Roman"/>
          <w:spacing w:val="-2"/>
          <w:sz w:val="24"/>
          <w:szCs w:val="24"/>
        </w:rPr>
        <w:t>napredak po postavljenim ciljevima.</w:t>
      </w:r>
      <w:r w:rsidRPr="008437B3">
        <w:rPr>
          <w:rFonts w:ascii="Times New Roman" w:hAnsi="Times New Roman"/>
          <w:spacing w:val="-2"/>
          <w:sz w:val="24"/>
          <w:szCs w:val="24"/>
        </w:rPr>
        <w:t xml:space="preserve"> </w:t>
      </w:r>
    </w:p>
    <w:p w14:paraId="45C4E6B5" w14:textId="77777777" w:rsidR="003B4C65" w:rsidRDefault="00293EA4" w:rsidP="00D17C87">
      <w:pPr>
        <w:autoSpaceDE w:val="0"/>
        <w:autoSpaceDN w:val="0"/>
        <w:adjustRightInd w:val="0"/>
        <w:spacing w:after="120" w:line="276" w:lineRule="auto"/>
        <w:jc w:val="both"/>
        <w:rPr>
          <w:rFonts w:ascii="Times New Roman" w:hAnsi="Times New Roman"/>
          <w:spacing w:val="-2"/>
          <w:sz w:val="24"/>
          <w:szCs w:val="24"/>
        </w:rPr>
      </w:pPr>
      <w:r>
        <w:rPr>
          <w:rFonts w:ascii="Times New Roman" w:hAnsi="Times New Roman"/>
          <w:spacing w:val="-2"/>
          <w:sz w:val="24"/>
          <w:szCs w:val="24"/>
        </w:rPr>
        <w:t xml:space="preserve">Pored navedenog, analizom nositelja mjera utvrđeno je da je u </w:t>
      </w:r>
      <w:r w:rsidRPr="00313AB3">
        <w:rPr>
          <w:rFonts w:ascii="Times New Roman" w:hAnsi="Times New Roman"/>
          <w:i/>
          <w:spacing w:val="-2"/>
          <w:sz w:val="24"/>
          <w:szCs w:val="24"/>
        </w:rPr>
        <w:t>Akcijskom planu</w:t>
      </w:r>
      <w:r>
        <w:rPr>
          <w:rFonts w:ascii="Times New Roman" w:hAnsi="Times New Roman"/>
          <w:i/>
          <w:spacing w:val="-2"/>
          <w:sz w:val="24"/>
          <w:szCs w:val="24"/>
        </w:rPr>
        <w:t xml:space="preserve">, za razdoblje </w:t>
      </w:r>
      <w:r w:rsidR="00DD5298">
        <w:rPr>
          <w:rFonts w:ascii="Times New Roman" w:hAnsi="Times New Roman"/>
          <w:i/>
          <w:spacing w:val="-2"/>
          <w:sz w:val="24"/>
          <w:szCs w:val="24"/>
        </w:rPr>
        <w:t xml:space="preserve">od 2013. do </w:t>
      </w:r>
      <w:r>
        <w:rPr>
          <w:rFonts w:ascii="Times New Roman" w:hAnsi="Times New Roman"/>
          <w:i/>
          <w:spacing w:val="-2"/>
          <w:sz w:val="24"/>
          <w:szCs w:val="24"/>
        </w:rPr>
        <w:t>2015. godine,</w:t>
      </w:r>
      <w:r>
        <w:rPr>
          <w:rFonts w:ascii="Times New Roman" w:hAnsi="Times New Roman"/>
          <w:spacing w:val="-2"/>
          <w:sz w:val="24"/>
          <w:szCs w:val="24"/>
        </w:rPr>
        <w:t xml:space="preserve"> </w:t>
      </w:r>
      <w:r w:rsidRPr="00190997">
        <w:rPr>
          <w:rFonts w:ascii="Times New Roman" w:hAnsi="Times New Roman"/>
          <w:spacing w:val="-2"/>
          <w:sz w:val="24"/>
          <w:szCs w:val="24"/>
        </w:rPr>
        <w:t>Ured</w:t>
      </w:r>
      <w:r>
        <w:rPr>
          <w:rFonts w:ascii="Times New Roman" w:hAnsi="Times New Roman"/>
          <w:spacing w:val="-2"/>
          <w:sz w:val="24"/>
          <w:szCs w:val="24"/>
        </w:rPr>
        <w:t xml:space="preserve"> </w:t>
      </w:r>
      <w:r w:rsidR="00F67BF9">
        <w:rPr>
          <w:rFonts w:ascii="Times New Roman" w:hAnsi="Times New Roman"/>
          <w:spacing w:val="-2"/>
          <w:sz w:val="24"/>
          <w:szCs w:val="24"/>
        </w:rPr>
        <w:t xml:space="preserve">za ljudska prava i prava nacionalnih manjina </w:t>
      </w:r>
      <w:r>
        <w:rPr>
          <w:rFonts w:ascii="Times New Roman" w:hAnsi="Times New Roman"/>
          <w:spacing w:val="-2"/>
          <w:sz w:val="24"/>
          <w:szCs w:val="24"/>
        </w:rPr>
        <w:t>definiran kao nositelj u 50% mjera koje su s</w:t>
      </w:r>
      <w:r w:rsidR="00245BA4">
        <w:rPr>
          <w:rFonts w:ascii="Times New Roman" w:hAnsi="Times New Roman"/>
          <w:spacing w:val="-2"/>
          <w:sz w:val="24"/>
          <w:szCs w:val="24"/>
        </w:rPr>
        <w:t xml:space="preserve">e u okviru strateškog područja </w:t>
      </w:r>
      <w:r>
        <w:rPr>
          <w:rFonts w:ascii="Times New Roman" w:hAnsi="Times New Roman"/>
          <w:spacing w:val="-2"/>
          <w:sz w:val="24"/>
          <w:szCs w:val="24"/>
        </w:rPr>
        <w:t xml:space="preserve">Unapređenje prikupljanja statističkih podataka trebale provoditi, premda takva raspodjela nositelja nije bila planirana </w:t>
      </w:r>
      <w:r w:rsidRPr="00B97244">
        <w:rPr>
          <w:rFonts w:ascii="Times New Roman" w:hAnsi="Times New Roman"/>
          <w:spacing w:val="-2"/>
          <w:sz w:val="24"/>
          <w:szCs w:val="24"/>
        </w:rPr>
        <w:t>strateškim dokumentom</w:t>
      </w:r>
      <w:r>
        <w:rPr>
          <w:rFonts w:ascii="Times New Roman" w:hAnsi="Times New Roman"/>
          <w:spacing w:val="-2"/>
          <w:sz w:val="24"/>
          <w:szCs w:val="24"/>
        </w:rPr>
        <w:t xml:space="preserve">. </w:t>
      </w:r>
      <w:r w:rsidR="003B4C65">
        <w:rPr>
          <w:rFonts w:ascii="Times New Roman" w:hAnsi="Times New Roman"/>
          <w:spacing w:val="-2"/>
          <w:sz w:val="24"/>
          <w:szCs w:val="24"/>
        </w:rPr>
        <w:t>U</w:t>
      </w:r>
      <w:r>
        <w:rPr>
          <w:rFonts w:ascii="Times New Roman" w:hAnsi="Times New Roman"/>
          <w:spacing w:val="-2"/>
          <w:sz w:val="24"/>
          <w:szCs w:val="24"/>
        </w:rPr>
        <w:t xml:space="preserve">tvrđeno je i da se četiri navedena posebna cilja mogu svesti na zajednički nazivnik koji bi uključivao prikupljanje i praćenje statističkih podataka vezanih uz strateška područja </w:t>
      </w:r>
      <w:r w:rsidRPr="00313AB3">
        <w:rPr>
          <w:rFonts w:ascii="Times New Roman" w:hAnsi="Times New Roman"/>
          <w:i/>
          <w:spacing w:val="-2"/>
          <w:sz w:val="24"/>
          <w:szCs w:val="24"/>
        </w:rPr>
        <w:t>Nacionalne strategije</w:t>
      </w:r>
      <w:r>
        <w:rPr>
          <w:rFonts w:ascii="Times New Roman" w:hAnsi="Times New Roman"/>
          <w:spacing w:val="-2"/>
          <w:sz w:val="24"/>
          <w:szCs w:val="24"/>
        </w:rPr>
        <w:t>.</w:t>
      </w:r>
      <w:r w:rsidR="003B4C65">
        <w:rPr>
          <w:rFonts w:ascii="Times New Roman" w:hAnsi="Times New Roman"/>
          <w:spacing w:val="-2"/>
          <w:sz w:val="24"/>
          <w:szCs w:val="24"/>
        </w:rPr>
        <w:t xml:space="preserve"> </w:t>
      </w:r>
    </w:p>
    <w:p w14:paraId="45C4E6B6" w14:textId="77777777" w:rsidR="003B4C65" w:rsidRDefault="003B4C65" w:rsidP="00D17C87">
      <w:pPr>
        <w:autoSpaceDE w:val="0"/>
        <w:autoSpaceDN w:val="0"/>
        <w:adjustRightInd w:val="0"/>
        <w:spacing w:after="0" w:line="276" w:lineRule="auto"/>
        <w:jc w:val="both"/>
        <w:rPr>
          <w:rFonts w:ascii="Times New Roman" w:hAnsi="Times New Roman"/>
          <w:spacing w:val="-2"/>
          <w:sz w:val="24"/>
          <w:szCs w:val="24"/>
        </w:rPr>
      </w:pPr>
      <w:r>
        <w:rPr>
          <w:rFonts w:ascii="Times New Roman" w:hAnsi="Times New Roman"/>
          <w:spacing w:val="-2"/>
          <w:sz w:val="24"/>
          <w:szCs w:val="24"/>
        </w:rPr>
        <w:t xml:space="preserve">Dodatno, podaci vanjske evaluacije o provedbi </w:t>
      </w:r>
      <w:r w:rsidRPr="00D17C87">
        <w:rPr>
          <w:rFonts w:ascii="Times New Roman" w:eastAsia="Times New Roman" w:hAnsi="Times New Roman"/>
          <w:color w:val="000000"/>
          <w:sz w:val="24"/>
          <w:szCs w:val="24"/>
        </w:rPr>
        <w:t xml:space="preserve">akcijskih planova usvojenih na regionalnoj i lokalnoj razini </w:t>
      </w:r>
      <w:r>
        <w:rPr>
          <w:rFonts w:ascii="Times New Roman" w:eastAsia="Times New Roman" w:hAnsi="Times New Roman"/>
          <w:color w:val="000000"/>
          <w:sz w:val="24"/>
          <w:szCs w:val="24"/>
        </w:rPr>
        <w:t>(uključujući</w:t>
      </w:r>
      <w:r w:rsidRPr="00D17C87">
        <w:rPr>
          <w:rFonts w:ascii="Times New Roman" w:eastAsia="Times New Roman" w:hAnsi="Times New Roman"/>
          <w:color w:val="000000"/>
          <w:sz w:val="24"/>
          <w:szCs w:val="24"/>
        </w:rPr>
        <w:t xml:space="preserve"> i o</w:t>
      </w:r>
      <w:r>
        <w:rPr>
          <w:rFonts w:ascii="Times New Roman" w:eastAsia="Times New Roman" w:hAnsi="Times New Roman"/>
          <w:color w:val="000000"/>
          <w:sz w:val="24"/>
          <w:szCs w:val="24"/>
        </w:rPr>
        <w:t xml:space="preserve">ne o </w:t>
      </w:r>
      <w:r w:rsidRPr="00D17C87">
        <w:rPr>
          <w:rFonts w:ascii="Times New Roman" w:eastAsia="Times New Roman" w:hAnsi="Times New Roman"/>
          <w:color w:val="000000"/>
          <w:sz w:val="24"/>
          <w:szCs w:val="24"/>
        </w:rPr>
        <w:t>proračunskim troškovima</w:t>
      </w:r>
      <w:r>
        <w:rPr>
          <w:rFonts w:ascii="Times New Roman" w:eastAsia="Times New Roman" w:hAnsi="Times New Roman"/>
          <w:color w:val="000000"/>
          <w:sz w:val="24"/>
          <w:szCs w:val="24"/>
        </w:rPr>
        <w:t xml:space="preserve"> (utrošenima i planiranim) </w:t>
      </w:r>
      <w:r w:rsidRPr="00D17C87">
        <w:rPr>
          <w:rFonts w:ascii="Times New Roman" w:eastAsia="Times New Roman" w:hAnsi="Times New Roman"/>
          <w:color w:val="000000"/>
          <w:sz w:val="24"/>
          <w:szCs w:val="24"/>
        </w:rPr>
        <w:t>u tu svrhu),</w:t>
      </w:r>
      <w:r w:rsidR="00633191">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ukazali su na oskudnost i fragmentiranost</w:t>
      </w:r>
      <w:r w:rsidRPr="00D17C87">
        <w:rPr>
          <w:rFonts w:ascii="Times New Roman" w:eastAsia="Times New Roman" w:hAnsi="Times New Roman"/>
          <w:color w:val="000000"/>
          <w:sz w:val="24"/>
          <w:szCs w:val="24"/>
        </w:rPr>
        <w:t xml:space="preserve">. Među dionicima s kojima </w:t>
      </w:r>
      <w:r>
        <w:rPr>
          <w:rFonts w:ascii="Times New Roman" w:eastAsia="Times New Roman" w:hAnsi="Times New Roman"/>
          <w:color w:val="000000"/>
          <w:sz w:val="24"/>
          <w:szCs w:val="24"/>
        </w:rPr>
        <w:t xml:space="preserve">su tijekom </w:t>
      </w:r>
      <w:r>
        <w:rPr>
          <w:rFonts w:ascii="Times New Roman" w:eastAsia="Times New Roman" w:hAnsi="Times New Roman"/>
          <w:color w:val="000000"/>
          <w:sz w:val="24"/>
          <w:szCs w:val="24"/>
        </w:rPr>
        <w:lastRenderedPageBreak/>
        <w:t>vanjske evaluacije</w:t>
      </w:r>
      <w:r>
        <w:rPr>
          <w:rFonts w:ascii="Times New Roman" w:hAnsi="Times New Roman"/>
          <w:spacing w:val="-2"/>
          <w:sz w:val="24"/>
          <w:szCs w:val="24"/>
        </w:rPr>
        <w:t xml:space="preserve"> </w:t>
      </w:r>
      <w:r w:rsidRPr="00D17C87">
        <w:rPr>
          <w:rFonts w:ascii="Times New Roman" w:eastAsia="Times New Roman" w:hAnsi="Times New Roman"/>
          <w:color w:val="000000"/>
          <w:sz w:val="24"/>
          <w:szCs w:val="24"/>
        </w:rPr>
        <w:t>provedeni razgovori dominira</w:t>
      </w:r>
      <w:r>
        <w:rPr>
          <w:rFonts w:ascii="Times New Roman" w:eastAsia="Times New Roman" w:hAnsi="Times New Roman"/>
          <w:color w:val="000000"/>
          <w:sz w:val="24"/>
          <w:szCs w:val="24"/>
        </w:rPr>
        <w:t>o je</w:t>
      </w:r>
      <w:r w:rsidRPr="00D17C87">
        <w:rPr>
          <w:rFonts w:ascii="Times New Roman" w:eastAsia="Times New Roman" w:hAnsi="Times New Roman"/>
          <w:color w:val="000000"/>
          <w:sz w:val="24"/>
          <w:szCs w:val="24"/>
        </w:rPr>
        <w:t xml:space="preserve"> stav da usvajanje provedbenih dokumenata na regionalnoj i</w:t>
      </w:r>
      <w:r>
        <w:rPr>
          <w:rFonts w:ascii="Times New Roman" w:hAnsi="Times New Roman"/>
          <w:spacing w:val="-2"/>
          <w:sz w:val="24"/>
          <w:szCs w:val="24"/>
        </w:rPr>
        <w:t xml:space="preserve"> </w:t>
      </w:r>
      <w:r w:rsidRPr="00D17C87">
        <w:rPr>
          <w:rFonts w:ascii="Times New Roman" w:eastAsia="Times New Roman" w:hAnsi="Times New Roman"/>
          <w:color w:val="000000"/>
          <w:sz w:val="24"/>
          <w:szCs w:val="24"/>
        </w:rPr>
        <w:t xml:space="preserve">lokalnoj razini dosad nije značajnije utjecalo na položaj Roma u jedinicama </w:t>
      </w:r>
      <w:r>
        <w:rPr>
          <w:rFonts w:ascii="Times New Roman" w:eastAsia="Times New Roman" w:hAnsi="Times New Roman"/>
          <w:color w:val="000000"/>
          <w:sz w:val="24"/>
          <w:szCs w:val="24"/>
        </w:rPr>
        <w:t xml:space="preserve">lokalne i područne (regionalne) </w:t>
      </w:r>
      <w:r w:rsidRPr="00D17C87">
        <w:rPr>
          <w:rFonts w:ascii="Times New Roman" w:eastAsia="Times New Roman" w:hAnsi="Times New Roman"/>
          <w:color w:val="000000"/>
          <w:sz w:val="24"/>
          <w:szCs w:val="24"/>
        </w:rPr>
        <w:t>samouprave</w:t>
      </w:r>
      <w:r>
        <w:rPr>
          <w:rFonts w:ascii="Times New Roman" w:hAnsi="Times New Roman"/>
          <w:spacing w:val="-2"/>
          <w:sz w:val="24"/>
          <w:szCs w:val="24"/>
        </w:rPr>
        <w:t xml:space="preserve"> </w:t>
      </w:r>
      <w:r w:rsidRPr="00D17C87">
        <w:rPr>
          <w:rFonts w:ascii="Times New Roman" w:eastAsia="Times New Roman" w:hAnsi="Times New Roman"/>
          <w:color w:val="000000"/>
          <w:sz w:val="24"/>
          <w:szCs w:val="24"/>
        </w:rPr>
        <w:t>pokrivenim tim dokumentima</w:t>
      </w:r>
      <w:r>
        <w:rPr>
          <w:rFonts w:ascii="Times New Roman" w:eastAsia="Times New Roman" w:hAnsi="Times New Roman"/>
          <w:color w:val="000000"/>
          <w:sz w:val="24"/>
          <w:szCs w:val="24"/>
        </w:rPr>
        <w:t>. Upravo stoga,</w:t>
      </w:r>
      <w:r w:rsidRPr="00D17C87">
        <w:rPr>
          <w:rFonts w:ascii="Times New Roman" w:eastAsia="Times New Roman" w:hAnsi="Times New Roman"/>
          <w:color w:val="000000"/>
          <w:sz w:val="24"/>
          <w:szCs w:val="24"/>
        </w:rPr>
        <w:t xml:space="preserve"> jedna</w:t>
      </w:r>
      <w:r>
        <w:rPr>
          <w:rFonts w:ascii="Times New Roman" w:eastAsia="Times New Roman" w:hAnsi="Times New Roman"/>
          <w:color w:val="000000"/>
          <w:sz w:val="24"/>
          <w:szCs w:val="24"/>
        </w:rPr>
        <w:t xml:space="preserve"> je</w:t>
      </w:r>
      <w:r w:rsidRPr="00D17C87">
        <w:rPr>
          <w:rFonts w:ascii="Times New Roman" w:eastAsia="Times New Roman" w:hAnsi="Times New Roman"/>
          <w:color w:val="000000"/>
          <w:sz w:val="24"/>
          <w:szCs w:val="24"/>
        </w:rPr>
        <w:t xml:space="preserve"> od preporuka </w:t>
      </w:r>
      <w:r>
        <w:rPr>
          <w:rFonts w:ascii="Times New Roman" w:eastAsia="Times New Roman" w:hAnsi="Times New Roman"/>
          <w:color w:val="000000"/>
          <w:sz w:val="24"/>
          <w:szCs w:val="24"/>
        </w:rPr>
        <w:t xml:space="preserve">vanjske evaluacije bila i upućivanje tijela sa središnje razine na preuzimanje veće odgovornosti za aktivnosti na lokalnoj i regionalnoj (područnoj) razini, uz prijedlog </w:t>
      </w:r>
      <w:r w:rsidRPr="00D17C87">
        <w:rPr>
          <w:rFonts w:ascii="Times New Roman" w:eastAsia="Times New Roman" w:hAnsi="Times New Roman"/>
          <w:color w:val="000000"/>
          <w:sz w:val="24"/>
          <w:szCs w:val="24"/>
        </w:rPr>
        <w:t>da se pojedini aspekti</w:t>
      </w:r>
      <w:r>
        <w:rPr>
          <w:rFonts w:ascii="Times New Roman" w:eastAsia="Times New Roman" w:hAnsi="Times New Roman"/>
          <w:color w:val="000000"/>
          <w:sz w:val="24"/>
          <w:szCs w:val="24"/>
        </w:rPr>
        <w:t xml:space="preserve"> planiranih mjera</w:t>
      </w:r>
      <w:r w:rsidRPr="00D17C87">
        <w:rPr>
          <w:rFonts w:ascii="Times New Roman" w:eastAsia="Times New Roman" w:hAnsi="Times New Roman"/>
          <w:color w:val="000000"/>
          <w:sz w:val="24"/>
          <w:szCs w:val="24"/>
        </w:rPr>
        <w:t xml:space="preserve"> prepuste </w:t>
      </w:r>
      <w:r>
        <w:rPr>
          <w:rFonts w:ascii="Times New Roman" w:eastAsia="Times New Roman" w:hAnsi="Times New Roman"/>
          <w:color w:val="000000"/>
          <w:sz w:val="24"/>
          <w:szCs w:val="24"/>
        </w:rPr>
        <w:t xml:space="preserve">lokalnim i </w:t>
      </w:r>
      <w:r w:rsidRPr="00D17C87">
        <w:rPr>
          <w:rFonts w:ascii="Times New Roman" w:eastAsia="Times New Roman" w:hAnsi="Times New Roman"/>
          <w:color w:val="000000"/>
          <w:sz w:val="24"/>
          <w:szCs w:val="24"/>
        </w:rPr>
        <w:t>regionalnim tijelima za daljnju</w:t>
      </w:r>
      <w:r w:rsidRPr="00D17C87">
        <w:rPr>
          <w:rFonts w:ascii="Times New Roman" w:hAnsi="Times New Roman"/>
          <w:spacing w:val="-2"/>
          <w:sz w:val="24"/>
          <w:szCs w:val="24"/>
        </w:rPr>
        <w:t xml:space="preserve"> </w:t>
      </w:r>
      <w:r>
        <w:rPr>
          <w:rFonts w:ascii="Times New Roman" w:eastAsia="Times New Roman" w:hAnsi="Times New Roman"/>
          <w:color w:val="000000"/>
          <w:sz w:val="24"/>
          <w:szCs w:val="24"/>
        </w:rPr>
        <w:t>razradu i adaptaciju</w:t>
      </w:r>
      <w:r w:rsidRPr="00D17C87">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specifičnostima pojedine sredine</w:t>
      </w:r>
      <w:r w:rsidRPr="00D17C87">
        <w:rPr>
          <w:rFonts w:ascii="Times New Roman" w:eastAsia="Times New Roman" w:hAnsi="Times New Roman"/>
          <w:color w:val="000000"/>
          <w:sz w:val="24"/>
          <w:szCs w:val="24"/>
        </w:rPr>
        <w:t>.</w:t>
      </w:r>
    </w:p>
    <w:p w14:paraId="45C4E6B7" w14:textId="77777777" w:rsidR="003B4C65" w:rsidRDefault="003B4C65" w:rsidP="00D17C87">
      <w:pPr>
        <w:autoSpaceDE w:val="0"/>
        <w:autoSpaceDN w:val="0"/>
        <w:adjustRightInd w:val="0"/>
        <w:spacing w:after="0" w:line="276" w:lineRule="auto"/>
        <w:jc w:val="both"/>
        <w:rPr>
          <w:rFonts w:ascii="Times New Roman" w:hAnsi="Times New Roman"/>
          <w:spacing w:val="-2"/>
          <w:sz w:val="24"/>
          <w:szCs w:val="24"/>
        </w:rPr>
      </w:pPr>
    </w:p>
    <w:p w14:paraId="45C4E6B8" w14:textId="77777777" w:rsidR="007B1251" w:rsidRDefault="00204C48" w:rsidP="00D17C87">
      <w:pPr>
        <w:autoSpaceDE w:val="0"/>
        <w:autoSpaceDN w:val="0"/>
        <w:adjustRightInd w:val="0"/>
        <w:spacing w:after="0" w:line="276" w:lineRule="auto"/>
        <w:jc w:val="both"/>
        <w:rPr>
          <w:rFonts w:ascii="Times New Roman" w:hAnsi="Times New Roman"/>
          <w:spacing w:val="-2"/>
          <w:sz w:val="24"/>
          <w:szCs w:val="24"/>
        </w:rPr>
      </w:pPr>
      <w:r>
        <w:rPr>
          <w:rFonts w:ascii="Times New Roman" w:hAnsi="Times New Roman"/>
          <w:spacing w:val="-2"/>
          <w:sz w:val="24"/>
          <w:szCs w:val="24"/>
        </w:rPr>
        <w:t xml:space="preserve">Slijedom navedenog, pristupilo se redefiniranju posebnih ciljeva strateškog područja </w:t>
      </w:r>
      <w:r w:rsidR="00293EA4">
        <w:rPr>
          <w:rFonts w:ascii="Times New Roman" w:hAnsi="Times New Roman"/>
          <w:spacing w:val="-2"/>
          <w:sz w:val="24"/>
          <w:szCs w:val="24"/>
        </w:rPr>
        <w:t>Unapređenje</w:t>
      </w:r>
      <w:r w:rsidR="000B753D">
        <w:rPr>
          <w:rFonts w:ascii="Times New Roman" w:hAnsi="Times New Roman"/>
          <w:spacing w:val="-2"/>
          <w:sz w:val="24"/>
          <w:szCs w:val="24"/>
        </w:rPr>
        <w:t xml:space="preserve"> prikupljanja statističkih podataka </w:t>
      </w:r>
      <w:r>
        <w:rPr>
          <w:rFonts w:ascii="Times New Roman" w:hAnsi="Times New Roman"/>
          <w:spacing w:val="-2"/>
          <w:sz w:val="24"/>
          <w:szCs w:val="24"/>
        </w:rPr>
        <w:t>na način da isti</w:t>
      </w:r>
      <w:r w:rsidRPr="00E50C3B">
        <w:rPr>
          <w:rFonts w:ascii="Times New Roman" w:hAnsi="Times New Roman"/>
          <w:spacing w:val="-2"/>
          <w:sz w:val="24"/>
          <w:szCs w:val="24"/>
        </w:rPr>
        <w:t xml:space="preserve"> </w:t>
      </w:r>
      <w:r>
        <w:rPr>
          <w:rFonts w:ascii="Times New Roman" w:hAnsi="Times New Roman"/>
          <w:spacing w:val="-2"/>
          <w:sz w:val="24"/>
          <w:szCs w:val="24"/>
        </w:rPr>
        <w:t xml:space="preserve">zadrže zajednički nazivnik koji uključuje prikupljanje i praćenje statističkih podataka vezanih uz strateška područja </w:t>
      </w:r>
      <w:r w:rsidRPr="00313AB3">
        <w:rPr>
          <w:rFonts w:ascii="Times New Roman" w:hAnsi="Times New Roman"/>
          <w:i/>
          <w:spacing w:val="-2"/>
          <w:sz w:val="24"/>
          <w:szCs w:val="24"/>
        </w:rPr>
        <w:t>Nacionalne strategije</w:t>
      </w:r>
      <w:r>
        <w:rPr>
          <w:rFonts w:ascii="Times New Roman" w:hAnsi="Times New Roman"/>
          <w:i/>
          <w:spacing w:val="-2"/>
          <w:sz w:val="24"/>
          <w:szCs w:val="24"/>
        </w:rPr>
        <w:t xml:space="preserve"> </w:t>
      </w:r>
      <w:r w:rsidRPr="00313AB3">
        <w:rPr>
          <w:rFonts w:ascii="Times New Roman" w:hAnsi="Times New Roman"/>
          <w:spacing w:val="-2"/>
          <w:sz w:val="24"/>
          <w:szCs w:val="24"/>
        </w:rPr>
        <w:t>(</w:t>
      </w:r>
      <w:r>
        <w:rPr>
          <w:rFonts w:ascii="Times New Roman" w:hAnsi="Times New Roman"/>
          <w:spacing w:val="-2"/>
          <w:sz w:val="24"/>
          <w:szCs w:val="24"/>
        </w:rPr>
        <w:t xml:space="preserve">revidirani </w:t>
      </w:r>
      <w:r w:rsidRPr="00313AB3">
        <w:rPr>
          <w:rFonts w:ascii="Times New Roman" w:hAnsi="Times New Roman"/>
          <w:spacing w:val="-2"/>
          <w:sz w:val="24"/>
          <w:szCs w:val="24"/>
        </w:rPr>
        <w:t>posebni cilj 2</w:t>
      </w:r>
      <w:r>
        <w:rPr>
          <w:rFonts w:ascii="Times New Roman" w:hAnsi="Times New Roman"/>
          <w:i/>
          <w:spacing w:val="-2"/>
          <w:sz w:val="24"/>
          <w:szCs w:val="24"/>
        </w:rPr>
        <w:t>)</w:t>
      </w:r>
      <w:r>
        <w:rPr>
          <w:rFonts w:ascii="Times New Roman" w:hAnsi="Times New Roman"/>
          <w:spacing w:val="-2"/>
          <w:sz w:val="24"/>
          <w:szCs w:val="24"/>
        </w:rPr>
        <w:t xml:space="preserve">, ali da obuhvate i aspekte </w:t>
      </w:r>
      <w:r w:rsidR="00A22143">
        <w:rPr>
          <w:rFonts w:ascii="Times New Roman" w:hAnsi="Times New Roman"/>
          <w:spacing w:val="-2"/>
          <w:sz w:val="24"/>
          <w:szCs w:val="24"/>
        </w:rPr>
        <w:t xml:space="preserve">povezane s unapređenjem </w:t>
      </w:r>
      <w:r w:rsidR="003B4C65">
        <w:rPr>
          <w:rFonts w:ascii="Times New Roman" w:hAnsi="Times New Roman"/>
          <w:spacing w:val="-2"/>
          <w:sz w:val="24"/>
          <w:szCs w:val="24"/>
        </w:rPr>
        <w:t xml:space="preserve">provedbe, </w:t>
      </w:r>
      <w:r w:rsidR="00A22143">
        <w:rPr>
          <w:rFonts w:ascii="Times New Roman" w:hAnsi="Times New Roman"/>
          <w:spacing w:val="-2"/>
          <w:sz w:val="24"/>
          <w:szCs w:val="24"/>
        </w:rPr>
        <w:t>uključujući i</w:t>
      </w:r>
      <w:r w:rsidR="003B4C65">
        <w:rPr>
          <w:rFonts w:ascii="Times New Roman" w:hAnsi="Times New Roman"/>
          <w:spacing w:val="-2"/>
          <w:sz w:val="24"/>
          <w:szCs w:val="24"/>
        </w:rPr>
        <w:t xml:space="preserve"> dio vezan uz preuzimanje veće odgovornosti tijela sa središnje razine (revidirani posebni cilj 1) te</w:t>
      </w:r>
      <w:r w:rsidR="00633191">
        <w:rPr>
          <w:rFonts w:ascii="Times New Roman" w:hAnsi="Times New Roman"/>
          <w:spacing w:val="-2"/>
          <w:sz w:val="24"/>
          <w:szCs w:val="24"/>
        </w:rPr>
        <w:t xml:space="preserve"> </w:t>
      </w:r>
      <w:r w:rsidR="003B4C65">
        <w:rPr>
          <w:rFonts w:ascii="Times New Roman" w:hAnsi="Times New Roman"/>
          <w:spacing w:val="-2"/>
          <w:sz w:val="24"/>
          <w:szCs w:val="24"/>
        </w:rPr>
        <w:t>osiguravanje koordiniranog djelovanja</w:t>
      </w:r>
      <w:r w:rsidR="00A22143">
        <w:rPr>
          <w:rFonts w:ascii="Times New Roman" w:hAnsi="Times New Roman"/>
          <w:spacing w:val="-2"/>
          <w:sz w:val="24"/>
          <w:szCs w:val="24"/>
        </w:rPr>
        <w:t xml:space="preserve"> relevantnih dionika</w:t>
      </w:r>
      <w:r>
        <w:rPr>
          <w:rFonts w:ascii="Times New Roman" w:hAnsi="Times New Roman"/>
          <w:spacing w:val="-2"/>
          <w:sz w:val="24"/>
          <w:szCs w:val="24"/>
        </w:rPr>
        <w:t xml:space="preserve"> (revidirani posebni cilj 3).</w:t>
      </w:r>
      <w:r w:rsidR="003B4C65">
        <w:rPr>
          <w:rFonts w:ascii="Times New Roman" w:hAnsi="Times New Roman"/>
          <w:spacing w:val="-2"/>
          <w:sz w:val="24"/>
          <w:szCs w:val="24"/>
        </w:rPr>
        <w:t xml:space="preserve"> </w:t>
      </w:r>
      <w:r w:rsidR="007B1251">
        <w:rPr>
          <w:rFonts w:ascii="Times New Roman" w:hAnsi="Times New Roman"/>
          <w:spacing w:val="-2"/>
          <w:sz w:val="24"/>
          <w:szCs w:val="24"/>
        </w:rPr>
        <w:t xml:space="preserve">Stoga su posebni ciljevi strateškog područja </w:t>
      </w:r>
      <w:r w:rsidR="000B753D">
        <w:rPr>
          <w:rFonts w:ascii="Times New Roman" w:hAnsi="Times New Roman"/>
          <w:spacing w:val="-2"/>
          <w:sz w:val="24"/>
          <w:szCs w:val="24"/>
        </w:rPr>
        <w:t>re</w:t>
      </w:r>
      <w:r w:rsidR="007B1251">
        <w:rPr>
          <w:rFonts w:ascii="Times New Roman" w:hAnsi="Times New Roman"/>
          <w:spacing w:val="-2"/>
          <w:sz w:val="24"/>
          <w:szCs w:val="24"/>
        </w:rPr>
        <w:t xml:space="preserve">definirani kako slijedi: </w:t>
      </w:r>
    </w:p>
    <w:p w14:paraId="45C4E6B9" w14:textId="77777777" w:rsidR="003B4C65" w:rsidRDefault="003B4C65" w:rsidP="00D17C87">
      <w:pPr>
        <w:autoSpaceDE w:val="0"/>
        <w:autoSpaceDN w:val="0"/>
        <w:adjustRightInd w:val="0"/>
        <w:spacing w:after="0" w:line="276" w:lineRule="auto"/>
        <w:jc w:val="both"/>
        <w:rPr>
          <w:rFonts w:ascii="Times New Roman" w:hAnsi="Times New Roman"/>
          <w:spacing w:val="-2"/>
          <w:sz w:val="24"/>
          <w:szCs w:val="24"/>
        </w:rPr>
      </w:pPr>
    </w:p>
    <w:p w14:paraId="45C4E6BA" w14:textId="77777777" w:rsidR="00293EA4" w:rsidRDefault="007B1251" w:rsidP="0010466E">
      <w:pPr>
        <w:spacing w:after="0" w:line="276" w:lineRule="auto"/>
        <w:jc w:val="both"/>
        <w:rPr>
          <w:rFonts w:ascii="Times New Roman" w:hAnsi="Times New Roman"/>
          <w:spacing w:val="-1"/>
          <w:sz w:val="24"/>
          <w:szCs w:val="24"/>
        </w:rPr>
      </w:pPr>
      <w:r w:rsidRPr="00313AB3">
        <w:rPr>
          <w:rFonts w:ascii="Times New Roman" w:hAnsi="Times New Roman"/>
          <w:b/>
          <w:spacing w:val="-2"/>
          <w:sz w:val="24"/>
          <w:szCs w:val="24"/>
        </w:rPr>
        <w:t>Posebni cilj 1</w:t>
      </w:r>
      <w:r>
        <w:rPr>
          <w:rFonts w:ascii="Times New Roman" w:hAnsi="Times New Roman"/>
          <w:b/>
          <w:spacing w:val="-2"/>
          <w:sz w:val="24"/>
          <w:szCs w:val="24"/>
        </w:rPr>
        <w:t xml:space="preserve"> </w:t>
      </w:r>
      <w:r w:rsidR="00D76D33">
        <w:rPr>
          <w:rFonts w:ascii="Times New Roman" w:hAnsi="Times New Roman"/>
          <w:spacing w:val="-2"/>
          <w:sz w:val="24"/>
          <w:szCs w:val="24"/>
        </w:rPr>
        <w:t>–</w:t>
      </w:r>
      <w:r>
        <w:rPr>
          <w:rFonts w:ascii="Times New Roman" w:hAnsi="Times New Roman"/>
          <w:spacing w:val="-2"/>
          <w:sz w:val="24"/>
          <w:szCs w:val="24"/>
        </w:rPr>
        <w:t xml:space="preserve"> </w:t>
      </w:r>
      <w:r w:rsidR="00D76D33">
        <w:rPr>
          <w:rFonts w:ascii="Times New Roman" w:hAnsi="Times New Roman"/>
          <w:spacing w:val="-1"/>
          <w:sz w:val="24"/>
          <w:szCs w:val="24"/>
        </w:rPr>
        <w:t>O</w:t>
      </w:r>
      <w:r w:rsidR="00A22143">
        <w:rPr>
          <w:rFonts w:ascii="Times New Roman" w:hAnsi="Times New Roman"/>
          <w:spacing w:val="-1"/>
          <w:sz w:val="24"/>
          <w:szCs w:val="24"/>
        </w:rPr>
        <w:t xml:space="preserve">snažiti provedbu </w:t>
      </w:r>
      <w:r w:rsidR="00293EA4" w:rsidRPr="00293EA4">
        <w:rPr>
          <w:rFonts w:ascii="Times New Roman" w:hAnsi="Times New Roman"/>
          <w:i/>
          <w:spacing w:val="-1"/>
          <w:sz w:val="24"/>
          <w:szCs w:val="24"/>
        </w:rPr>
        <w:t>Nacionalne strategije</w:t>
      </w:r>
      <w:r w:rsidR="003B4C65">
        <w:rPr>
          <w:rFonts w:ascii="Times New Roman" w:hAnsi="Times New Roman"/>
          <w:i/>
          <w:spacing w:val="-1"/>
          <w:sz w:val="24"/>
          <w:szCs w:val="24"/>
        </w:rPr>
        <w:t xml:space="preserve"> za uključivanje Roma, za razdoblje od 2013. do 2020. godine</w:t>
      </w:r>
      <w:r w:rsidR="00D76D33">
        <w:rPr>
          <w:rFonts w:ascii="Times New Roman" w:hAnsi="Times New Roman"/>
          <w:spacing w:val="-1"/>
          <w:sz w:val="24"/>
          <w:szCs w:val="24"/>
        </w:rPr>
        <w:t xml:space="preserve"> na lokalnoj i regionalnoj razini</w:t>
      </w:r>
      <w:r w:rsidR="00293EA4">
        <w:rPr>
          <w:rFonts w:ascii="Times New Roman" w:hAnsi="Times New Roman"/>
          <w:spacing w:val="-1"/>
          <w:sz w:val="24"/>
          <w:szCs w:val="24"/>
        </w:rPr>
        <w:t xml:space="preserve">; </w:t>
      </w:r>
    </w:p>
    <w:p w14:paraId="45C4E6BB" w14:textId="77777777" w:rsidR="007B1251" w:rsidRPr="007973E1" w:rsidRDefault="007B1251" w:rsidP="0010466E">
      <w:pPr>
        <w:spacing w:after="0" w:line="276" w:lineRule="auto"/>
        <w:jc w:val="both"/>
        <w:rPr>
          <w:rFonts w:ascii="Times New Roman" w:hAnsi="Times New Roman"/>
          <w:spacing w:val="-1"/>
          <w:sz w:val="24"/>
          <w:szCs w:val="24"/>
        </w:rPr>
      </w:pPr>
      <w:r w:rsidRPr="00313AB3">
        <w:rPr>
          <w:rFonts w:ascii="Times New Roman" w:hAnsi="Times New Roman"/>
          <w:b/>
          <w:spacing w:val="-1"/>
          <w:sz w:val="24"/>
          <w:szCs w:val="24"/>
        </w:rPr>
        <w:t>Posebni cilj 2</w:t>
      </w:r>
      <w:r>
        <w:rPr>
          <w:rFonts w:ascii="Times New Roman" w:hAnsi="Times New Roman"/>
          <w:spacing w:val="-1"/>
          <w:sz w:val="24"/>
          <w:szCs w:val="24"/>
        </w:rPr>
        <w:t xml:space="preserve"> - </w:t>
      </w:r>
      <w:r w:rsidRPr="007973E1">
        <w:rPr>
          <w:rFonts w:ascii="Times New Roman" w:hAnsi="Times New Roman"/>
          <w:spacing w:val="-1"/>
          <w:sz w:val="24"/>
          <w:szCs w:val="24"/>
        </w:rPr>
        <w:t xml:space="preserve">Unaprijediti sustav praćenja provedbe </w:t>
      </w:r>
      <w:r w:rsidRPr="00313AB3">
        <w:rPr>
          <w:rFonts w:ascii="Times New Roman" w:hAnsi="Times New Roman"/>
          <w:i/>
          <w:spacing w:val="-1"/>
          <w:sz w:val="24"/>
          <w:szCs w:val="24"/>
        </w:rPr>
        <w:t>Akcijskog plana</w:t>
      </w:r>
      <w:r w:rsidR="00B87D1B">
        <w:rPr>
          <w:rFonts w:ascii="Times New Roman" w:hAnsi="Times New Roman"/>
          <w:i/>
          <w:spacing w:val="-1"/>
          <w:sz w:val="24"/>
          <w:szCs w:val="24"/>
        </w:rPr>
        <w:t>, za razdoblje 201</w:t>
      </w:r>
      <w:r w:rsidR="00BE1FE1">
        <w:rPr>
          <w:rFonts w:ascii="Times New Roman" w:hAnsi="Times New Roman"/>
          <w:i/>
          <w:spacing w:val="-1"/>
          <w:sz w:val="24"/>
          <w:szCs w:val="24"/>
        </w:rPr>
        <w:t>9</w:t>
      </w:r>
      <w:r w:rsidR="00B87D1B">
        <w:rPr>
          <w:rFonts w:ascii="Times New Roman" w:hAnsi="Times New Roman"/>
          <w:i/>
          <w:spacing w:val="-1"/>
          <w:sz w:val="24"/>
          <w:szCs w:val="24"/>
        </w:rPr>
        <w:t>.-2020. godine</w:t>
      </w:r>
      <w:r w:rsidRPr="00313AB3">
        <w:rPr>
          <w:rFonts w:ascii="Times New Roman" w:hAnsi="Times New Roman"/>
          <w:i/>
          <w:spacing w:val="-1"/>
          <w:sz w:val="24"/>
          <w:szCs w:val="24"/>
        </w:rPr>
        <w:t xml:space="preserve"> </w:t>
      </w:r>
      <w:r w:rsidRPr="007973E1">
        <w:rPr>
          <w:rFonts w:ascii="Times New Roman" w:hAnsi="Times New Roman"/>
          <w:spacing w:val="-1"/>
          <w:sz w:val="24"/>
          <w:szCs w:val="24"/>
        </w:rPr>
        <w:t>te praćenje učinka nacionalnih intervencija u kontekstu integracije pripadnika romske nacionalne manjine</w:t>
      </w:r>
      <w:r>
        <w:rPr>
          <w:rFonts w:ascii="Times New Roman" w:hAnsi="Times New Roman"/>
          <w:spacing w:val="-1"/>
          <w:sz w:val="24"/>
          <w:szCs w:val="24"/>
        </w:rPr>
        <w:t>;</w:t>
      </w:r>
    </w:p>
    <w:p w14:paraId="45C4E6BC" w14:textId="77777777" w:rsidR="00D46AAB" w:rsidRDefault="007B1251" w:rsidP="0010466E">
      <w:pPr>
        <w:spacing w:after="0" w:line="276" w:lineRule="auto"/>
        <w:jc w:val="both"/>
        <w:rPr>
          <w:rFonts w:ascii="Times New Roman" w:hAnsi="Times New Roman"/>
          <w:spacing w:val="-1"/>
          <w:sz w:val="24"/>
          <w:szCs w:val="24"/>
        </w:rPr>
      </w:pPr>
      <w:r w:rsidRPr="00313AB3">
        <w:rPr>
          <w:rFonts w:ascii="Times New Roman" w:hAnsi="Times New Roman"/>
          <w:b/>
          <w:spacing w:val="-1"/>
          <w:sz w:val="24"/>
          <w:szCs w:val="24"/>
        </w:rPr>
        <w:t>Posebni cilj 3</w:t>
      </w:r>
      <w:r>
        <w:rPr>
          <w:rFonts w:ascii="Times New Roman" w:hAnsi="Times New Roman"/>
          <w:spacing w:val="-1"/>
          <w:sz w:val="24"/>
          <w:szCs w:val="24"/>
        </w:rPr>
        <w:t xml:space="preserve"> - </w:t>
      </w:r>
      <w:r w:rsidRPr="007973E1">
        <w:rPr>
          <w:rFonts w:ascii="Times New Roman" w:hAnsi="Times New Roman"/>
          <w:spacing w:val="-1"/>
          <w:sz w:val="24"/>
          <w:szCs w:val="24"/>
        </w:rPr>
        <w:t>Unaprijediti i osnažiti koordinativnu ulogu Ureda</w:t>
      </w:r>
      <w:r w:rsidR="00B87D1B">
        <w:rPr>
          <w:rFonts w:ascii="Times New Roman" w:hAnsi="Times New Roman"/>
          <w:spacing w:val="-1"/>
          <w:sz w:val="24"/>
          <w:szCs w:val="24"/>
        </w:rPr>
        <w:t xml:space="preserve"> za ljudska prava i prava nacionalnih manjina</w:t>
      </w:r>
      <w:r w:rsidR="00DD5298">
        <w:rPr>
          <w:rFonts w:ascii="Times New Roman" w:hAnsi="Times New Roman"/>
          <w:spacing w:val="-1"/>
          <w:sz w:val="24"/>
          <w:szCs w:val="24"/>
        </w:rPr>
        <w:t>.</w:t>
      </w:r>
      <w:r w:rsidRPr="007973E1">
        <w:rPr>
          <w:rFonts w:ascii="Times New Roman" w:hAnsi="Times New Roman"/>
          <w:spacing w:val="-1"/>
          <w:sz w:val="24"/>
          <w:szCs w:val="24"/>
        </w:rPr>
        <w:t xml:space="preserve"> </w:t>
      </w:r>
    </w:p>
    <w:p w14:paraId="45C4E6BD" w14:textId="77777777" w:rsidR="00293EA4" w:rsidRDefault="00293EA4" w:rsidP="0010466E">
      <w:pPr>
        <w:spacing w:after="0" w:line="276" w:lineRule="auto"/>
        <w:jc w:val="both"/>
        <w:rPr>
          <w:rFonts w:ascii="Times New Roman" w:hAnsi="Times New Roman"/>
          <w:spacing w:val="-1"/>
          <w:sz w:val="24"/>
          <w:szCs w:val="24"/>
        </w:rPr>
      </w:pPr>
    </w:p>
    <w:p w14:paraId="45C4E6BE" w14:textId="77777777" w:rsidR="00D46AAB" w:rsidRDefault="00D46AAB" w:rsidP="0010466E">
      <w:pPr>
        <w:spacing w:after="0" w:line="276" w:lineRule="auto"/>
        <w:jc w:val="both"/>
        <w:rPr>
          <w:rFonts w:ascii="Times New Roman" w:hAnsi="Times New Roman"/>
          <w:spacing w:val="-1"/>
          <w:sz w:val="24"/>
          <w:szCs w:val="24"/>
        </w:rPr>
      </w:pPr>
      <w:r>
        <w:rPr>
          <w:rFonts w:ascii="Times New Roman" w:hAnsi="Times New Roman"/>
          <w:spacing w:val="-1"/>
          <w:sz w:val="24"/>
          <w:szCs w:val="24"/>
        </w:rPr>
        <w:lastRenderedPageBreak/>
        <w:t xml:space="preserve">Redefiniranje posebnih ciljeva strateškog područja nužno je zahtijevalo i proširenje njegova naziva obzirom da je naziv </w:t>
      </w:r>
      <w:r w:rsidRPr="00245BA4">
        <w:rPr>
          <w:rFonts w:ascii="Times New Roman" w:hAnsi="Times New Roman"/>
          <w:spacing w:val="-1"/>
          <w:sz w:val="24"/>
          <w:szCs w:val="24"/>
        </w:rPr>
        <w:t>Unapređenje pri</w:t>
      </w:r>
      <w:r w:rsidR="00245BA4" w:rsidRPr="00245BA4">
        <w:rPr>
          <w:rFonts w:ascii="Times New Roman" w:hAnsi="Times New Roman"/>
          <w:spacing w:val="-1"/>
          <w:sz w:val="24"/>
          <w:szCs w:val="24"/>
        </w:rPr>
        <w:t>kupljanja statističkih podataka</w:t>
      </w:r>
      <w:r>
        <w:rPr>
          <w:rFonts w:ascii="Times New Roman" w:hAnsi="Times New Roman"/>
          <w:spacing w:val="-1"/>
          <w:sz w:val="24"/>
          <w:szCs w:val="24"/>
        </w:rPr>
        <w:t xml:space="preserve"> daleko nižeg sadržajnog dosega u odnosu na novopostavljene ciljeve. Stoga je st</w:t>
      </w:r>
      <w:r w:rsidR="00B87D1B">
        <w:rPr>
          <w:rFonts w:ascii="Times New Roman" w:hAnsi="Times New Roman"/>
          <w:spacing w:val="-1"/>
          <w:sz w:val="24"/>
          <w:szCs w:val="24"/>
        </w:rPr>
        <w:t>ari naziv zamijenjen novim:</w:t>
      </w:r>
      <w:r w:rsidR="00245BA4">
        <w:rPr>
          <w:rFonts w:ascii="Times New Roman" w:hAnsi="Times New Roman"/>
          <w:spacing w:val="-1"/>
          <w:sz w:val="24"/>
          <w:szCs w:val="24"/>
        </w:rPr>
        <w:t xml:space="preserve"> </w:t>
      </w:r>
      <w:r w:rsidRPr="00245BA4">
        <w:rPr>
          <w:rFonts w:ascii="Times New Roman" w:hAnsi="Times New Roman"/>
          <w:i/>
          <w:spacing w:val="-1"/>
          <w:sz w:val="24"/>
          <w:szCs w:val="24"/>
        </w:rPr>
        <w:t>Unapređenje</w:t>
      </w:r>
      <w:r w:rsidR="00F27DB1" w:rsidRPr="00245BA4">
        <w:rPr>
          <w:rFonts w:ascii="Times New Roman" w:hAnsi="Times New Roman"/>
          <w:i/>
          <w:spacing w:val="-1"/>
          <w:sz w:val="24"/>
          <w:szCs w:val="24"/>
        </w:rPr>
        <w:t xml:space="preserve"> provedbe i praćenja te jačanje koordinativnih aktivnosti</w:t>
      </w:r>
      <w:r w:rsidR="00F27DB1">
        <w:rPr>
          <w:rFonts w:ascii="Times New Roman" w:hAnsi="Times New Roman"/>
          <w:spacing w:val="-1"/>
          <w:sz w:val="24"/>
          <w:szCs w:val="24"/>
        </w:rPr>
        <w:t>.</w:t>
      </w:r>
    </w:p>
    <w:p w14:paraId="45C4E6BF" w14:textId="77777777" w:rsidR="00EF6A62" w:rsidRPr="007973E1" w:rsidRDefault="00EF6A62" w:rsidP="0010466E">
      <w:pPr>
        <w:spacing w:after="0" w:line="276" w:lineRule="auto"/>
        <w:jc w:val="both"/>
        <w:rPr>
          <w:rFonts w:ascii="Times New Roman" w:hAnsi="Times New Roman"/>
          <w:spacing w:val="-1"/>
          <w:sz w:val="24"/>
          <w:szCs w:val="24"/>
        </w:rPr>
      </w:pPr>
    </w:p>
    <w:p w14:paraId="45C4E6C0" w14:textId="77777777" w:rsidR="00F22313" w:rsidRPr="00B87D1B" w:rsidRDefault="00F22313" w:rsidP="0010466E">
      <w:pPr>
        <w:spacing w:after="240" w:line="276" w:lineRule="auto"/>
        <w:jc w:val="both"/>
        <w:rPr>
          <w:rFonts w:ascii="Times New Roman" w:hAnsi="Times New Roman"/>
          <w:sz w:val="24"/>
          <w:szCs w:val="24"/>
        </w:rPr>
      </w:pPr>
      <w:r w:rsidRPr="00B97244">
        <w:rPr>
          <w:rFonts w:ascii="Times New Roman" w:hAnsi="Times New Roman"/>
          <w:sz w:val="24"/>
          <w:szCs w:val="24"/>
        </w:rPr>
        <w:t xml:space="preserve">Prethodno spomenuti rezultati vanjske evaluacije ukazali su na kontinuitet u provedbi politika i mjera usmjerenih na poboljšanje položaja romske nacionalne manjine i konstatirali očit napredak u strateškim područjima: </w:t>
      </w:r>
      <w:r w:rsidR="00245BA4">
        <w:rPr>
          <w:rFonts w:ascii="Times New Roman" w:hAnsi="Times New Roman"/>
          <w:sz w:val="24"/>
          <w:szCs w:val="24"/>
        </w:rPr>
        <w:t>Obrazovanje,</w:t>
      </w:r>
      <w:r w:rsidRPr="00B97244">
        <w:rPr>
          <w:rFonts w:ascii="Times New Roman" w:hAnsi="Times New Roman"/>
          <w:sz w:val="24"/>
          <w:szCs w:val="24"/>
        </w:rPr>
        <w:t xml:space="preserve"> Zapošljavanje i u</w:t>
      </w:r>
      <w:r w:rsidR="00245BA4">
        <w:rPr>
          <w:rFonts w:ascii="Times New Roman" w:hAnsi="Times New Roman"/>
          <w:sz w:val="24"/>
          <w:szCs w:val="24"/>
        </w:rPr>
        <w:t>ključivanje u gospodarski život</w:t>
      </w:r>
      <w:r w:rsidRPr="00B97244">
        <w:rPr>
          <w:rFonts w:ascii="Times New Roman" w:hAnsi="Times New Roman"/>
          <w:sz w:val="24"/>
          <w:szCs w:val="24"/>
        </w:rPr>
        <w:t>, S</w:t>
      </w:r>
      <w:r w:rsidR="00D367E9">
        <w:rPr>
          <w:rFonts w:ascii="Times New Roman" w:hAnsi="Times New Roman"/>
          <w:sz w:val="24"/>
          <w:szCs w:val="24"/>
        </w:rPr>
        <w:t>ocijalna skrb, te Uključivanje</w:t>
      </w:r>
      <w:r w:rsidRPr="00B97244">
        <w:rPr>
          <w:rFonts w:ascii="Times New Roman" w:hAnsi="Times New Roman"/>
          <w:sz w:val="24"/>
          <w:szCs w:val="24"/>
        </w:rPr>
        <w:t xml:space="preserve"> u </w:t>
      </w:r>
      <w:r w:rsidR="00D367E9">
        <w:rPr>
          <w:rFonts w:ascii="Times New Roman" w:hAnsi="Times New Roman"/>
          <w:sz w:val="24"/>
          <w:szCs w:val="24"/>
        </w:rPr>
        <w:t>d</w:t>
      </w:r>
      <w:r w:rsidRPr="00B97244">
        <w:rPr>
          <w:rFonts w:ascii="Times New Roman" w:hAnsi="Times New Roman"/>
          <w:sz w:val="24"/>
          <w:szCs w:val="24"/>
        </w:rPr>
        <w:t>ruštveni</w:t>
      </w:r>
      <w:r w:rsidR="00D367E9">
        <w:rPr>
          <w:rFonts w:ascii="Times New Roman" w:hAnsi="Times New Roman"/>
          <w:sz w:val="24"/>
          <w:szCs w:val="24"/>
        </w:rPr>
        <w:t xml:space="preserve"> i kulturni</w:t>
      </w:r>
      <w:r w:rsidRPr="00B97244">
        <w:rPr>
          <w:rFonts w:ascii="Times New Roman" w:hAnsi="Times New Roman"/>
          <w:sz w:val="24"/>
          <w:szCs w:val="24"/>
        </w:rPr>
        <w:t xml:space="preserve"> život. Pri </w:t>
      </w:r>
      <w:r w:rsidR="00D477B1">
        <w:rPr>
          <w:rFonts w:ascii="Times New Roman" w:hAnsi="Times New Roman"/>
          <w:sz w:val="24"/>
          <w:szCs w:val="24"/>
        </w:rPr>
        <w:t>tome</w:t>
      </w:r>
      <w:r w:rsidRPr="00B97244">
        <w:rPr>
          <w:rFonts w:ascii="Times New Roman" w:hAnsi="Times New Roman"/>
          <w:sz w:val="24"/>
          <w:szCs w:val="24"/>
        </w:rPr>
        <w:t xml:space="preserve"> su posebno istaknuti kontinuirani </w:t>
      </w:r>
      <w:r w:rsidRPr="00B97244">
        <w:rPr>
          <w:rFonts w:ascii="Times New Roman" w:hAnsi="Times New Roman"/>
          <w:bCs/>
          <w:sz w:val="24"/>
          <w:szCs w:val="24"/>
        </w:rPr>
        <w:t xml:space="preserve">trendovi povećanja broja djece u predškolskom odgoju i obrazovanju i u programu predškole te povećanje broja učenika u srednjoškolskom sustavu </w:t>
      </w:r>
      <w:r w:rsidRPr="00B97244">
        <w:rPr>
          <w:rFonts w:ascii="Times New Roman" w:hAnsi="Times New Roman"/>
          <w:spacing w:val="-1"/>
          <w:sz w:val="24"/>
          <w:szCs w:val="24"/>
        </w:rPr>
        <w:t xml:space="preserve">koje je moguće dovesti u vezu s aktivnostima podržanim </w:t>
      </w:r>
      <w:r w:rsidRPr="00B87D1B">
        <w:rPr>
          <w:rFonts w:ascii="Times New Roman" w:hAnsi="Times New Roman"/>
          <w:i/>
          <w:spacing w:val="-1"/>
          <w:sz w:val="24"/>
          <w:szCs w:val="24"/>
        </w:rPr>
        <w:t>Akcijskim planom</w:t>
      </w:r>
      <w:r w:rsidR="00B87D1B">
        <w:rPr>
          <w:rFonts w:ascii="Times New Roman" w:hAnsi="Times New Roman"/>
          <w:spacing w:val="-1"/>
          <w:sz w:val="24"/>
          <w:szCs w:val="24"/>
        </w:rPr>
        <w:t xml:space="preserve">, </w:t>
      </w:r>
      <w:r w:rsidR="00B87D1B" w:rsidRPr="00B87D1B">
        <w:rPr>
          <w:rFonts w:ascii="Times New Roman" w:hAnsi="Times New Roman"/>
          <w:i/>
          <w:spacing w:val="-1"/>
          <w:sz w:val="24"/>
          <w:szCs w:val="24"/>
        </w:rPr>
        <w:t xml:space="preserve">za razdoblje </w:t>
      </w:r>
      <w:r w:rsidR="00DD5298">
        <w:rPr>
          <w:rFonts w:ascii="Times New Roman" w:hAnsi="Times New Roman"/>
          <w:i/>
          <w:spacing w:val="-1"/>
          <w:sz w:val="24"/>
          <w:szCs w:val="24"/>
        </w:rPr>
        <w:t xml:space="preserve">od 2013. do </w:t>
      </w:r>
      <w:r w:rsidR="00B87D1B" w:rsidRPr="00B87D1B">
        <w:rPr>
          <w:rFonts w:ascii="Times New Roman" w:hAnsi="Times New Roman"/>
          <w:i/>
          <w:spacing w:val="-1"/>
          <w:sz w:val="24"/>
          <w:szCs w:val="24"/>
        </w:rPr>
        <w:t>2015. godine</w:t>
      </w:r>
      <w:r w:rsidRPr="00B97244">
        <w:rPr>
          <w:rFonts w:ascii="Times New Roman" w:hAnsi="Times New Roman"/>
          <w:spacing w:val="-1"/>
          <w:sz w:val="24"/>
          <w:szCs w:val="24"/>
        </w:rPr>
        <w:t>; kao i aktivnosti</w:t>
      </w:r>
      <w:r w:rsidRPr="00B97244">
        <w:rPr>
          <w:rFonts w:ascii="Times New Roman" w:hAnsi="Times New Roman"/>
          <w:bCs/>
          <w:sz w:val="24"/>
          <w:szCs w:val="24"/>
        </w:rPr>
        <w:t xml:space="preserve"> pripreme za zapošljavanje Hrvatskog zavoda za zapošljavanje te uključivanje nezaposlenih osoba romske nacionalne manjine u mjere aktivne politike zapošljavanja. </w:t>
      </w:r>
    </w:p>
    <w:p w14:paraId="45C4E6C1" w14:textId="77777777" w:rsidR="00B87D1B" w:rsidRDefault="00F22313" w:rsidP="0010466E">
      <w:pPr>
        <w:spacing w:before="100" w:after="0" w:line="276" w:lineRule="auto"/>
        <w:jc w:val="both"/>
        <w:rPr>
          <w:rFonts w:ascii="Times New Roman" w:eastAsia="Times New Roman" w:hAnsi="Times New Roman"/>
          <w:kern w:val="1"/>
          <w:sz w:val="24"/>
          <w:szCs w:val="24"/>
          <w:lang w:eastAsia="ar-SA"/>
        </w:rPr>
      </w:pPr>
      <w:r>
        <w:rPr>
          <w:rFonts w:ascii="Times New Roman" w:hAnsi="Times New Roman"/>
          <w:spacing w:val="-1"/>
          <w:sz w:val="24"/>
          <w:szCs w:val="24"/>
        </w:rPr>
        <w:t>No, p</w:t>
      </w:r>
      <w:r w:rsidR="00FB75DE" w:rsidRPr="00495488">
        <w:rPr>
          <w:rFonts w:ascii="Times New Roman" w:eastAsia="Times New Roman" w:hAnsi="Times New Roman"/>
          <w:kern w:val="1"/>
          <w:sz w:val="24"/>
          <w:szCs w:val="24"/>
          <w:lang w:eastAsia="ar-SA"/>
        </w:rPr>
        <w:t>ored potvrde uspješnica</w:t>
      </w:r>
      <w:r w:rsidR="00204C48">
        <w:rPr>
          <w:rFonts w:ascii="Times New Roman" w:eastAsia="Times New Roman" w:hAnsi="Times New Roman"/>
          <w:kern w:val="1"/>
          <w:sz w:val="24"/>
          <w:szCs w:val="24"/>
          <w:lang w:eastAsia="ar-SA"/>
        </w:rPr>
        <w:t xml:space="preserve"> provedbe</w:t>
      </w:r>
      <w:r w:rsidR="00FB75DE" w:rsidRPr="00495488">
        <w:rPr>
          <w:rFonts w:ascii="Times New Roman" w:eastAsia="Times New Roman" w:hAnsi="Times New Roman"/>
          <w:kern w:val="1"/>
          <w:sz w:val="24"/>
          <w:szCs w:val="24"/>
          <w:lang w:eastAsia="ar-SA"/>
        </w:rPr>
        <w:t xml:space="preserve"> </w:t>
      </w:r>
      <w:r w:rsidR="006F53BE" w:rsidRPr="00B97244">
        <w:rPr>
          <w:rFonts w:ascii="Times New Roman" w:eastAsia="Times New Roman" w:hAnsi="Times New Roman"/>
          <w:i/>
          <w:kern w:val="1"/>
          <w:sz w:val="24"/>
          <w:szCs w:val="24"/>
          <w:lang w:eastAsia="ar-SA"/>
        </w:rPr>
        <w:t>Nacionalne strategije</w:t>
      </w:r>
      <w:r w:rsidR="00204C48">
        <w:rPr>
          <w:rFonts w:ascii="Times New Roman" w:eastAsia="Times New Roman" w:hAnsi="Times New Roman"/>
          <w:kern w:val="1"/>
          <w:sz w:val="24"/>
          <w:szCs w:val="24"/>
          <w:lang w:eastAsia="ar-SA"/>
        </w:rPr>
        <w:t xml:space="preserve"> </w:t>
      </w:r>
      <w:r w:rsidR="006F53BE">
        <w:rPr>
          <w:rFonts w:ascii="Times New Roman" w:hAnsi="Times New Roman"/>
          <w:sz w:val="24"/>
          <w:szCs w:val="24"/>
        </w:rPr>
        <w:t>vanjska je evaluacija</w:t>
      </w:r>
      <w:r w:rsidR="00FB75DE" w:rsidRPr="00495488">
        <w:rPr>
          <w:rFonts w:ascii="Times New Roman" w:eastAsia="Times New Roman" w:hAnsi="Times New Roman"/>
          <w:kern w:val="1"/>
          <w:sz w:val="24"/>
          <w:szCs w:val="24"/>
          <w:lang w:eastAsia="ar-SA"/>
        </w:rPr>
        <w:t xml:space="preserve"> ukazala i na ozbiljne probleme kako u praćenju učinka provedbe tako i u provedbi</w:t>
      </w:r>
      <w:r w:rsidR="006F53BE">
        <w:rPr>
          <w:rFonts w:ascii="Times New Roman" w:eastAsia="Times New Roman" w:hAnsi="Times New Roman"/>
          <w:kern w:val="1"/>
          <w:sz w:val="24"/>
          <w:szCs w:val="24"/>
          <w:lang w:eastAsia="ar-SA"/>
        </w:rPr>
        <w:t>.</w:t>
      </w:r>
      <w:r w:rsidR="00FB75DE" w:rsidRPr="00495488">
        <w:rPr>
          <w:rFonts w:ascii="Times New Roman" w:eastAsia="Times New Roman" w:hAnsi="Times New Roman"/>
          <w:kern w:val="1"/>
          <w:sz w:val="24"/>
          <w:szCs w:val="24"/>
          <w:lang w:eastAsia="ar-SA"/>
        </w:rPr>
        <w:t xml:space="preserve"> </w:t>
      </w:r>
      <w:r w:rsidR="00FB75DE" w:rsidRPr="007310F0">
        <w:rPr>
          <w:rFonts w:ascii="Times New Roman" w:eastAsia="Times New Roman" w:hAnsi="Times New Roman"/>
          <w:kern w:val="1"/>
          <w:sz w:val="24"/>
          <w:szCs w:val="24"/>
          <w:lang w:eastAsia="ar-SA"/>
        </w:rPr>
        <w:t>Tako je npr. analiza nositelja mjera provedbenog d</w:t>
      </w:r>
      <w:r w:rsidR="001A0F12" w:rsidRPr="007310F0">
        <w:rPr>
          <w:rFonts w:ascii="Times New Roman" w:eastAsia="Times New Roman" w:hAnsi="Times New Roman"/>
          <w:kern w:val="1"/>
          <w:sz w:val="24"/>
          <w:szCs w:val="24"/>
          <w:lang w:eastAsia="ar-SA"/>
        </w:rPr>
        <w:t xml:space="preserve">okumenta pokazala da je za 64 </w:t>
      </w:r>
      <w:r w:rsidR="00FB75DE" w:rsidRPr="007310F0">
        <w:rPr>
          <w:rFonts w:ascii="Times New Roman" w:eastAsia="Times New Roman" w:hAnsi="Times New Roman"/>
          <w:kern w:val="1"/>
          <w:sz w:val="24"/>
          <w:szCs w:val="24"/>
          <w:lang w:eastAsia="ar-SA"/>
        </w:rPr>
        <w:t xml:space="preserve">% </w:t>
      </w:r>
      <w:r w:rsidR="00B87D1B">
        <w:rPr>
          <w:rFonts w:ascii="Times New Roman" w:eastAsia="Times New Roman" w:hAnsi="Times New Roman"/>
          <w:kern w:val="1"/>
          <w:sz w:val="24"/>
          <w:szCs w:val="24"/>
          <w:lang w:eastAsia="ar-SA"/>
        </w:rPr>
        <w:t xml:space="preserve">ukupnih </w:t>
      </w:r>
      <w:r w:rsidR="00FB75DE" w:rsidRPr="007310F0">
        <w:rPr>
          <w:rFonts w:ascii="Times New Roman" w:eastAsia="Times New Roman" w:hAnsi="Times New Roman"/>
          <w:kern w:val="1"/>
          <w:sz w:val="24"/>
          <w:szCs w:val="24"/>
          <w:lang w:eastAsia="ar-SA"/>
        </w:rPr>
        <w:t>mjera</w:t>
      </w:r>
      <w:r w:rsidR="00B87D1B">
        <w:rPr>
          <w:rFonts w:ascii="Times New Roman" w:eastAsia="Times New Roman" w:hAnsi="Times New Roman"/>
          <w:kern w:val="1"/>
          <w:sz w:val="24"/>
          <w:szCs w:val="24"/>
          <w:lang w:eastAsia="ar-SA"/>
        </w:rPr>
        <w:t xml:space="preserve"> u </w:t>
      </w:r>
      <w:r w:rsidR="00B87D1B">
        <w:rPr>
          <w:rFonts w:ascii="Times New Roman" w:hAnsi="Times New Roman"/>
          <w:i/>
          <w:spacing w:val="-1"/>
          <w:sz w:val="24"/>
          <w:szCs w:val="24"/>
        </w:rPr>
        <w:t>Akcijskom planu</w:t>
      </w:r>
      <w:r w:rsidR="00B87D1B">
        <w:rPr>
          <w:rFonts w:ascii="Times New Roman" w:hAnsi="Times New Roman"/>
          <w:spacing w:val="-1"/>
          <w:sz w:val="24"/>
          <w:szCs w:val="24"/>
        </w:rPr>
        <w:t xml:space="preserve">, </w:t>
      </w:r>
      <w:r w:rsidR="00B87D1B" w:rsidRPr="00B87D1B">
        <w:rPr>
          <w:rFonts w:ascii="Times New Roman" w:hAnsi="Times New Roman"/>
          <w:i/>
          <w:spacing w:val="-1"/>
          <w:sz w:val="24"/>
          <w:szCs w:val="24"/>
        </w:rPr>
        <w:t xml:space="preserve">za razdoblje </w:t>
      </w:r>
      <w:r w:rsidR="00DD5298">
        <w:rPr>
          <w:rFonts w:ascii="Times New Roman" w:hAnsi="Times New Roman"/>
          <w:i/>
          <w:spacing w:val="-1"/>
          <w:sz w:val="24"/>
          <w:szCs w:val="24"/>
        </w:rPr>
        <w:t xml:space="preserve">od 2013. do </w:t>
      </w:r>
      <w:r w:rsidR="00B87D1B" w:rsidRPr="00B87D1B">
        <w:rPr>
          <w:rFonts w:ascii="Times New Roman" w:hAnsi="Times New Roman"/>
          <w:i/>
          <w:spacing w:val="-1"/>
          <w:sz w:val="24"/>
          <w:szCs w:val="24"/>
        </w:rPr>
        <w:t>2015. godine</w:t>
      </w:r>
      <w:r w:rsidR="00B87D1B" w:rsidRPr="00B97244">
        <w:rPr>
          <w:rFonts w:ascii="Times New Roman" w:hAnsi="Times New Roman"/>
          <w:spacing w:val="-1"/>
          <w:sz w:val="24"/>
          <w:szCs w:val="24"/>
        </w:rPr>
        <w:t>;</w:t>
      </w:r>
      <w:r w:rsidR="00633191">
        <w:rPr>
          <w:rFonts w:ascii="Times New Roman" w:eastAsia="Times New Roman" w:hAnsi="Times New Roman"/>
          <w:kern w:val="1"/>
          <w:sz w:val="24"/>
          <w:szCs w:val="24"/>
          <w:lang w:eastAsia="ar-SA"/>
        </w:rPr>
        <w:t xml:space="preserve"> </w:t>
      </w:r>
      <w:r w:rsidR="00FB75DE" w:rsidRPr="007310F0">
        <w:rPr>
          <w:rFonts w:ascii="Times New Roman" w:eastAsia="Times New Roman" w:hAnsi="Times New Roman"/>
          <w:kern w:val="1"/>
          <w:sz w:val="24"/>
          <w:szCs w:val="24"/>
          <w:lang w:eastAsia="ar-SA"/>
        </w:rPr>
        <w:t xml:space="preserve">bio odgovoran ili </w:t>
      </w:r>
      <w:r w:rsidR="00245BA4" w:rsidRPr="00245BA4">
        <w:rPr>
          <w:rFonts w:ascii="Times New Roman" w:eastAsia="Times New Roman" w:hAnsi="Times New Roman"/>
          <w:kern w:val="1"/>
          <w:sz w:val="24"/>
          <w:szCs w:val="24"/>
          <w:lang w:eastAsia="ar-SA"/>
        </w:rPr>
        <w:t>Ured za ljudska prava i prava nacionalnih manjina</w:t>
      </w:r>
      <w:r w:rsidR="00FB75DE" w:rsidRPr="007310F0">
        <w:rPr>
          <w:rFonts w:ascii="Times New Roman" w:eastAsia="Times New Roman" w:hAnsi="Times New Roman"/>
          <w:i/>
          <w:kern w:val="1"/>
          <w:sz w:val="24"/>
          <w:szCs w:val="24"/>
          <w:lang w:eastAsia="ar-SA"/>
        </w:rPr>
        <w:t xml:space="preserve"> </w:t>
      </w:r>
      <w:r w:rsidR="00FB75DE" w:rsidRPr="007310F0">
        <w:rPr>
          <w:rFonts w:ascii="Times New Roman" w:eastAsia="Times New Roman" w:hAnsi="Times New Roman"/>
          <w:kern w:val="1"/>
          <w:sz w:val="24"/>
          <w:szCs w:val="24"/>
          <w:lang w:eastAsia="ar-SA"/>
        </w:rPr>
        <w:t xml:space="preserve">ili pak jedinice lokalne (regionalne) samouprave. </w:t>
      </w:r>
      <w:r w:rsidR="001A0F12" w:rsidRPr="007310F0">
        <w:rPr>
          <w:rFonts w:ascii="Times New Roman" w:eastAsia="Times New Roman" w:hAnsi="Times New Roman"/>
          <w:kern w:val="1"/>
          <w:sz w:val="24"/>
          <w:szCs w:val="24"/>
          <w:lang w:eastAsia="ar-SA"/>
        </w:rPr>
        <w:t>Točnije</w:t>
      </w:r>
      <w:r w:rsidR="00FB75DE" w:rsidRPr="007310F0">
        <w:rPr>
          <w:rFonts w:ascii="Times New Roman" w:eastAsia="Times New Roman" w:hAnsi="Times New Roman"/>
          <w:kern w:val="1"/>
          <w:sz w:val="24"/>
          <w:szCs w:val="24"/>
          <w:lang w:eastAsia="ar-SA"/>
        </w:rPr>
        <w:t xml:space="preserve">, </w:t>
      </w:r>
      <w:r w:rsidR="00245BA4" w:rsidRPr="00245BA4">
        <w:rPr>
          <w:rFonts w:ascii="Times New Roman" w:eastAsia="Times New Roman" w:hAnsi="Times New Roman"/>
          <w:kern w:val="1"/>
          <w:sz w:val="24"/>
          <w:szCs w:val="24"/>
          <w:lang w:eastAsia="ar-SA"/>
        </w:rPr>
        <w:t>Ured za ljudska prava i prava nacionalnih manjina</w:t>
      </w:r>
      <w:r w:rsidR="00245BA4" w:rsidRPr="007310F0">
        <w:rPr>
          <w:rFonts w:ascii="Times New Roman" w:eastAsia="Times New Roman" w:hAnsi="Times New Roman"/>
          <w:kern w:val="1"/>
          <w:sz w:val="24"/>
          <w:szCs w:val="24"/>
          <w:lang w:eastAsia="ar-SA"/>
        </w:rPr>
        <w:t xml:space="preserve"> </w:t>
      </w:r>
      <w:r w:rsidR="00FB75DE" w:rsidRPr="007310F0">
        <w:rPr>
          <w:rFonts w:ascii="Times New Roman" w:eastAsia="Times New Roman" w:hAnsi="Times New Roman"/>
          <w:kern w:val="1"/>
          <w:sz w:val="24"/>
          <w:szCs w:val="24"/>
          <w:lang w:eastAsia="ar-SA"/>
        </w:rPr>
        <w:t xml:space="preserve">je kao nositelj bio naznačen za 44 od ukupno 128 mjera, a jedinice lokalne i regionalne (područne) samouprave kao nositelji u 38 mjera. Ništa manje važna nije činjenica da su </w:t>
      </w:r>
      <w:r w:rsidR="00FB75DE" w:rsidRPr="007310F0">
        <w:rPr>
          <w:rFonts w:ascii="Times New Roman" w:eastAsia="Times New Roman" w:hAnsi="Times New Roman"/>
          <w:kern w:val="1"/>
          <w:sz w:val="24"/>
          <w:szCs w:val="24"/>
          <w:lang w:eastAsia="ar-SA"/>
        </w:rPr>
        <w:lastRenderedPageBreak/>
        <w:t>vijeća i predstavnici romske nacionalne manjine</w:t>
      </w:r>
      <w:r w:rsidR="009B2E26" w:rsidRPr="00245BA4">
        <w:rPr>
          <w:rStyle w:val="FootnoteReference"/>
          <w:rFonts w:ascii="Times New Roman" w:eastAsia="Times New Roman" w:hAnsi="Times New Roman"/>
          <w:kern w:val="1"/>
          <w:szCs w:val="24"/>
          <w:lang w:eastAsia="ar-SA"/>
        </w:rPr>
        <w:footnoteReference w:id="11"/>
      </w:r>
      <w:r w:rsidR="00FB75DE" w:rsidRPr="007310F0">
        <w:rPr>
          <w:rFonts w:ascii="Times New Roman" w:eastAsia="Times New Roman" w:hAnsi="Times New Roman"/>
          <w:kern w:val="1"/>
          <w:sz w:val="24"/>
          <w:szCs w:val="24"/>
          <w:lang w:eastAsia="ar-SA"/>
        </w:rPr>
        <w:t xml:space="preserve"> navedeni kao ključni akteri u 38 mjera</w:t>
      </w:r>
      <w:r w:rsidR="006F53BE">
        <w:rPr>
          <w:rFonts w:ascii="Times New Roman" w:eastAsia="Times New Roman" w:hAnsi="Times New Roman"/>
          <w:kern w:val="1"/>
          <w:sz w:val="24"/>
          <w:szCs w:val="24"/>
          <w:lang w:eastAsia="ar-SA"/>
        </w:rPr>
        <w:t>.</w:t>
      </w:r>
      <w:r w:rsidR="00FB75DE" w:rsidRPr="007310F0">
        <w:rPr>
          <w:rFonts w:ascii="Times New Roman" w:eastAsia="Times New Roman" w:hAnsi="Times New Roman"/>
          <w:kern w:val="1"/>
          <w:sz w:val="24"/>
          <w:szCs w:val="24"/>
          <w:lang w:eastAsia="ar-SA"/>
        </w:rPr>
        <w:t xml:space="preserve"> </w:t>
      </w:r>
    </w:p>
    <w:p w14:paraId="45C4E6C2" w14:textId="77777777" w:rsidR="00FB75DE" w:rsidRPr="00495488" w:rsidRDefault="00FB75DE" w:rsidP="0010466E">
      <w:pPr>
        <w:spacing w:before="100" w:after="0" w:line="276" w:lineRule="auto"/>
        <w:jc w:val="both"/>
        <w:rPr>
          <w:rFonts w:ascii="Times New Roman" w:eastAsia="Times New Roman" w:hAnsi="Times New Roman"/>
          <w:kern w:val="1"/>
          <w:sz w:val="24"/>
          <w:szCs w:val="24"/>
          <w:lang w:eastAsia="ar-SA"/>
        </w:rPr>
      </w:pPr>
      <w:r>
        <w:rPr>
          <w:rFonts w:ascii="Times New Roman" w:eastAsia="Times New Roman" w:hAnsi="Times New Roman"/>
          <w:kern w:val="1"/>
          <w:sz w:val="24"/>
          <w:szCs w:val="24"/>
          <w:lang w:eastAsia="ar-SA"/>
        </w:rPr>
        <w:t>Nadalje, analiza je</w:t>
      </w:r>
      <w:r w:rsidR="006D6AC4" w:rsidRPr="00245BA4">
        <w:rPr>
          <w:rStyle w:val="FootnoteReference"/>
          <w:rFonts w:ascii="Times New Roman" w:eastAsia="Times New Roman" w:hAnsi="Times New Roman"/>
          <w:kern w:val="1"/>
          <w:szCs w:val="24"/>
          <w:lang w:eastAsia="ar-SA"/>
        </w:rPr>
        <w:footnoteReference w:id="12"/>
      </w:r>
      <w:r w:rsidR="00D335A5" w:rsidRPr="00245BA4">
        <w:rPr>
          <w:rFonts w:ascii="Times New Roman" w:eastAsia="Times New Roman" w:hAnsi="Times New Roman"/>
          <w:kern w:val="1"/>
          <w:szCs w:val="24"/>
          <w:lang w:eastAsia="ar-SA"/>
        </w:rPr>
        <w:t>,</w:t>
      </w:r>
      <w:r w:rsidR="00D335A5">
        <w:rPr>
          <w:rFonts w:ascii="Times New Roman" w:eastAsia="Times New Roman" w:hAnsi="Times New Roman"/>
          <w:kern w:val="1"/>
          <w:sz w:val="24"/>
          <w:szCs w:val="24"/>
          <w:lang w:eastAsia="ar-SA"/>
        </w:rPr>
        <w:t xml:space="preserve"> između ostalog</w:t>
      </w:r>
      <w:r>
        <w:rPr>
          <w:rFonts w:ascii="Times New Roman" w:eastAsia="Times New Roman" w:hAnsi="Times New Roman"/>
          <w:kern w:val="1"/>
          <w:sz w:val="24"/>
          <w:szCs w:val="24"/>
          <w:lang w:eastAsia="ar-SA"/>
        </w:rPr>
        <w:t xml:space="preserve"> pokazala da je prilikom izrade novog </w:t>
      </w:r>
      <w:r w:rsidRPr="00495488">
        <w:rPr>
          <w:rFonts w:ascii="Times New Roman" w:eastAsia="Times New Roman" w:hAnsi="Times New Roman"/>
          <w:i/>
          <w:kern w:val="1"/>
          <w:sz w:val="24"/>
          <w:szCs w:val="24"/>
          <w:lang w:eastAsia="ar-SA"/>
        </w:rPr>
        <w:t xml:space="preserve">Akcijskog plana </w:t>
      </w:r>
      <w:r>
        <w:rPr>
          <w:rFonts w:ascii="Times New Roman" w:eastAsia="Times New Roman" w:hAnsi="Times New Roman"/>
          <w:kern w:val="1"/>
          <w:sz w:val="24"/>
          <w:szCs w:val="24"/>
          <w:lang w:eastAsia="ar-SA"/>
        </w:rPr>
        <w:t>potrebno</w:t>
      </w:r>
      <w:r w:rsidR="00D335A5">
        <w:rPr>
          <w:rFonts w:ascii="Times New Roman" w:eastAsia="Times New Roman" w:hAnsi="Times New Roman"/>
          <w:kern w:val="1"/>
          <w:sz w:val="24"/>
          <w:szCs w:val="24"/>
          <w:lang w:eastAsia="ar-SA"/>
        </w:rPr>
        <w:t xml:space="preserve"> u dokument </w:t>
      </w:r>
      <w:r w:rsidR="006A182E">
        <w:rPr>
          <w:rFonts w:ascii="Times New Roman" w:eastAsia="Times New Roman" w:hAnsi="Times New Roman"/>
          <w:kern w:val="1"/>
          <w:sz w:val="24"/>
          <w:szCs w:val="24"/>
          <w:lang w:eastAsia="ar-SA"/>
        </w:rPr>
        <w:t>ugraditi</w:t>
      </w:r>
      <w:r>
        <w:rPr>
          <w:rFonts w:ascii="Times New Roman" w:eastAsia="Times New Roman" w:hAnsi="Times New Roman"/>
          <w:kern w:val="1"/>
          <w:sz w:val="24"/>
          <w:szCs w:val="24"/>
          <w:lang w:eastAsia="ar-SA"/>
        </w:rPr>
        <w:t xml:space="preserve">: </w:t>
      </w:r>
    </w:p>
    <w:p w14:paraId="45C4E6C3" w14:textId="77777777" w:rsidR="006A182E" w:rsidRDefault="006A182E" w:rsidP="0010466E">
      <w:pPr>
        <w:pStyle w:val="Default"/>
        <w:numPr>
          <w:ilvl w:val="0"/>
          <w:numId w:val="5"/>
        </w:numPr>
        <w:spacing w:line="276" w:lineRule="auto"/>
        <w:jc w:val="both"/>
        <w:rPr>
          <w:spacing w:val="-1"/>
          <w:lang w:val="hr-HR"/>
        </w:rPr>
      </w:pPr>
      <w:r>
        <w:rPr>
          <w:spacing w:val="-1"/>
          <w:lang w:val="hr-HR"/>
        </w:rPr>
        <w:t xml:space="preserve">prioritete između i unutar strateškog područja pri čemu je istaknuto da novi </w:t>
      </w:r>
      <w:r w:rsidRPr="00B97244">
        <w:rPr>
          <w:i/>
          <w:spacing w:val="-1"/>
          <w:lang w:val="hr-HR"/>
        </w:rPr>
        <w:t>Akcijski plan</w:t>
      </w:r>
      <w:r>
        <w:rPr>
          <w:spacing w:val="-1"/>
          <w:lang w:val="hr-HR"/>
        </w:rPr>
        <w:t xml:space="preserve"> ne mora nužno uključiti sva strateška područja niti odgovoriti na sve posebne ciljeve definirane </w:t>
      </w:r>
      <w:r w:rsidRPr="00B97244">
        <w:rPr>
          <w:i/>
          <w:spacing w:val="-1"/>
          <w:lang w:val="hr-HR"/>
        </w:rPr>
        <w:t>Nacionalnom strategijom</w:t>
      </w:r>
      <w:r w:rsidR="00DD5298">
        <w:rPr>
          <w:i/>
          <w:spacing w:val="-1"/>
          <w:lang w:val="hr-HR"/>
        </w:rPr>
        <w:t>;</w:t>
      </w:r>
      <w:r>
        <w:rPr>
          <w:rStyle w:val="FootnoteReference"/>
          <w:spacing w:val="-1"/>
          <w:lang w:val="hr-HR"/>
        </w:rPr>
        <w:footnoteReference w:id="13"/>
      </w:r>
      <w:r>
        <w:rPr>
          <w:spacing w:val="-1"/>
          <w:lang w:val="hr-HR"/>
        </w:rPr>
        <w:t xml:space="preserve"> </w:t>
      </w:r>
    </w:p>
    <w:p w14:paraId="45C4E6C4" w14:textId="77777777" w:rsidR="006D6AC4" w:rsidRPr="00B97244" w:rsidRDefault="00E62D87" w:rsidP="0010466E">
      <w:pPr>
        <w:pStyle w:val="Default"/>
        <w:numPr>
          <w:ilvl w:val="0"/>
          <w:numId w:val="5"/>
        </w:numPr>
        <w:spacing w:line="276" w:lineRule="auto"/>
        <w:jc w:val="both"/>
        <w:rPr>
          <w:spacing w:val="-1"/>
          <w:lang w:val="hr-HR"/>
        </w:rPr>
      </w:pPr>
      <w:r w:rsidRPr="00B97244">
        <w:rPr>
          <w:spacing w:val="-1"/>
          <w:lang w:val="hr-HR"/>
        </w:rPr>
        <w:t>realne i dosezive ciljeve</w:t>
      </w:r>
      <w:r w:rsidR="006D6AC4" w:rsidRPr="00B97244">
        <w:rPr>
          <w:spacing w:val="-1"/>
          <w:lang w:val="hr-HR"/>
        </w:rPr>
        <w:t xml:space="preserve"> kao i</w:t>
      </w:r>
      <w:r w:rsidR="006A182E" w:rsidRPr="00B97244">
        <w:rPr>
          <w:spacing w:val="-1"/>
          <w:lang w:val="hr-HR"/>
        </w:rPr>
        <w:t xml:space="preserve"> </w:t>
      </w:r>
      <w:r w:rsidR="00D335A5" w:rsidRPr="00B97244">
        <w:rPr>
          <w:color w:val="auto"/>
          <w:lang w:val="hr-HR"/>
        </w:rPr>
        <w:t>jasne</w:t>
      </w:r>
      <w:r w:rsidR="00A12C7F" w:rsidRPr="00B97244">
        <w:rPr>
          <w:color w:val="auto"/>
          <w:lang w:val="hr-HR"/>
        </w:rPr>
        <w:t xml:space="preserve"> poveznic</w:t>
      </w:r>
      <w:r w:rsidR="00D335A5" w:rsidRPr="00B97244">
        <w:rPr>
          <w:color w:val="auto"/>
          <w:lang w:val="hr-HR"/>
        </w:rPr>
        <w:t>e</w:t>
      </w:r>
      <w:r w:rsidR="00A12C7F" w:rsidRPr="00B97244">
        <w:rPr>
          <w:color w:val="auto"/>
          <w:lang w:val="hr-HR"/>
        </w:rPr>
        <w:t xml:space="preserve"> između planiranih mjera i dostupnosti financijske potpore Europske unije</w:t>
      </w:r>
      <w:r w:rsidR="00D335A5" w:rsidRPr="00B97244">
        <w:rPr>
          <w:color w:val="auto"/>
          <w:lang w:val="hr-HR"/>
        </w:rPr>
        <w:t>;</w:t>
      </w:r>
    </w:p>
    <w:p w14:paraId="45C4E6C5" w14:textId="77777777" w:rsidR="006D6AC4" w:rsidRPr="00495488" w:rsidRDefault="006D6AC4" w:rsidP="0010466E">
      <w:pPr>
        <w:pStyle w:val="Default"/>
        <w:numPr>
          <w:ilvl w:val="0"/>
          <w:numId w:val="5"/>
        </w:numPr>
        <w:spacing w:line="276" w:lineRule="auto"/>
        <w:jc w:val="both"/>
        <w:rPr>
          <w:i/>
          <w:color w:val="auto"/>
          <w:lang w:val="hr-HR"/>
        </w:rPr>
      </w:pPr>
      <w:r>
        <w:rPr>
          <w:noProof/>
          <w:lang w:val="hr-HR"/>
        </w:rPr>
        <w:t>ravnomjerniju raspodjelu</w:t>
      </w:r>
      <w:r w:rsidRPr="00F31065">
        <w:rPr>
          <w:noProof/>
          <w:lang w:val="hr-HR"/>
        </w:rPr>
        <w:t xml:space="preserve"> nositelj</w:t>
      </w:r>
      <w:r>
        <w:rPr>
          <w:noProof/>
          <w:lang w:val="hr-HR"/>
        </w:rPr>
        <w:t>a</w:t>
      </w:r>
      <w:r w:rsidRPr="00F31065">
        <w:rPr>
          <w:noProof/>
          <w:lang w:val="hr-HR"/>
        </w:rPr>
        <w:t xml:space="preserve"> i sunositelj</w:t>
      </w:r>
      <w:r>
        <w:rPr>
          <w:noProof/>
          <w:lang w:val="hr-HR"/>
        </w:rPr>
        <w:t>a</w:t>
      </w:r>
      <w:r w:rsidRPr="00F31065">
        <w:rPr>
          <w:noProof/>
          <w:lang w:val="hr-HR"/>
        </w:rPr>
        <w:t xml:space="preserve"> provedbe mjera definiranih </w:t>
      </w:r>
      <w:r w:rsidRPr="00495488">
        <w:rPr>
          <w:i/>
          <w:noProof/>
          <w:lang w:val="hr-HR"/>
        </w:rPr>
        <w:t>Akcijskim planom</w:t>
      </w:r>
      <w:r>
        <w:rPr>
          <w:noProof/>
          <w:lang w:val="hr-HR"/>
        </w:rPr>
        <w:t xml:space="preserve">; te </w:t>
      </w:r>
    </w:p>
    <w:p w14:paraId="45C4E6C6" w14:textId="77777777" w:rsidR="006D6AC4" w:rsidRPr="00B97244" w:rsidRDefault="006D6AC4" w:rsidP="0010466E">
      <w:pPr>
        <w:pStyle w:val="Default"/>
        <w:numPr>
          <w:ilvl w:val="0"/>
          <w:numId w:val="5"/>
        </w:numPr>
        <w:spacing w:line="276" w:lineRule="auto"/>
        <w:jc w:val="both"/>
        <w:rPr>
          <w:color w:val="auto"/>
          <w:lang w:val="hr-HR"/>
        </w:rPr>
      </w:pPr>
      <w:r w:rsidRPr="00ED0B32">
        <w:rPr>
          <w:color w:val="auto"/>
          <w:lang w:val="hr-HR"/>
        </w:rPr>
        <w:t>polazn</w:t>
      </w:r>
      <w:r>
        <w:rPr>
          <w:color w:val="auto"/>
          <w:lang w:val="hr-HR"/>
        </w:rPr>
        <w:t>e podat</w:t>
      </w:r>
      <w:r w:rsidRPr="00ED0B32">
        <w:rPr>
          <w:color w:val="auto"/>
          <w:lang w:val="hr-HR"/>
        </w:rPr>
        <w:t>k</w:t>
      </w:r>
      <w:r>
        <w:rPr>
          <w:color w:val="auto"/>
          <w:lang w:val="hr-HR"/>
        </w:rPr>
        <w:t>e i unaprijeđeni odabir</w:t>
      </w:r>
      <w:r w:rsidRPr="00ED0B32">
        <w:rPr>
          <w:color w:val="auto"/>
          <w:lang w:val="hr-HR"/>
        </w:rPr>
        <w:t xml:space="preserve"> pokazatelja</w:t>
      </w:r>
      <w:r>
        <w:rPr>
          <w:color w:val="auto"/>
          <w:lang w:val="hr-HR"/>
        </w:rPr>
        <w:t xml:space="preserve"> </w:t>
      </w:r>
      <w:r w:rsidRPr="00ED0B32">
        <w:rPr>
          <w:color w:val="auto"/>
          <w:lang w:val="hr-HR"/>
        </w:rPr>
        <w:t xml:space="preserve">– tj. </w:t>
      </w:r>
      <w:r>
        <w:rPr>
          <w:color w:val="auto"/>
          <w:lang w:val="hr-HR"/>
        </w:rPr>
        <w:t xml:space="preserve">uključiti </w:t>
      </w:r>
      <w:r w:rsidRPr="00ED0B32">
        <w:rPr>
          <w:color w:val="auto"/>
          <w:lang w:val="hr-HR"/>
        </w:rPr>
        <w:t>pokazatelj</w:t>
      </w:r>
      <w:r>
        <w:rPr>
          <w:color w:val="auto"/>
          <w:lang w:val="hr-HR"/>
        </w:rPr>
        <w:t>e</w:t>
      </w:r>
      <w:r w:rsidRPr="00ED0B32">
        <w:rPr>
          <w:color w:val="auto"/>
          <w:lang w:val="hr-HR"/>
        </w:rPr>
        <w:t xml:space="preserve"> koji bi omogućavali zaključivanje o postignutom napretku</w:t>
      </w:r>
      <w:r>
        <w:rPr>
          <w:color w:val="auto"/>
          <w:lang w:val="hr-HR"/>
        </w:rPr>
        <w:t xml:space="preserve"> u kontekstu provedbe</w:t>
      </w:r>
      <w:r w:rsidRPr="00ED0B32">
        <w:rPr>
          <w:color w:val="auto"/>
          <w:lang w:val="hr-HR"/>
        </w:rPr>
        <w:t xml:space="preserve"> kao i o konačnom učinku </w:t>
      </w:r>
      <w:r w:rsidRPr="00F31065">
        <w:rPr>
          <w:noProof/>
          <w:lang w:val="hr-HR"/>
        </w:rPr>
        <w:t>provednih mjera na život tj. uključivanje romske zajednice</w:t>
      </w:r>
      <w:r w:rsidR="00B11E35">
        <w:rPr>
          <w:noProof/>
          <w:lang w:val="hr-HR"/>
        </w:rPr>
        <w:t>.</w:t>
      </w:r>
    </w:p>
    <w:p w14:paraId="45C4E6C7" w14:textId="77777777" w:rsidR="00B87D1B" w:rsidRDefault="006D6AC4" w:rsidP="0010466E">
      <w:pPr>
        <w:pStyle w:val="Default"/>
        <w:spacing w:line="276" w:lineRule="auto"/>
        <w:jc w:val="both"/>
        <w:rPr>
          <w:color w:val="auto"/>
          <w:lang w:val="hr-HR"/>
        </w:rPr>
      </w:pPr>
      <w:r>
        <w:rPr>
          <w:color w:val="auto"/>
          <w:lang w:val="hr-HR"/>
        </w:rPr>
        <w:t>Na razini mjera vanjska je evaluacija preporučila kreiranje mjera:</w:t>
      </w:r>
    </w:p>
    <w:p w14:paraId="45C4E6C8" w14:textId="77777777" w:rsidR="00B87D1B" w:rsidRDefault="00D335A5" w:rsidP="0010466E">
      <w:pPr>
        <w:pStyle w:val="Default"/>
        <w:numPr>
          <w:ilvl w:val="0"/>
          <w:numId w:val="30"/>
        </w:numPr>
        <w:spacing w:line="276" w:lineRule="auto"/>
        <w:jc w:val="both"/>
        <w:rPr>
          <w:color w:val="auto"/>
          <w:lang w:val="hr-HR"/>
        </w:rPr>
      </w:pPr>
      <w:r w:rsidRPr="00B87D1B">
        <w:rPr>
          <w:spacing w:val="-1"/>
          <w:lang w:val="hr-HR"/>
        </w:rPr>
        <w:t xml:space="preserve">koje </w:t>
      </w:r>
      <w:r w:rsidR="00B11E35" w:rsidRPr="00B87D1B">
        <w:rPr>
          <w:spacing w:val="-1"/>
          <w:lang w:val="hr-HR"/>
        </w:rPr>
        <w:t>će poboljšati</w:t>
      </w:r>
      <w:r w:rsidRPr="00B87D1B">
        <w:rPr>
          <w:spacing w:val="-1"/>
          <w:lang w:val="hr-HR"/>
        </w:rPr>
        <w:t xml:space="preserve"> pristup</w:t>
      </w:r>
      <w:r w:rsidR="00A12C7F" w:rsidRPr="00B87D1B">
        <w:rPr>
          <w:spacing w:val="-1"/>
          <w:lang w:val="hr-HR"/>
        </w:rPr>
        <w:t xml:space="preserve"> Roma </w:t>
      </w:r>
      <w:r w:rsidR="00A12C7F" w:rsidRPr="00B87D1B">
        <w:rPr>
          <w:color w:val="auto"/>
          <w:lang w:val="hr-HR"/>
        </w:rPr>
        <w:t>financijskoj potpori Europske unije tj. potica</w:t>
      </w:r>
      <w:r w:rsidR="00B11E35" w:rsidRPr="00B87D1B">
        <w:rPr>
          <w:color w:val="auto"/>
          <w:lang w:val="hr-HR"/>
        </w:rPr>
        <w:t>nje</w:t>
      </w:r>
      <w:r w:rsidR="00A12C7F" w:rsidRPr="00B87D1B">
        <w:rPr>
          <w:color w:val="auto"/>
          <w:lang w:val="hr-HR"/>
        </w:rPr>
        <w:t xml:space="preserve"> aktivnosti izgradnje institucionalnih kapaciteta i kompetencija za vođenje projekata među romskim organizacijama, u čemu važnu ulogu </w:t>
      </w:r>
      <w:r w:rsidRPr="00B87D1B">
        <w:rPr>
          <w:color w:val="auto"/>
          <w:lang w:val="hr-HR"/>
        </w:rPr>
        <w:t>trebaju imati i</w:t>
      </w:r>
      <w:r w:rsidR="00A12C7F" w:rsidRPr="00B87D1B">
        <w:rPr>
          <w:color w:val="auto"/>
          <w:lang w:val="hr-HR"/>
        </w:rPr>
        <w:t xml:space="preserve"> organizacije</w:t>
      </w:r>
      <w:r w:rsidRPr="00B87D1B">
        <w:rPr>
          <w:color w:val="auto"/>
          <w:lang w:val="hr-HR"/>
        </w:rPr>
        <w:t xml:space="preserve"> </w:t>
      </w:r>
      <w:r w:rsidRPr="00B87D1B">
        <w:rPr>
          <w:color w:val="auto"/>
          <w:lang w:val="hr-HR"/>
        </w:rPr>
        <w:lastRenderedPageBreak/>
        <w:t>civilnog društva</w:t>
      </w:r>
      <w:r w:rsidR="00A12C7F" w:rsidRPr="00B87D1B">
        <w:rPr>
          <w:color w:val="auto"/>
          <w:lang w:val="hr-HR"/>
        </w:rPr>
        <w:t xml:space="preserve"> koje provode projektne aktivnosti usmjerene na Ro</w:t>
      </w:r>
      <w:r w:rsidR="00DD5298">
        <w:rPr>
          <w:color w:val="auto"/>
          <w:lang w:val="hr-HR"/>
        </w:rPr>
        <w:t>me;</w:t>
      </w:r>
    </w:p>
    <w:p w14:paraId="45C4E6C9" w14:textId="77777777" w:rsidR="00B11E35" w:rsidRPr="00B87D1B" w:rsidRDefault="00D335A5" w:rsidP="0010466E">
      <w:pPr>
        <w:pStyle w:val="Default"/>
        <w:numPr>
          <w:ilvl w:val="0"/>
          <w:numId w:val="30"/>
        </w:numPr>
        <w:spacing w:line="276" w:lineRule="auto"/>
        <w:jc w:val="both"/>
        <w:rPr>
          <w:color w:val="auto"/>
          <w:lang w:val="hr-HR"/>
        </w:rPr>
      </w:pPr>
      <w:r w:rsidRPr="00B87D1B">
        <w:rPr>
          <w:noProof/>
          <w:lang w:val="hr-HR"/>
        </w:rPr>
        <w:t>koje će poticati i</w:t>
      </w:r>
      <w:r w:rsidR="00A12C7F" w:rsidRPr="00B87D1B">
        <w:rPr>
          <w:noProof/>
          <w:lang w:val="hr-HR"/>
        </w:rPr>
        <w:t>zgradnj</w:t>
      </w:r>
      <w:r w:rsidRPr="00B87D1B">
        <w:rPr>
          <w:noProof/>
          <w:lang w:val="hr-HR"/>
        </w:rPr>
        <w:t>u</w:t>
      </w:r>
      <w:r w:rsidR="00A12C7F" w:rsidRPr="00B87D1B">
        <w:rPr>
          <w:noProof/>
          <w:lang w:val="hr-HR"/>
        </w:rPr>
        <w:t xml:space="preserve"> kapaciteta svih dionika uključujući pripadnika romske nacionalne manjine za praćenje provedbe </w:t>
      </w:r>
      <w:r w:rsidR="00A12C7F" w:rsidRPr="00B87D1B">
        <w:rPr>
          <w:i/>
          <w:noProof/>
          <w:lang w:val="hr-HR"/>
        </w:rPr>
        <w:t>Akcijskog plana</w:t>
      </w:r>
      <w:r w:rsidR="00A12C7F" w:rsidRPr="00B87D1B">
        <w:rPr>
          <w:noProof/>
          <w:lang w:val="hr-HR"/>
        </w:rPr>
        <w:t xml:space="preserve"> i strateškog dokumenta</w:t>
      </w:r>
      <w:r w:rsidR="00DD5298">
        <w:rPr>
          <w:noProof/>
          <w:lang w:val="hr-HR"/>
        </w:rPr>
        <w:t>;</w:t>
      </w:r>
    </w:p>
    <w:p w14:paraId="45C4E6CA" w14:textId="77777777" w:rsidR="00B11E35" w:rsidRPr="00B87D1B" w:rsidRDefault="00B11E35" w:rsidP="0010466E">
      <w:pPr>
        <w:pStyle w:val="Default"/>
        <w:numPr>
          <w:ilvl w:val="0"/>
          <w:numId w:val="30"/>
        </w:numPr>
        <w:spacing w:line="276" w:lineRule="auto"/>
        <w:jc w:val="both"/>
        <w:rPr>
          <w:color w:val="auto"/>
          <w:lang w:val="hr-HR"/>
        </w:rPr>
      </w:pPr>
      <w:r w:rsidRPr="00B87D1B">
        <w:rPr>
          <w:noProof/>
          <w:lang w:val="hr-HR"/>
        </w:rPr>
        <w:t>koje će osigurati redovite kontakte među institucijama središnje razine, ali i regionalne i lokalne razine (tj. svim relevantnim dionicima).</w:t>
      </w:r>
    </w:p>
    <w:p w14:paraId="45C4E6CB" w14:textId="77777777" w:rsidR="00A12C7F" w:rsidRDefault="00A12C7F" w:rsidP="0010466E">
      <w:pPr>
        <w:pStyle w:val="Default"/>
        <w:spacing w:line="276" w:lineRule="auto"/>
        <w:jc w:val="both"/>
        <w:rPr>
          <w:sz w:val="23"/>
          <w:szCs w:val="23"/>
          <w:lang w:val="hr-HR"/>
        </w:rPr>
      </w:pPr>
    </w:p>
    <w:p w14:paraId="45C4E6CC" w14:textId="77777777" w:rsidR="00B3733B" w:rsidRDefault="00B3733B" w:rsidP="00963618">
      <w:pPr>
        <w:spacing w:after="0" w:line="276" w:lineRule="auto"/>
        <w:jc w:val="both"/>
        <w:rPr>
          <w:rFonts w:ascii="Times New Roman" w:eastAsia="Times New Roman" w:hAnsi="Times New Roman"/>
          <w:color w:val="000000"/>
          <w:sz w:val="24"/>
          <w:szCs w:val="24"/>
          <w:lang w:eastAsia="hr-HR"/>
        </w:rPr>
      </w:pPr>
      <w:r>
        <w:rPr>
          <w:rFonts w:ascii="Times New Roman" w:hAnsi="Times New Roman"/>
          <w:sz w:val="24"/>
          <w:szCs w:val="24"/>
        </w:rPr>
        <w:t xml:space="preserve">S ciljem izrade novog operativnog dokumenta tj. novog </w:t>
      </w:r>
      <w:r w:rsidRPr="00B97244">
        <w:rPr>
          <w:rFonts w:ascii="Times New Roman" w:hAnsi="Times New Roman"/>
          <w:i/>
          <w:sz w:val="24"/>
          <w:szCs w:val="24"/>
        </w:rPr>
        <w:t>Akcijskog plana</w:t>
      </w:r>
      <w:r>
        <w:rPr>
          <w:rFonts w:ascii="Times New Roman" w:hAnsi="Times New Roman"/>
          <w:sz w:val="24"/>
          <w:szCs w:val="24"/>
        </w:rPr>
        <w:t xml:space="preserve"> koji će</w:t>
      </w:r>
      <w:r w:rsidRPr="00B3733B">
        <w:rPr>
          <w:rFonts w:ascii="Times New Roman" w:eastAsia="Times New Roman" w:hAnsi="Times New Roman"/>
          <w:color w:val="000000"/>
          <w:sz w:val="24"/>
          <w:szCs w:val="24"/>
          <w:lang w:eastAsia="hr-HR"/>
        </w:rPr>
        <w:t xml:space="preserve"> </w:t>
      </w:r>
      <w:r>
        <w:rPr>
          <w:rFonts w:ascii="Times New Roman" w:eastAsia="Times New Roman" w:hAnsi="Times New Roman"/>
          <w:color w:val="000000"/>
          <w:sz w:val="24"/>
          <w:szCs w:val="24"/>
          <w:lang w:eastAsia="hr-HR"/>
        </w:rPr>
        <w:t xml:space="preserve">uključivati odgovore na prethodno navedene nalaze vanjske evaluacije, a za koje je procijenjeno da ih je moguće ostvariti u preostalom periodu provedbe strateškog dokumenta, </w:t>
      </w:r>
      <w:r w:rsidRPr="00190997">
        <w:rPr>
          <w:rFonts w:ascii="Times New Roman" w:eastAsia="Times New Roman" w:hAnsi="Times New Roman"/>
          <w:color w:val="000000"/>
          <w:sz w:val="24"/>
          <w:szCs w:val="24"/>
          <w:lang w:eastAsia="hr-HR"/>
        </w:rPr>
        <w:t>Ured</w:t>
      </w:r>
      <w:r w:rsidRPr="008647E7">
        <w:rPr>
          <w:rFonts w:ascii="Times New Roman" w:eastAsia="Times New Roman" w:hAnsi="Times New Roman"/>
          <w:color w:val="000000"/>
          <w:sz w:val="24"/>
          <w:szCs w:val="24"/>
          <w:lang w:eastAsia="hr-HR"/>
        </w:rPr>
        <w:t xml:space="preserve"> </w:t>
      </w:r>
      <w:r w:rsidR="00F67BF9">
        <w:rPr>
          <w:rFonts w:ascii="Times New Roman" w:eastAsia="Times New Roman" w:hAnsi="Times New Roman"/>
          <w:color w:val="000000"/>
          <w:sz w:val="24"/>
          <w:szCs w:val="24"/>
          <w:lang w:eastAsia="hr-HR"/>
        </w:rPr>
        <w:t xml:space="preserve">za ljudska prava i prava nacionalnih manjina </w:t>
      </w:r>
      <w:r w:rsidRPr="008647E7">
        <w:rPr>
          <w:rFonts w:ascii="Times New Roman" w:eastAsia="Times New Roman" w:hAnsi="Times New Roman"/>
          <w:color w:val="000000"/>
          <w:sz w:val="24"/>
          <w:szCs w:val="24"/>
          <w:lang w:eastAsia="hr-HR"/>
        </w:rPr>
        <w:t>je proveo niz konzultativnih i</w:t>
      </w:r>
      <w:r w:rsidRPr="00C07096">
        <w:rPr>
          <w:rFonts w:ascii="Times New Roman" w:eastAsia="Times New Roman" w:hAnsi="Times New Roman"/>
          <w:color w:val="000000"/>
          <w:sz w:val="24"/>
          <w:szCs w:val="24"/>
          <w:lang w:eastAsia="hr-HR"/>
        </w:rPr>
        <w:t xml:space="preserve"> drugih aktivnosti</w:t>
      </w:r>
      <w:r>
        <w:rPr>
          <w:rFonts w:ascii="Times New Roman" w:eastAsia="Times New Roman" w:hAnsi="Times New Roman"/>
          <w:color w:val="000000"/>
          <w:sz w:val="24"/>
          <w:szCs w:val="24"/>
          <w:lang w:eastAsia="hr-HR"/>
        </w:rPr>
        <w:t xml:space="preserve">, uključujući i </w:t>
      </w:r>
      <w:r w:rsidRPr="00C07096">
        <w:rPr>
          <w:rFonts w:ascii="Times New Roman" w:eastAsia="Times New Roman" w:hAnsi="Times New Roman"/>
          <w:color w:val="000000"/>
          <w:sz w:val="24"/>
          <w:szCs w:val="24"/>
          <w:lang w:eastAsia="hr-HR"/>
        </w:rPr>
        <w:t>projekt</w:t>
      </w:r>
      <w:r>
        <w:rPr>
          <w:rFonts w:ascii="Times New Roman" w:eastAsia="Times New Roman" w:hAnsi="Times New Roman"/>
          <w:color w:val="000000"/>
          <w:sz w:val="24"/>
          <w:szCs w:val="24"/>
          <w:lang w:eastAsia="hr-HR"/>
        </w:rPr>
        <w:t>e</w:t>
      </w:r>
      <w:r w:rsidRPr="00C07096">
        <w:rPr>
          <w:rFonts w:ascii="Times New Roman" w:eastAsia="Times New Roman" w:hAnsi="Times New Roman"/>
          <w:color w:val="000000"/>
          <w:sz w:val="24"/>
          <w:szCs w:val="24"/>
          <w:lang w:eastAsia="hr-HR"/>
        </w:rPr>
        <w:t xml:space="preserve"> sufinanciran</w:t>
      </w:r>
      <w:r>
        <w:rPr>
          <w:rFonts w:ascii="Times New Roman" w:eastAsia="Times New Roman" w:hAnsi="Times New Roman"/>
          <w:color w:val="000000"/>
          <w:sz w:val="24"/>
          <w:szCs w:val="24"/>
          <w:lang w:eastAsia="hr-HR"/>
        </w:rPr>
        <w:t>e</w:t>
      </w:r>
      <w:r w:rsidRPr="00C07096">
        <w:rPr>
          <w:rFonts w:ascii="Times New Roman" w:eastAsia="Times New Roman" w:hAnsi="Times New Roman"/>
          <w:color w:val="000000"/>
          <w:sz w:val="24"/>
          <w:szCs w:val="24"/>
          <w:lang w:eastAsia="hr-HR"/>
        </w:rPr>
        <w:t xml:space="preserve"> sredstvima </w:t>
      </w:r>
      <w:r>
        <w:rPr>
          <w:rFonts w:ascii="Times New Roman" w:eastAsia="Times New Roman" w:hAnsi="Times New Roman"/>
          <w:color w:val="000000"/>
          <w:sz w:val="24"/>
          <w:szCs w:val="24"/>
          <w:lang w:eastAsia="hr-HR"/>
        </w:rPr>
        <w:t xml:space="preserve">programa EU i </w:t>
      </w:r>
      <w:r w:rsidRPr="00C07096">
        <w:rPr>
          <w:rFonts w:ascii="Times New Roman" w:eastAsia="Times New Roman" w:hAnsi="Times New Roman"/>
          <w:color w:val="000000"/>
          <w:sz w:val="24"/>
          <w:szCs w:val="24"/>
          <w:lang w:eastAsia="hr-HR"/>
        </w:rPr>
        <w:t>drugih donatora</w:t>
      </w:r>
      <w:r w:rsidR="00D477B1">
        <w:rPr>
          <w:rFonts w:ascii="Times New Roman" w:eastAsia="Times New Roman" w:hAnsi="Times New Roman"/>
          <w:color w:val="000000"/>
          <w:sz w:val="24"/>
          <w:szCs w:val="24"/>
          <w:lang w:eastAsia="hr-HR"/>
        </w:rPr>
        <w:t>,</w:t>
      </w:r>
      <w:r>
        <w:rPr>
          <w:rFonts w:ascii="Times New Roman" w:eastAsia="Times New Roman" w:hAnsi="Times New Roman"/>
          <w:color w:val="000000"/>
          <w:sz w:val="24"/>
          <w:szCs w:val="24"/>
          <w:lang w:eastAsia="hr-HR"/>
        </w:rPr>
        <w:t xml:space="preserve"> poput </w:t>
      </w:r>
      <w:r w:rsidR="001E3B5A">
        <w:rPr>
          <w:rFonts w:ascii="Times New Roman" w:eastAsia="Times New Roman" w:hAnsi="Times New Roman"/>
          <w:color w:val="000000"/>
          <w:sz w:val="24"/>
          <w:szCs w:val="24"/>
          <w:lang w:eastAsia="hr-HR"/>
        </w:rPr>
        <w:t xml:space="preserve">Ureda </w:t>
      </w:r>
      <w:r w:rsidRPr="00C07096">
        <w:rPr>
          <w:rFonts w:ascii="Times New Roman" w:eastAsia="Times New Roman" w:hAnsi="Times New Roman"/>
          <w:color w:val="000000"/>
          <w:sz w:val="24"/>
          <w:szCs w:val="24"/>
          <w:lang w:eastAsia="hr-HR"/>
        </w:rPr>
        <w:t>UNICEF</w:t>
      </w:r>
      <w:r>
        <w:rPr>
          <w:rFonts w:ascii="Times New Roman" w:eastAsia="Times New Roman" w:hAnsi="Times New Roman"/>
          <w:color w:val="000000"/>
          <w:sz w:val="24"/>
          <w:szCs w:val="24"/>
          <w:lang w:eastAsia="hr-HR"/>
        </w:rPr>
        <w:t xml:space="preserve">-a </w:t>
      </w:r>
      <w:r w:rsidR="001E3B5A">
        <w:rPr>
          <w:rFonts w:ascii="Times New Roman" w:eastAsia="Times New Roman" w:hAnsi="Times New Roman"/>
          <w:color w:val="000000"/>
          <w:sz w:val="24"/>
          <w:szCs w:val="24"/>
          <w:lang w:eastAsia="hr-HR"/>
        </w:rPr>
        <w:t>u Hrvatskoj</w:t>
      </w:r>
      <w:r>
        <w:rPr>
          <w:rFonts w:ascii="Times New Roman" w:eastAsia="Times New Roman" w:hAnsi="Times New Roman"/>
          <w:color w:val="000000"/>
          <w:sz w:val="24"/>
          <w:szCs w:val="24"/>
          <w:lang w:eastAsia="hr-HR"/>
        </w:rPr>
        <w:t xml:space="preserve"> ili </w:t>
      </w:r>
      <w:r w:rsidR="001E3B5A">
        <w:rPr>
          <w:rFonts w:ascii="Times New Roman" w:eastAsia="Times New Roman" w:hAnsi="Times New Roman"/>
          <w:color w:val="000000"/>
          <w:sz w:val="24"/>
          <w:szCs w:val="24"/>
          <w:lang w:eastAsia="hr-HR"/>
        </w:rPr>
        <w:t>UNDP u Hrvatskoj</w:t>
      </w:r>
      <w:r w:rsidR="00866CDC">
        <w:rPr>
          <w:rFonts w:ascii="Times New Roman" w:eastAsia="Times New Roman" w:hAnsi="Times New Roman"/>
          <w:color w:val="000000"/>
          <w:sz w:val="24"/>
          <w:szCs w:val="24"/>
          <w:lang w:eastAsia="hr-HR"/>
        </w:rPr>
        <w:t>.</w:t>
      </w:r>
      <w:r w:rsidRPr="00C07096">
        <w:rPr>
          <w:rFonts w:ascii="Times New Roman" w:eastAsia="Times New Roman" w:hAnsi="Times New Roman"/>
          <w:color w:val="000000"/>
          <w:sz w:val="24"/>
          <w:szCs w:val="24"/>
          <w:lang w:eastAsia="hr-HR"/>
        </w:rPr>
        <w:t xml:space="preserve"> </w:t>
      </w:r>
    </w:p>
    <w:p w14:paraId="45C4E6CD" w14:textId="77777777" w:rsidR="00C07096" w:rsidRDefault="00C07096" w:rsidP="0010466E">
      <w:pPr>
        <w:spacing w:line="276" w:lineRule="auto"/>
        <w:jc w:val="both"/>
        <w:rPr>
          <w:rFonts w:ascii="Times New Roman" w:hAnsi="Times New Roman"/>
          <w:sz w:val="24"/>
          <w:szCs w:val="24"/>
        </w:rPr>
      </w:pPr>
      <w:r w:rsidRPr="00C07096">
        <w:rPr>
          <w:rFonts w:ascii="Times New Roman" w:eastAsia="Times New Roman" w:hAnsi="Times New Roman"/>
          <w:color w:val="000000"/>
          <w:sz w:val="24"/>
          <w:szCs w:val="24"/>
          <w:lang w:eastAsia="hr-HR"/>
        </w:rPr>
        <w:t xml:space="preserve">U aktivnostima </w:t>
      </w:r>
      <w:r w:rsidR="00D335A5">
        <w:rPr>
          <w:rFonts w:ascii="Times New Roman" w:eastAsia="Times New Roman" w:hAnsi="Times New Roman"/>
          <w:color w:val="000000"/>
          <w:sz w:val="24"/>
          <w:szCs w:val="24"/>
          <w:lang w:eastAsia="hr-HR"/>
        </w:rPr>
        <w:t>su</w:t>
      </w:r>
      <w:r w:rsidRPr="00C07096">
        <w:rPr>
          <w:rFonts w:ascii="Times New Roman" w:eastAsia="Times New Roman" w:hAnsi="Times New Roman"/>
          <w:color w:val="000000"/>
          <w:sz w:val="24"/>
          <w:szCs w:val="24"/>
          <w:lang w:eastAsia="hr-HR"/>
        </w:rPr>
        <w:t xml:space="preserve"> </w:t>
      </w:r>
      <w:r w:rsidR="00963618" w:rsidRPr="00C07096">
        <w:rPr>
          <w:rFonts w:ascii="Times New Roman" w:eastAsia="Times New Roman" w:hAnsi="Times New Roman"/>
          <w:color w:val="000000"/>
          <w:sz w:val="24"/>
          <w:szCs w:val="24"/>
          <w:lang w:eastAsia="hr-HR"/>
        </w:rPr>
        <w:t>sudjelovali</w:t>
      </w:r>
      <w:r w:rsidR="00963618">
        <w:rPr>
          <w:rFonts w:ascii="Times New Roman" w:eastAsia="Times New Roman" w:hAnsi="Times New Roman"/>
          <w:color w:val="000000"/>
          <w:sz w:val="24"/>
          <w:szCs w:val="24"/>
          <w:lang w:eastAsia="hr-HR"/>
        </w:rPr>
        <w:t xml:space="preserve"> </w:t>
      </w:r>
      <w:r w:rsidRPr="00C07096">
        <w:rPr>
          <w:rFonts w:ascii="Times New Roman" w:eastAsia="Times New Roman" w:hAnsi="Times New Roman"/>
          <w:color w:val="000000"/>
          <w:sz w:val="24"/>
          <w:szCs w:val="24"/>
          <w:lang w:eastAsia="hr-HR"/>
        </w:rPr>
        <w:t>predstavnici tijela državne uprave</w:t>
      </w:r>
      <w:r w:rsidR="00D335A5">
        <w:rPr>
          <w:rFonts w:ascii="Times New Roman" w:eastAsia="Times New Roman" w:hAnsi="Times New Roman"/>
          <w:color w:val="000000"/>
          <w:sz w:val="24"/>
          <w:szCs w:val="24"/>
          <w:lang w:eastAsia="hr-HR"/>
        </w:rPr>
        <w:t>, predstavnici jedinica lokalne i područne (regionalne) samouprave</w:t>
      </w:r>
      <w:r w:rsidRPr="00C07096">
        <w:rPr>
          <w:rFonts w:ascii="Times New Roman" w:eastAsia="Times New Roman" w:hAnsi="Times New Roman"/>
          <w:color w:val="000000"/>
          <w:sz w:val="24"/>
          <w:szCs w:val="24"/>
          <w:lang w:eastAsia="hr-HR"/>
        </w:rPr>
        <w:t xml:space="preserve"> kao i predstavnici</w:t>
      </w:r>
      <w:r w:rsidR="009B2E26">
        <w:rPr>
          <w:rFonts w:ascii="Times New Roman" w:eastAsia="Times New Roman" w:hAnsi="Times New Roman"/>
          <w:color w:val="000000"/>
          <w:sz w:val="24"/>
          <w:szCs w:val="24"/>
          <w:lang w:eastAsia="hr-HR"/>
        </w:rPr>
        <w:t xml:space="preserve"> organizacija civilnog društva </w:t>
      </w:r>
      <w:r w:rsidR="00D477B1">
        <w:rPr>
          <w:rFonts w:ascii="Times New Roman" w:eastAsia="Times New Roman" w:hAnsi="Times New Roman"/>
          <w:color w:val="000000"/>
          <w:sz w:val="24"/>
          <w:szCs w:val="24"/>
          <w:lang w:eastAsia="hr-HR"/>
        </w:rPr>
        <w:t>i</w:t>
      </w:r>
      <w:r w:rsidRPr="00C07096">
        <w:rPr>
          <w:rFonts w:ascii="Times New Roman" w:eastAsia="Times New Roman" w:hAnsi="Times New Roman"/>
          <w:color w:val="000000"/>
          <w:sz w:val="24"/>
          <w:szCs w:val="24"/>
          <w:lang w:eastAsia="hr-HR"/>
        </w:rPr>
        <w:t xml:space="preserve"> romske nacionalne manjine</w:t>
      </w:r>
      <w:r w:rsidR="00D477B1">
        <w:rPr>
          <w:rFonts w:ascii="Times New Roman" w:eastAsia="Times New Roman" w:hAnsi="Times New Roman"/>
          <w:color w:val="000000"/>
          <w:sz w:val="24"/>
          <w:szCs w:val="24"/>
          <w:lang w:eastAsia="hr-HR"/>
        </w:rPr>
        <w:t>,</w:t>
      </w:r>
      <w:r w:rsidRPr="00C07096">
        <w:rPr>
          <w:rFonts w:ascii="Times New Roman" w:eastAsia="Times New Roman" w:hAnsi="Times New Roman"/>
          <w:color w:val="000000"/>
          <w:sz w:val="24"/>
          <w:szCs w:val="24"/>
          <w:lang w:eastAsia="hr-HR"/>
        </w:rPr>
        <w:t xml:space="preserve"> uključujući i predstavnike Saveza Roma u Republici Hrvatskoj „Kali Sara“, a temeljem istih </w:t>
      </w:r>
      <w:r w:rsidR="009B2E26">
        <w:rPr>
          <w:rFonts w:ascii="Times New Roman" w:eastAsia="Times New Roman" w:hAnsi="Times New Roman"/>
          <w:color w:val="000000"/>
          <w:sz w:val="24"/>
          <w:szCs w:val="24"/>
          <w:lang w:eastAsia="hr-HR"/>
        </w:rPr>
        <w:t xml:space="preserve">izrađeno je </w:t>
      </w:r>
      <w:r w:rsidR="00D219E5">
        <w:rPr>
          <w:rFonts w:ascii="Times New Roman" w:eastAsia="Times New Roman" w:hAnsi="Times New Roman"/>
          <w:color w:val="000000"/>
          <w:sz w:val="24"/>
          <w:szCs w:val="24"/>
          <w:lang w:eastAsia="hr-HR"/>
        </w:rPr>
        <w:t>pet</w:t>
      </w:r>
      <w:r w:rsidR="00D219E5" w:rsidRPr="00C07096">
        <w:rPr>
          <w:rFonts w:ascii="Times New Roman" w:eastAsia="Times New Roman" w:hAnsi="Times New Roman"/>
          <w:color w:val="000000"/>
          <w:sz w:val="24"/>
          <w:szCs w:val="24"/>
          <w:lang w:eastAsia="hr-HR"/>
        </w:rPr>
        <w:t xml:space="preserve"> </w:t>
      </w:r>
      <w:r w:rsidRPr="00C07096">
        <w:rPr>
          <w:rFonts w:ascii="Times New Roman" w:eastAsia="Times New Roman" w:hAnsi="Times New Roman"/>
          <w:i/>
          <w:color w:val="000000"/>
          <w:sz w:val="24"/>
          <w:szCs w:val="24"/>
          <w:lang w:eastAsia="hr-HR"/>
        </w:rPr>
        <w:t>Nacrtn</w:t>
      </w:r>
      <w:r w:rsidR="009B2E26">
        <w:rPr>
          <w:rFonts w:ascii="Times New Roman" w:eastAsia="Times New Roman" w:hAnsi="Times New Roman"/>
          <w:i/>
          <w:color w:val="000000"/>
          <w:sz w:val="24"/>
          <w:szCs w:val="24"/>
          <w:lang w:eastAsia="hr-HR"/>
        </w:rPr>
        <w:t>ih verzija</w:t>
      </w:r>
      <w:r w:rsidRPr="00C07096">
        <w:rPr>
          <w:rFonts w:ascii="Times New Roman" w:eastAsia="Times New Roman" w:hAnsi="Times New Roman"/>
          <w:i/>
          <w:color w:val="000000"/>
          <w:sz w:val="24"/>
          <w:szCs w:val="24"/>
          <w:lang w:eastAsia="hr-HR"/>
        </w:rPr>
        <w:t xml:space="preserve"> </w:t>
      </w:r>
      <w:r w:rsidR="006E30CA">
        <w:rPr>
          <w:rFonts w:ascii="Times New Roman" w:eastAsia="Times New Roman" w:hAnsi="Times New Roman"/>
          <w:i/>
          <w:color w:val="000000"/>
          <w:sz w:val="24"/>
          <w:szCs w:val="24"/>
          <w:lang w:eastAsia="hr-HR"/>
        </w:rPr>
        <w:t xml:space="preserve">novog </w:t>
      </w:r>
      <w:r w:rsidRPr="00C07096">
        <w:rPr>
          <w:rFonts w:ascii="Times New Roman" w:eastAsia="Times New Roman" w:hAnsi="Times New Roman"/>
          <w:i/>
          <w:color w:val="000000"/>
          <w:sz w:val="24"/>
          <w:szCs w:val="24"/>
          <w:lang w:eastAsia="hr-HR"/>
        </w:rPr>
        <w:t xml:space="preserve">Akcijskog plana </w:t>
      </w:r>
      <w:r w:rsidRPr="00C07096">
        <w:rPr>
          <w:rFonts w:ascii="Times New Roman" w:eastAsia="Times New Roman" w:hAnsi="Times New Roman"/>
          <w:color w:val="000000"/>
          <w:sz w:val="24"/>
          <w:szCs w:val="24"/>
          <w:lang w:eastAsia="hr-HR"/>
        </w:rPr>
        <w:t xml:space="preserve">s preporukama za unapređenje postojećeg dokumenta koje anticipiraju </w:t>
      </w:r>
      <w:r w:rsidR="00866CDC">
        <w:rPr>
          <w:rFonts w:ascii="Times New Roman" w:eastAsia="Times New Roman" w:hAnsi="Times New Roman"/>
          <w:color w:val="000000"/>
          <w:sz w:val="24"/>
          <w:szCs w:val="24"/>
          <w:lang w:eastAsia="hr-HR"/>
        </w:rPr>
        <w:t xml:space="preserve">prethodno spomenute </w:t>
      </w:r>
      <w:r w:rsidRPr="00C07096">
        <w:rPr>
          <w:rFonts w:ascii="Times New Roman" w:eastAsia="Times New Roman" w:hAnsi="Times New Roman"/>
          <w:color w:val="000000"/>
          <w:sz w:val="24"/>
          <w:szCs w:val="24"/>
          <w:lang w:eastAsia="hr-HR"/>
        </w:rPr>
        <w:t>nalaze vanjske evaluacije i donose smjernice za reviziju postojeć</w:t>
      </w:r>
      <w:r w:rsidR="006E30CA">
        <w:rPr>
          <w:rFonts w:ascii="Times New Roman" w:eastAsia="Times New Roman" w:hAnsi="Times New Roman"/>
          <w:color w:val="000000"/>
          <w:sz w:val="24"/>
          <w:szCs w:val="24"/>
          <w:lang w:eastAsia="hr-HR"/>
        </w:rPr>
        <w:t>eg</w:t>
      </w:r>
      <w:r w:rsidRPr="00C07096">
        <w:rPr>
          <w:rFonts w:ascii="Times New Roman" w:eastAsia="Times New Roman" w:hAnsi="Times New Roman"/>
          <w:color w:val="000000"/>
          <w:sz w:val="24"/>
          <w:szCs w:val="24"/>
          <w:lang w:eastAsia="hr-HR"/>
        </w:rPr>
        <w:t xml:space="preserve"> dokumenta</w:t>
      </w:r>
      <w:r w:rsidRPr="00963618">
        <w:rPr>
          <w:rStyle w:val="FootnoteReference"/>
          <w:rFonts w:ascii="Times New Roman" w:eastAsia="Times New Roman" w:hAnsi="Times New Roman"/>
          <w:color w:val="000000"/>
          <w:szCs w:val="24"/>
          <w:lang w:eastAsia="hr-HR"/>
        </w:rPr>
        <w:footnoteReference w:id="14"/>
      </w:r>
      <w:r w:rsidRPr="00963618">
        <w:rPr>
          <w:rFonts w:ascii="Times New Roman" w:eastAsia="Times New Roman" w:hAnsi="Times New Roman"/>
          <w:color w:val="000000"/>
          <w:szCs w:val="24"/>
          <w:lang w:eastAsia="hr-HR"/>
        </w:rPr>
        <w:t>.</w:t>
      </w:r>
      <w:r w:rsidRPr="00C07096">
        <w:rPr>
          <w:rFonts w:ascii="Times New Roman" w:eastAsia="Times New Roman" w:hAnsi="Times New Roman"/>
          <w:color w:val="000000"/>
          <w:sz w:val="24"/>
          <w:szCs w:val="24"/>
          <w:lang w:eastAsia="hr-HR"/>
        </w:rPr>
        <w:t xml:space="preserve"> </w:t>
      </w:r>
    </w:p>
    <w:p w14:paraId="45C4E6CE" w14:textId="77777777" w:rsidR="00866CDC" w:rsidRDefault="001E3B5A" w:rsidP="0010466E">
      <w:pPr>
        <w:autoSpaceDE w:val="0"/>
        <w:autoSpaceDN w:val="0"/>
        <w:adjustRightInd w:val="0"/>
        <w:spacing w:after="120" w:line="276" w:lineRule="auto"/>
        <w:jc w:val="both"/>
        <w:rPr>
          <w:rFonts w:ascii="Times New Roman" w:hAnsi="Times New Roman"/>
          <w:spacing w:val="-2"/>
          <w:sz w:val="24"/>
          <w:szCs w:val="24"/>
        </w:rPr>
      </w:pPr>
      <w:r>
        <w:rPr>
          <w:rFonts w:ascii="Times New Roman" w:hAnsi="Times New Roman"/>
          <w:spacing w:val="-2"/>
          <w:sz w:val="24"/>
          <w:szCs w:val="24"/>
        </w:rPr>
        <w:lastRenderedPageBreak/>
        <w:t>Ovaj je dokument</w:t>
      </w:r>
      <w:r w:rsidR="009A0BA0">
        <w:rPr>
          <w:rFonts w:ascii="Times New Roman" w:hAnsi="Times New Roman"/>
          <w:spacing w:val="-2"/>
          <w:sz w:val="24"/>
          <w:szCs w:val="24"/>
        </w:rPr>
        <w:t xml:space="preserve"> rezultat provedenih konzultativnih procesa vođenih od lipnja 2016. godine do </w:t>
      </w:r>
      <w:r w:rsidR="00A72735">
        <w:rPr>
          <w:rFonts w:ascii="Times New Roman" w:hAnsi="Times New Roman"/>
          <w:spacing w:val="-2"/>
          <w:sz w:val="24"/>
          <w:szCs w:val="24"/>
        </w:rPr>
        <w:t>ožujka 2018</w:t>
      </w:r>
      <w:r w:rsidR="009A0BA0">
        <w:rPr>
          <w:rFonts w:ascii="Times New Roman" w:hAnsi="Times New Roman"/>
          <w:spacing w:val="-2"/>
          <w:sz w:val="24"/>
          <w:szCs w:val="24"/>
        </w:rPr>
        <w:t xml:space="preserve">. godine. Isti je usuglašen sa širokim krugom dionika, uključujući predstavnike romske nacionalne manjine, uz anticipaciju </w:t>
      </w:r>
      <w:r w:rsidR="00AB2D89">
        <w:rPr>
          <w:rFonts w:ascii="Times New Roman" w:hAnsi="Times New Roman"/>
          <w:spacing w:val="-2"/>
          <w:sz w:val="24"/>
          <w:szCs w:val="24"/>
        </w:rPr>
        <w:t xml:space="preserve">krajnjeg </w:t>
      </w:r>
      <w:r w:rsidR="009A0BA0">
        <w:rPr>
          <w:rFonts w:ascii="Times New Roman" w:hAnsi="Times New Roman"/>
          <w:spacing w:val="-2"/>
          <w:sz w:val="24"/>
          <w:szCs w:val="24"/>
        </w:rPr>
        <w:t xml:space="preserve">roka u kojem je planirane mjere potrebno provesti i </w:t>
      </w:r>
      <w:r w:rsidR="00866CDC">
        <w:rPr>
          <w:rFonts w:ascii="Times New Roman" w:hAnsi="Times New Roman"/>
          <w:spacing w:val="-2"/>
          <w:sz w:val="24"/>
          <w:szCs w:val="24"/>
        </w:rPr>
        <w:t xml:space="preserve">raspoložive financijske resurse. </w:t>
      </w:r>
    </w:p>
    <w:p w14:paraId="45C4E6CF" w14:textId="77777777" w:rsidR="00F2048B" w:rsidRDefault="00E32659" w:rsidP="0010466E">
      <w:pPr>
        <w:autoSpaceDE w:val="0"/>
        <w:autoSpaceDN w:val="0"/>
        <w:adjustRightInd w:val="0"/>
        <w:spacing w:after="120" w:line="276" w:lineRule="auto"/>
        <w:jc w:val="both"/>
        <w:rPr>
          <w:rFonts w:ascii="Times New Roman" w:hAnsi="Times New Roman"/>
          <w:spacing w:val="-2"/>
          <w:sz w:val="24"/>
          <w:szCs w:val="24"/>
        </w:rPr>
      </w:pPr>
      <w:r>
        <w:rPr>
          <w:rFonts w:ascii="Times New Roman" w:hAnsi="Times New Roman"/>
          <w:spacing w:val="-2"/>
          <w:sz w:val="24"/>
          <w:szCs w:val="24"/>
        </w:rPr>
        <w:t xml:space="preserve">Kako prema </w:t>
      </w:r>
      <w:r w:rsidRPr="00B97244">
        <w:rPr>
          <w:rFonts w:ascii="Times New Roman" w:hAnsi="Times New Roman"/>
          <w:i/>
          <w:spacing w:val="-2"/>
          <w:sz w:val="24"/>
          <w:szCs w:val="24"/>
        </w:rPr>
        <w:t>Nacionalnoj strategiji</w:t>
      </w:r>
      <w:r>
        <w:rPr>
          <w:rFonts w:ascii="Times New Roman" w:hAnsi="Times New Roman"/>
          <w:spacing w:val="-2"/>
          <w:sz w:val="24"/>
          <w:szCs w:val="24"/>
        </w:rPr>
        <w:t xml:space="preserve"> r</w:t>
      </w:r>
      <w:r w:rsidR="00BA3141">
        <w:rPr>
          <w:rFonts w:ascii="Times New Roman" w:hAnsi="Times New Roman"/>
          <w:spacing w:val="-2"/>
          <w:sz w:val="24"/>
          <w:szCs w:val="24"/>
        </w:rPr>
        <w:t xml:space="preserve">evizija </w:t>
      </w:r>
      <w:r w:rsidR="00BA3141" w:rsidRPr="00B97244">
        <w:rPr>
          <w:rFonts w:ascii="Times New Roman" w:hAnsi="Times New Roman"/>
          <w:i/>
          <w:spacing w:val="-2"/>
          <w:sz w:val="24"/>
          <w:szCs w:val="24"/>
        </w:rPr>
        <w:t xml:space="preserve">Akcijskog </w:t>
      </w:r>
      <w:r w:rsidR="00D6315E" w:rsidRPr="00B97244">
        <w:rPr>
          <w:rFonts w:ascii="Times New Roman" w:hAnsi="Times New Roman"/>
          <w:i/>
          <w:spacing w:val="-2"/>
          <w:sz w:val="24"/>
          <w:szCs w:val="24"/>
        </w:rPr>
        <w:t>plana</w:t>
      </w:r>
      <w:r w:rsidR="00BA3141">
        <w:rPr>
          <w:rFonts w:ascii="Times New Roman" w:hAnsi="Times New Roman"/>
          <w:spacing w:val="-2"/>
          <w:sz w:val="24"/>
          <w:szCs w:val="24"/>
        </w:rPr>
        <w:t xml:space="preserve"> </w:t>
      </w:r>
      <w:r w:rsidR="0093755C">
        <w:rPr>
          <w:rFonts w:ascii="Times New Roman" w:hAnsi="Times New Roman"/>
          <w:spacing w:val="-2"/>
          <w:sz w:val="24"/>
          <w:szCs w:val="24"/>
        </w:rPr>
        <w:t xml:space="preserve">podrazumijeva unos novih i/ili brisanje postojećih mjera </w:t>
      </w:r>
      <w:r w:rsidR="00265834">
        <w:rPr>
          <w:rFonts w:ascii="Times New Roman" w:hAnsi="Times New Roman"/>
          <w:spacing w:val="-2"/>
          <w:sz w:val="24"/>
          <w:szCs w:val="24"/>
        </w:rPr>
        <w:t xml:space="preserve">u </w:t>
      </w:r>
      <w:r w:rsidR="00265834" w:rsidRPr="00B97244">
        <w:rPr>
          <w:rFonts w:ascii="Times New Roman" w:hAnsi="Times New Roman"/>
          <w:i/>
          <w:spacing w:val="-2"/>
          <w:sz w:val="24"/>
          <w:szCs w:val="24"/>
        </w:rPr>
        <w:t>Akcijski plan</w:t>
      </w:r>
      <w:r w:rsidR="00265834">
        <w:rPr>
          <w:rFonts w:ascii="Times New Roman" w:hAnsi="Times New Roman"/>
          <w:spacing w:val="-2"/>
          <w:sz w:val="24"/>
          <w:szCs w:val="24"/>
        </w:rPr>
        <w:t xml:space="preserve">, izmjenu rokova, financijskih pokazatelja, glavnih </w:t>
      </w:r>
      <w:r>
        <w:rPr>
          <w:rFonts w:ascii="Times New Roman" w:hAnsi="Times New Roman"/>
          <w:spacing w:val="-2"/>
          <w:sz w:val="24"/>
          <w:szCs w:val="24"/>
        </w:rPr>
        <w:t>nositelja i indikatora provedbe</w:t>
      </w:r>
      <w:r w:rsidR="00721490" w:rsidRPr="00963618">
        <w:rPr>
          <w:rStyle w:val="FootnoteReference"/>
          <w:rFonts w:ascii="Times New Roman" w:hAnsi="Times New Roman"/>
          <w:spacing w:val="-2"/>
          <w:szCs w:val="24"/>
        </w:rPr>
        <w:footnoteReference w:id="15"/>
      </w:r>
      <w:r>
        <w:rPr>
          <w:rFonts w:ascii="Times New Roman" w:hAnsi="Times New Roman"/>
          <w:spacing w:val="-2"/>
          <w:sz w:val="24"/>
          <w:szCs w:val="24"/>
        </w:rPr>
        <w:t xml:space="preserve">, </w:t>
      </w:r>
      <w:r w:rsidR="00487DF2">
        <w:rPr>
          <w:rFonts w:ascii="Times New Roman" w:hAnsi="Times New Roman"/>
          <w:spacing w:val="-2"/>
          <w:sz w:val="24"/>
          <w:szCs w:val="24"/>
        </w:rPr>
        <w:t xml:space="preserve">u </w:t>
      </w:r>
      <w:r w:rsidR="00F2048B">
        <w:rPr>
          <w:rFonts w:ascii="Times New Roman" w:hAnsi="Times New Roman"/>
          <w:spacing w:val="-2"/>
          <w:sz w:val="24"/>
          <w:szCs w:val="24"/>
        </w:rPr>
        <w:t>t</w:t>
      </w:r>
      <w:r w:rsidR="00487DF2">
        <w:rPr>
          <w:rFonts w:ascii="Times New Roman" w:hAnsi="Times New Roman"/>
          <w:spacing w:val="-2"/>
          <w:sz w:val="24"/>
          <w:szCs w:val="24"/>
        </w:rPr>
        <w:t xml:space="preserve">ablici </w:t>
      </w:r>
      <w:r w:rsidR="00963618">
        <w:rPr>
          <w:rFonts w:ascii="Times New Roman" w:hAnsi="Times New Roman"/>
          <w:spacing w:val="-2"/>
          <w:sz w:val="24"/>
          <w:szCs w:val="24"/>
        </w:rPr>
        <w:t>1</w:t>
      </w:r>
      <w:r w:rsidR="00487DF2">
        <w:rPr>
          <w:rFonts w:ascii="Times New Roman" w:hAnsi="Times New Roman"/>
          <w:spacing w:val="-2"/>
          <w:sz w:val="24"/>
          <w:szCs w:val="24"/>
        </w:rPr>
        <w:t>.</w:t>
      </w:r>
      <w:r w:rsidR="00F2048B">
        <w:rPr>
          <w:rFonts w:ascii="Times New Roman" w:hAnsi="Times New Roman"/>
          <w:spacing w:val="-2"/>
          <w:sz w:val="24"/>
          <w:szCs w:val="24"/>
        </w:rPr>
        <w:t xml:space="preserve"> </w:t>
      </w:r>
      <w:r w:rsidR="0064764E">
        <w:rPr>
          <w:rFonts w:ascii="Times New Roman" w:hAnsi="Times New Roman"/>
          <w:spacing w:val="-2"/>
          <w:sz w:val="24"/>
          <w:szCs w:val="24"/>
        </w:rPr>
        <w:t>prikazan je razmjer</w:t>
      </w:r>
      <w:r>
        <w:rPr>
          <w:rFonts w:ascii="Times New Roman" w:hAnsi="Times New Roman"/>
          <w:spacing w:val="-2"/>
          <w:sz w:val="24"/>
          <w:szCs w:val="24"/>
        </w:rPr>
        <w:t xml:space="preserve"> revizije novog </w:t>
      </w:r>
      <w:r w:rsidR="00721490">
        <w:rPr>
          <w:rFonts w:ascii="Times New Roman" w:hAnsi="Times New Roman"/>
          <w:spacing w:val="-2"/>
          <w:sz w:val="24"/>
          <w:szCs w:val="24"/>
        </w:rPr>
        <w:t xml:space="preserve">provedbenog </w:t>
      </w:r>
      <w:r>
        <w:rPr>
          <w:rFonts w:ascii="Times New Roman" w:hAnsi="Times New Roman"/>
          <w:spacing w:val="-2"/>
          <w:sz w:val="24"/>
          <w:szCs w:val="24"/>
        </w:rPr>
        <w:t>dokumenta.</w:t>
      </w:r>
      <w:r w:rsidR="0064764E">
        <w:rPr>
          <w:rFonts w:ascii="Times New Roman" w:hAnsi="Times New Roman"/>
          <w:spacing w:val="-2"/>
          <w:sz w:val="24"/>
          <w:szCs w:val="24"/>
        </w:rPr>
        <w:t xml:space="preserve"> </w:t>
      </w:r>
      <w:r w:rsidR="00823ABD" w:rsidRPr="00B97244">
        <w:rPr>
          <w:rFonts w:ascii="Times New Roman" w:hAnsi="Times New Roman"/>
          <w:i/>
          <w:spacing w:val="-2"/>
          <w:sz w:val="24"/>
          <w:szCs w:val="24"/>
        </w:rPr>
        <w:t>Akcijski plan</w:t>
      </w:r>
      <w:r w:rsidR="00F2048B">
        <w:rPr>
          <w:rFonts w:ascii="Times New Roman" w:hAnsi="Times New Roman"/>
          <w:i/>
          <w:spacing w:val="-2"/>
          <w:sz w:val="24"/>
          <w:szCs w:val="24"/>
        </w:rPr>
        <w:t>,</w:t>
      </w:r>
      <w:r w:rsidR="00823ABD">
        <w:rPr>
          <w:rFonts w:ascii="Times New Roman" w:hAnsi="Times New Roman"/>
          <w:spacing w:val="-2"/>
          <w:sz w:val="24"/>
          <w:szCs w:val="24"/>
        </w:rPr>
        <w:t xml:space="preserve"> </w:t>
      </w:r>
      <w:r w:rsidR="004F37EB">
        <w:rPr>
          <w:rFonts w:ascii="Times New Roman" w:hAnsi="Times New Roman"/>
          <w:i/>
          <w:spacing w:val="-2"/>
          <w:sz w:val="24"/>
          <w:szCs w:val="24"/>
        </w:rPr>
        <w:t>za razdoblje 2019</w:t>
      </w:r>
      <w:r w:rsidR="00823ABD" w:rsidRPr="00B97244">
        <w:rPr>
          <w:rFonts w:ascii="Times New Roman" w:hAnsi="Times New Roman"/>
          <w:i/>
          <w:spacing w:val="-2"/>
          <w:sz w:val="24"/>
          <w:szCs w:val="24"/>
        </w:rPr>
        <w:t>.</w:t>
      </w:r>
      <w:r w:rsidR="00963618">
        <w:rPr>
          <w:rFonts w:ascii="Times New Roman" w:hAnsi="Times New Roman"/>
          <w:i/>
          <w:spacing w:val="-2"/>
          <w:sz w:val="24"/>
          <w:szCs w:val="24"/>
        </w:rPr>
        <w:t xml:space="preserve"> i </w:t>
      </w:r>
      <w:r w:rsidR="00F2048B">
        <w:rPr>
          <w:rFonts w:ascii="Times New Roman" w:hAnsi="Times New Roman"/>
          <w:i/>
          <w:spacing w:val="-2"/>
          <w:sz w:val="24"/>
          <w:szCs w:val="24"/>
        </w:rPr>
        <w:t>2020. godin</w:t>
      </w:r>
      <w:r w:rsidR="00963618">
        <w:rPr>
          <w:rFonts w:ascii="Times New Roman" w:hAnsi="Times New Roman"/>
          <w:i/>
          <w:spacing w:val="-2"/>
          <w:sz w:val="24"/>
          <w:szCs w:val="24"/>
        </w:rPr>
        <w:t>u</w:t>
      </w:r>
      <w:r w:rsidR="00823ABD" w:rsidRPr="00B97244">
        <w:rPr>
          <w:rFonts w:ascii="Times New Roman" w:hAnsi="Times New Roman"/>
          <w:i/>
          <w:spacing w:val="-2"/>
          <w:sz w:val="24"/>
          <w:szCs w:val="24"/>
        </w:rPr>
        <w:t xml:space="preserve"> </w:t>
      </w:r>
      <w:r w:rsidR="00823ABD">
        <w:rPr>
          <w:rFonts w:ascii="Times New Roman" w:hAnsi="Times New Roman"/>
          <w:spacing w:val="-2"/>
          <w:sz w:val="24"/>
          <w:szCs w:val="24"/>
        </w:rPr>
        <w:t xml:space="preserve">sadrži </w:t>
      </w:r>
      <w:r w:rsidR="00823ABD" w:rsidRPr="008E6F8B">
        <w:rPr>
          <w:rFonts w:ascii="Times New Roman" w:hAnsi="Times New Roman"/>
          <w:spacing w:val="-2"/>
          <w:sz w:val="24"/>
          <w:szCs w:val="24"/>
        </w:rPr>
        <w:t>4</w:t>
      </w:r>
      <w:r w:rsidR="008E6F8B" w:rsidRPr="008E6F8B">
        <w:rPr>
          <w:rFonts w:ascii="Times New Roman" w:hAnsi="Times New Roman"/>
          <w:spacing w:val="-2"/>
          <w:sz w:val="24"/>
          <w:szCs w:val="24"/>
        </w:rPr>
        <w:t>6</w:t>
      </w:r>
      <w:r w:rsidR="00823ABD" w:rsidRPr="008E6F8B">
        <w:rPr>
          <w:rFonts w:ascii="Times New Roman" w:hAnsi="Times New Roman"/>
          <w:spacing w:val="-2"/>
          <w:sz w:val="24"/>
          <w:szCs w:val="24"/>
        </w:rPr>
        <w:t xml:space="preserve"> mjera.</w:t>
      </w:r>
      <w:r w:rsidR="00823ABD">
        <w:rPr>
          <w:rFonts w:ascii="Times New Roman" w:hAnsi="Times New Roman"/>
          <w:spacing w:val="-2"/>
          <w:sz w:val="24"/>
          <w:szCs w:val="24"/>
        </w:rPr>
        <w:t xml:space="preserve"> Isti broj mjera kao u prethodnom dokume</w:t>
      </w:r>
      <w:r w:rsidR="00963618">
        <w:rPr>
          <w:rFonts w:ascii="Times New Roman" w:hAnsi="Times New Roman"/>
          <w:spacing w:val="-2"/>
          <w:sz w:val="24"/>
          <w:szCs w:val="24"/>
        </w:rPr>
        <w:t xml:space="preserve">ntu zadržan je samo u području </w:t>
      </w:r>
      <w:r w:rsidR="00823CE7">
        <w:rPr>
          <w:rFonts w:ascii="Times New Roman" w:hAnsi="Times New Roman"/>
          <w:spacing w:val="-2"/>
          <w:sz w:val="24"/>
          <w:szCs w:val="24"/>
        </w:rPr>
        <w:t>O</w:t>
      </w:r>
      <w:r w:rsidR="001E3B5A">
        <w:rPr>
          <w:rFonts w:ascii="Times New Roman" w:hAnsi="Times New Roman"/>
          <w:spacing w:val="-2"/>
          <w:sz w:val="24"/>
          <w:szCs w:val="24"/>
        </w:rPr>
        <w:t>brazovanje</w:t>
      </w:r>
      <w:r w:rsidR="00963618">
        <w:rPr>
          <w:rFonts w:ascii="Times New Roman" w:hAnsi="Times New Roman"/>
          <w:spacing w:val="-2"/>
          <w:sz w:val="24"/>
          <w:szCs w:val="24"/>
        </w:rPr>
        <w:t xml:space="preserve"> te u poglavlju </w:t>
      </w:r>
      <w:r w:rsidR="004E5C1A">
        <w:rPr>
          <w:rFonts w:ascii="Times New Roman" w:hAnsi="Times New Roman"/>
          <w:spacing w:val="-2"/>
          <w:sz w:val="24"/>
          <w:szCs w:val="24"/>
        </w:rPr>
        <w:t xml:space="preserve">Usklađenost programa s međunarodnim standardima te prihvaćenim ugovorima na području ljudskih prava </w:t>
      </w:r>
      <w:r w:rsidR="00823ABD">
        <w:rPr>
          <w:rFonts w:ascii="Times New Roman" w:hAnsi="Times New Roman"/>
          <w:spacing w:val="-2"/>
          <w:sz w:val="24"/>
          <w:szCs w:val="24"/>
        </w:rPr>
        <w:t xml:space="preserve">koje je i u </w:t>
      </w:r>
      <w:r w:rsidR="00F2048B">
        <w:rPr>
          <w:rFonts w:ascii="Times New Roman" w:hAnsi="Times New Roman"/>
          <w:i/>
          <w:spacing w:val="-2"/>
          <w:sz w:val="24"/>
          <w:szCs w:val="24"/>
        </w:rPr>
        <w:t>Akcijskom</w:t>
      </w:r>
      <w:r w:rsidR="00F2048B" w:rsidRPr="00B97244">
        <w:rPr>
          <w:rFonts w:ascii="Times New Roman" w:hAnsi="Times New Roman"/>
          <w:i/>
          <w:spacing w:val="-2"/>
          <w:sz w:val="24"/>
          <w:szCs w:val="24"/>
        </w:rPr>
        <w:t xml:space="preserve"> plan</w:t>
      </w:r>
      <w:r w:rsidR="00F2048B">
        <w:rPr>
          <w:rFonts w:ascii="Times New Roman" w:hAnsi="Times New Roman"/>
          <w:i/>
          <w:spacing w:val="-2"/>
          <w:sz w:val="24"/>
          <w:szCs w:val="24"/>
        </w:rPr>
        <w:t>u,</w:t>
      </w:r>
      <w:r w:rsidR="00F2048B">
        <w:rPr>
          <w:rFonts w:ascii="Times New Roman" w:hAnsi="Times New Roman"/>
          <w:spacing w:val="-2"/>
          <w:sz w:val="24"/>
          <w:szCs w:val="24"/>
        </w:rPr>
        <w:t xml:space="preserve"> </w:t>
      </w:r>
      <w:r w:rsidR="00F2048B" w:rsidRPr="00B97244">
        <w:rPr>
          <w:rFonts w:ascii="Times New Roman" w:hAnsi="Times New Roman"/>
          <w:i/>
          <w:spacing w:val="-2"/>
          <w:sz w:val="24"/>
          <w:szCs w:val="24"/>
        </w:rPr>
        <w:t xml:space="preserve">za razdoblje </w:t>
      </w:r>
      <w:r w:rsidR="00F2048B">
        <w:rPr>
          <w:rFonts w:ascii="Times New Roman" w:hAnsi="Times New Roman"/>
          <w:i/>
          <w:spacing w:val="-2"/>
          <w:sz w:val="24"/>
          <w:szCs w:val="24"/>
        </w:rPr>
        <w:t>2013</w:t>
      </w:r>
      <w:r w:rsidR="00F2048B" w:rsidRPr="00B97244">
        <w:rPr>
          <w:rFonts w:ascii="Times New Roman" w:hAnsi="Times New Roman"/>
          <w:i/>
          <w:spacing w:val="-2"/>
          <w:sz w:val="24"/>
          <w:szCs w:val="24"/>
        </w:rPr>
        <w:t>.</w:t>
      </w:r>
      <w:r w:rsidR="00963618">
        <w:rPr>
          <w:rFonts w:ascii="Times New Roman" w:hAnsi="Times New Roman"/>
          <w:i/>
          <w:spacing w:val="-2"/>
          <w:sz w:val="24"/>
          <w:szCs w:val="24"/>
        </w:rPr>
        <w:t xml:space="preserve"> </w:t>
      </w:r>
      <w:r w:rsidR="00F2048B">
        <w:rPr>
          <w:rFonts w:ascii="Times New Roman" w:hAnsi="Times New Roman"/>
          <w:i/>
          <w:spacing w:val="-2"/>
          <w:sz w:val="24"/>
          <w:szCs w:val="24"/>
        </w:rPr>
        <w:t>-</w:t>
      </w:r>
      <w:r w:rsidR="00963618">
        <w:rPr>
          <w:rFonts w:ascii="Times New Roman" w:hAnsi="Times New Roman"/>
          <w:i/>
          <w:spacing w:val="-2"/>
          <w:sz w:val="24"/>
          <w:szCs w:val="24"/>
        </w:rPr>
        <w:t xml:space="preserve"> </w:t>
      </w:r>
      <w:r w:rsidR="00F2048B">
        <w:rPr>
          <w:rFonts w:ascii="Times New Roman" w:hAnsi="Times New Roman"/>
          <w:i/>
          <w:spacing w:val="-2"/>
          <w:sz w:val="24"/>
          <w:szCs w:val="24"/>
        </w:rPr>
        <w:t>2015. godine</w:t>
      </w:r>
      <w:r w:rsidR="00F2048B" w:rsidRPr="00B97244">
        <w:rPr>
          <w:rFonts w:ascii="Times New Roman" w:hAnsi="Times New Roman"/>
          <w:i/>
          <w:spacing w:val="-2"/>
          <w:sz w:val="24"/>
          <w:szCs w:val="24"/>
        </w:rPr>
        <w:t xml:space="preserve"> </w:t>
      </w:r>
      <w:r w:rsidR="00F2048B">
        <w:rPr>
          <w:rFonts w:ascii="Times New Roman" w:hAnsi="Times New Roman"/>
          <w:spacing w:val="-2"/>
          <w:sz w:val="24"/>
          <w:szCs w:val="24"/>
        </w:rPr>
        <w:t>dodano</w:t>
      </w:r>
      <w:r w:rsidR="00823ABD">
        <w:rPr>
          <w:rFonts w:ascii="Times New Roman" w:hAnsi="Times New Roman"/>
          <w:spacing w:val="-2"/>
          <w:sz w:val="24"/>
          <w:szCs w:val="24"/>
        </w:rPr>
        <w:t xml:space="preserve"> strateškim područjima definiranim </w:t>
      </w:r>
      <w:r w:rsidR="00823ABD" w:rsidRPr="00B97244">
        <w:rPr>
          <w:rFonts w:ascii="Times New Roman" w:hAnsi="Times New Roman"/>
          <w:i/>
          <w:spacing w:val="-2"/>
          <w:sz w:val="24"/>
          <w:szCs w:val="24"/>
        </w:rPr>
        <w:t>Nacionalnom strategijom</w:t>
      </w:r>
      <w:r w:rsidR="004E5C1A">
        <w:rPr>
          <w:rFonts w:ascii="Times New Roman" w:hAnsi="Times New Roman"/>
          <w:spacing w:val="-2"/>
          <w:sz w:val="24"/>
          <w:szCs w:val="24"/>
        </w:rPr>
        <w:t>.</w:t>
      </w:r>
    </w:p>
    <w:p w14:paraId="45C4E6D0" w14:textId="77777777" w:rsidR="006C1A69" w:rsidRDefault="00EF6A62" w:rsidP="0010466E">
      <w:pPr>
        <w:autoSpaceDE w:val="0"/>
        <w:autoSpaceDN w:val="0"/>
        <w:adjustRightInd w:val="0"/>
        <w:spacing w:after="120" w:line="276" w:lineRule="auto"/>
        <w:jc w:val="both"/>
        <w:rPr>
          <w:rFonts w:ascii="Times New Roman" w:hAnsi="Times New Roman"/>
          <w:spacing w:val="-2"/>
          <w:sz w:val="24"/>
          <w:szCs w:val="24"/>
        </w:rPr>
      </w:pPr>
      <w:r>
        <w:rPr>
          <w:rFonts w:ascii="Times New Roman" w:hAnsi="Times New Roman"/>
          <w:spacing w:val="-2"/>
          <w:sz w:val="24"/>
          <w:szCs w:val="24"/>
        </w:rPr>
        <w:t xml:space="preserve">Smanjivanje broja mjera </w:t>
      </w:r>
      <w:r w:rsidR="00B70BBD">
        <w:rPr>
          <w:rFonts w:ascii="Times New Roman" w:hAnsi="Times New Roman"/>
          <w:spacing w:val="-2"/>
          <w:sz w:val="24"/>
          <w:szCs w:val="24"/>
        </w:rPr>
        <w:t>rezultat je</w:t>
      </w:r>
      <w:r w:rsidR="00F2048B">
        <w:rPr>
          <w:rFonts w:ascii="Times New Roman" w:hAnsi="Times New Roman"/>
          <w:spacing w:val="-2"/>
          <w:sz w:val="24"/>
          <w:szCs w:val="24"/>
        </w:rPr>
        <w:t xml:space="preserve">, prije svega </w:t>
      </w:r>
      <w:r w:rsidR="004B688A">
        <w:rPr>
          <w:rFonts w:ascii="Times New Roman" w:hAnsi="Times New Roman"/>
          <w:spacing w:val="-2"/>
          <w:sz w:val="24"/>
          <w:szCs w:val="24"/>
        </w:rPr>
        <w:t>pokušaja ujednačavanja broja mjera po nositelju pa posljedično i</w:t>
      </w:r>
      <w:r w:rsidR="005D164E">
        <w:rPr>
          <w:rFonts w:ascii="Times New Roman" w:hAnsi="Times New Roman"/>
          <w:spacing w:val="-2"/>
          <w:sz w:val="24"/>
          <w:szCs w:val="24"/>
        </w:rPr>
        <w:t xml:space="preserve"> uklanjanja iz dokumenta </w:t>
      </w:r>
      <w:r w:rsidR="005848D2">
        <w:rPr>
          <w:rFonts w:ascii="Times New Roman" w:hAnsi="Times New Roman"/>
          <w:spacing w:val="-2"/>
          <w:sz w:val="24"/>
          <w:szCs w:val="24"/>
        </w:rPr>
        <w:t xml:space="preserve">dijela </w:t>
      </w:r>
      <w:r w:rsidR="005D164E">
        <w:rPr>
          <w:rFonts w:ascii="Times New Roman" w:hAnsi="Times New Roman"/>
          <w:spacing w:val="-2"/>
          <w:sz w:val="24"/>
          <w:szCs w:val="24"/>
        </w:rPr>
        <w:t xml:space="preserve">mjera u kojima su kao nositelji </w:t>
      </w:r>
      <w:r w:rsidR="00D219E5">
        <w:rPr>
          <w:rFonts w:ascii="Times New Roman" w:hAnsi="Times New Roman"/>
          <w:spacing w:val="-2"/>
          <w:sz w:val="24"/>
          <w:szCs w:val="24"/>
        </w:rPr>
        <w:t xml:space="preserve">bile </w:t>
      </w:r>
      <w:r w:rsidR="005D164E">
        <w:rPr>
          <w:rFonts w:ascii="Times New Roman" w:hAnsi="Times New Roman"/>
          <w:spacing w:val="-2"/>
          <w:sz w:val="24"/>
          <w:szCs w:val="24"/>
        </w:rPr>
        <w:t>navedene jedinice lokalne</w:t>
      </w:r>
      <w:r w:rsidR="00D219E5">
        <w:rPr>
          <w:rFonts w:ascii="Times New Roman" w:hAnsi="Times New Roman"/>
          <w:spacing w:val="-2"/>
          <w:sz w:val="24"/>
          <w:szCs w:val="24"/>
        </w:rPr>
        <w:t xml:space="preserve"> i područne (regionalne)</w:t>
      </w:r>
      <w:r w:rsidR="005D164E">
        <w:rPr>
          <w:rFonts w:ascii="Times New Roman" w:hAnsi="Times New Roman"/>
          <w:spacing w:val="-2"/>
          <w:sz w:val="24"/>
          <w:szCs w:val="24"/>
        </w:rPr>
        <w:t xml:space="preserve"> samouprave</w:t>
      </w:r>
      <w:r w:rsidR="00F2048B">
        <w:rPr>
          <w:rFonts w:ascii="Times New Roman" w:hAnsi="Times New Roman"/>
          <w:spacing w:val="-2"/>
          <w:sz w:val="24"/>
          <w:szCs w:val="24"/>
        </w:rPr>
        <w:t xml:space="preserve"> (za koje jedinice lokalne i područne (regionalne) samouprave nisu imale osigurana sredstva)</w:t>
      </w:r>
      <w:r w:rsidR="005D164E">
        <w:rPr>
          <w:rFonts w:ascii="Times New Roman" w:hAnsi="Times New Roman"/>
          <w:spacing w:val="-2"/>
          <w:sz w:val="24"/>
          <w:szCs w:val="24"/>
        </w:rPr>
        <w:t xml:space="preserve"> ili </w:t>
      </w:r>
      <w:r w:rsidR="004E5C1A">
        <w:rPr>
          <w:rFonts w:ascii="Times New Roman" w:hAnsi="Times New Roman"/>
          <w:spacing w:val="-2"/>
          <w:sz w:val="24"/>
          <w:szCs w:val="24"/>
        </w:rPr>
        <w:t>nisu u nad</w:t>
      </w:r>
      <w:r w:rsidR="004E5C1A">
        <w:rPr>
          <w:rFonts w:ascii="Times New Roman" w:hAnsi="Times New Roman"/>
          <w:spacing w:val="-2"/>
          <w:sz w:val="24"/>
          <w:szCs w:val="24"/>
        </w:rPr>
        <w:lastRenderedPageBreak/>
        <w:t xml:space="preserve">ležnosti </w:t>
      </w:r>
      <w:r w:rsidR="004E5C1A" w:rsidRPr="004E5C1A">
        <w:rPr>
          <w:rFonts w:ascii="Times New Roman" w:hAnsi="Times New Roman"/>
          <w:spacing w:val="-2"/>
          <w:sz w:val="24"/>
          <w:szCs w:val="24"/>
        </w:rPr>
        <w:t>Ureda</w:t>
      </w:r>
      <w:r w:rsidR="00F67BF9">
        <w:rPr>
          <w:rFonts w:ascii="Times New Roman" w:hAnsi="Times New Roman"/>
          <w:spacing w:val="-2"/>
          <w:sz w:val="24"/>
          <w:szCs w:val="24"/>
        </w:rPr>
        <w:t xml:space="preserve"> za ljudska prava i prava nacionalnih manjina</w:t>
      </w:r>
      <w:r w:rsidR="00F2048B" w:rsidRPr="004E5C1A">
        <w:rPr>
          <w:rFonts w:ascii="Times New Roman" w:hAnsi="Times New Roman"/>
          <w:spacing w:val="-2"/>
          <w:sz w:val="24"/>
          <w:szCs w:val="24"/>
        </w:rPr>
        <w:t>.</w:t>
      </w:r>
      <w:r w:rsidR="00C35927" w:rsidRPr="004E5C1A">
        <w:rPr>
          <w:rFonts w:ascii="Times New Roman" w:hAnsi="Times New Roman"/>
          <w:spacing w:val="-2"/>
          <w:sz w:val="24"/>
          <w:szCs w:val="24"/>
        </w:rPr>
        <w:t xml:space="preserve"> P</w:t>
      </w:r>
      <w:r w:rsidR="00D219E5" w:rsidRPr="004E5C1A">
        <w:rPr>
          <w:rFonts w:ascii="Times New Roman" w:hAnsi="Times New Roman"/>
          <w:spacing w:val="-2"/>
          <w:sz w:val="24"/>
          <w:szCs w:val="24"/>
        </w:rPr>
        <w:t>ored</w:t>
      </w:r>
      <w:r w:rsidR="00D219E5">
        <w:rPr>
          <w:rFonts w:ascii="Times New Roman" w:hAnsi="Times New Roman"/>
          <w:spacing w:val="-2"/>
          <w:sz w:val="24"/>
          <w:szCs w:val="24"/>
        </w:rPr>
        <w:t xml:space="preserve"> navedenog, do smanjivanja broja mjera unutar pojedinog strateškog područja dovelo je i njihovo okrupnjivanje u okvire projekata planiranih iz fondova Europske unije</w:t>
      </w:r>
      <w:r w:rsidR="00C35927">
        <w:rPr>
          <w:rFonts w:ascii="Times New Roman" w:hAnsi="Times New Roman"/>
          <w:spacing w:val="-2"/>
          <w:sz w:val="24"/>
          <w:szCs w:val="24"/>
        </w:rPr>
        <w:t xml:space="preserve"> što je</w:t>
      </w:r>
      <w:r w:rsidR="005848D2">
        <w:rPr>
          <w:rFonts w:ascii="Times New Roman" w:hAnsi="Times New Roman"/>
          <w:spacing w:val="-2"/>
          <w:sz w:val="24"/>
          <w:szCs w:val="24"/>
        </w:rPr>
        <w:t xml:space="preserve"> pak</w:t>
      </w:r>
      <w:r w:rsidR="00C35927">
        <w:rPr>
          <w:rFonts w:ascii="Times New Roman" w:hAnsi="Times New Roman"/>
          <w:spacing w:val="-2"/>
          <w:sz w:val="24"/>
          <w:szCs w:val="24"/>
        </w:rPr>
        <w:t xml:space="preserve"> na sadržajnoj i financijskoj razini dovelo do njihovog </w:t>
      </w:r>
      <w:r w:rsidR="00D219E5">
        <w:rPr>
          <w:rFonts w:ascii="Times New Roman" w:hAnsi="Times New Roman"/>
          <w:spacing w:val="-2"/>
          <w:sz w:val="24"/>
          <w:szCs w:val="24"/>
        </w:rPr>
        <w:t>značajno</w:t>
      </w:r>
      <w:r w:rsidR="00C35927">
        <w:rPr>
          <w:rFonts w:ascii="Times New Roman" w:hAnsi="Times New Roman"/>
          <w:spacing w:val="-2"/>
          <w:sz w:val="24"/>
          <w:szCs w:val="24"/>
        </w:rPr>
        <w:t>g</w:t>
      </w:r>
      <w:r w:rsidR="00D219E5">
        <w:rPr>
          <w:rFonts w:ascii="Times New Roman" w:hAnsi="Times New Roman"/>
          <w:spacing w:val="-2"/>
          <w:sz w:val="24"/>
          <w:szCs w:val="24"/>
        </w:rPr>
        <w:t xml:space="preserve"> </w:t>
      </w:r>
      <w:r w:rsidR="006C1A69">
        <w:rPr>
          <w:rFonts w:ascii="Times New Roman" w:hAnsi="Times New Roman"/>
          <w:spacing w:val="-2"/>
          <w:sz w:val="24"/>
          <w:szCs w:val="24"/>
        </w:rPr>
        <w:t>unapređenja</w:t>
      </w:r>
      <w:r w:rsidR="0021007D">
        <w:rPr>
          <w:rFonts w:ascii="Times New Roman" w:hAnsi="Times New Roman"/>
          <w:spacing w:val="-2"/>
          <w:sz w:val="24"/>
          <w:szCs w:val="24"/>
        </w:rPr>
        <w:t xml:space="preserve">. </w:t>
      </w:r>
    </w:p>
    <w:p w14:paraId="45C4E6D1" w14:textId="77777777" w:rsidR="00A3412E" w:rsidRDefault="00F2048B" w:rsidP="0010466E">
      <w:pPr>
        <w:autoSpaceDE w:val="0"/>
        <w:autoSpaceDN w:val="0"/>
        <w:adjustRightInd w:val="0"/>
        <w:spacing w:after="120" w:line="276" w:lineRule="auto"/>
        <w:jc w:val="both"/>
        <w:rPr>
          <w:rFonts w:ascii="Times New Roman" w:hAnsi="Times New Roman"/>
          <w:spacing w:val="-2"/>
          <w:sz w:val="24"/>
          <w:szCs w:val="24"/>
        </w:rPr>
      </w:pPr>
      <w:r>
        <w:rPr>
          <w:rFonts w:ascii="Times New Roman" w:hAnsi="Times New Roman"/>
          <w:spacing w:val="-2"/>
          <w:sz w:val="24"/>
          <w:szCs w:val="24"/>
        </w:rPr>
        <w:t>Sadržajni pomaci vidljivi su u str</w:t>
      </w:r>
      <w:r w:rsidR="001E3B5A">
        <w:rPr>
          <w:rFonts w:ascii="Times New Roman" w:hAnsi="Times New Roman"/>
          <w:spacing w:val="-2"/>
          <w:sz w:val="24"/>
          <w:szCs w:val="24"/>
        </w:rPr>
        <w:t>ateškim područjima</w:t>
      </w:r>
      <w:r w:rsidR="00963618">
        <w:rPr>
          <w:rFonts w:ascii="Times New Roman" w:hAnsi="Times New Roman"/>
          <w:spacing w:val="-2"/>
          <w:sz w:val="24"/>
          <w:szCs w:val="24"/>
        </w:rPr>
        <w:t>: Obrazovanje</w:t>
      </w:r>
      <w:r w:rsidR="001E3B5A">
        <w:rPr>
          <w:rFonts w:ascii="Times New Roman" w:hAnsi="Times New Roman"/>
          <w:spacing w:val="-2"/>
          <w:sz w:val="24"/>
          <w:szCs w:val="24"/>
        </w:rPr>
        <w:t>, Prostorno uređenje, stanovanje i zaštita okoliša i Unapređenje</w:t>
      </w:r>
      <w:r>
        <w:rPr>
          <w:rFonts w:ascii="Times New Roman" w:hAnsi="Times New Roman"/>
          <w:spacing w:val="-2"/>
          <w:sz w:val="24"/>
          <w:szCs w:val="24"/>
        </w:rPr>
        <w:t xml:space="preserve"> provedbe i praćenja te ja</w:t>
      </w:r>
      <w:r w:rsidR="00963618">
        <w:rPr>
          <w:rFonts w:ascii="Times New Roman" w:hAnsi="Times New Roman"/>
          <w:spacing w:val="-2"/>
          <w:sz w:val="24"/>
          <w:szCs w:val="24"/>
        </w:rPr>
        <w:t>čanje koordinativnih aktivnosti</w:t>
      </w:r>
      <w:r w:rsidR="00FA6D20">
        <w:rPr>
          <w:rFonts w:ascii="Times New Roman" w:hAnsi="Times New Roman"/>
          <w:spacing w:val="-2"/>
          <w:sz w:val="24"/>
          <w:szCs w:val="24"/>
        </w:rPr>
        <w:t xml:space="preserve">. U ovom su dokumentu, u odnosu na prethodni, </w:t>
      </w:r>
      <w:r w:rsidR="00814FD8">
        <w:rPr>
          <w:rFonts w:ascii="Times New Roman" w:hAnsi="Times New Roman"/>
          <w:spacing w:val="-2"/>
          <w:sz w:val="24"/>
          <w:szCs w:val="24"/>
        </w:rPr>
        <w:t xml:space="preserve">u području Obrazovanje </w:t>
      </w:r>
      <w:r w:rsidR="00FA6D20">
        <w:rPr>
          <w:rFonts w:ascii="Times New Roman" w:hAnsi="Times New Roman"/>
          <w:spacing w:val="-2"/>
          <w:sz w:val="24"/>
          <w:szCs w:val="24"/>
        </w:rPr>
        <w:t>predložene mjere koje imaju za cilj osiguravanje prijevoza djeci koja žive u prostorno izoliranim naseljima, od kuće do vrtića/predškole</w:t>
      </w:r>
      <w:r w:rsidR="00814FD8">
        <w:rPr>
          <w:rFonts w:ascii="Times New Roman" w:hAnsi="Times New Roman"/>
          <w:spacing w:val="-2"/>
          <w:sz w:val="24"/>
          <w:szCs w:val="24"/>
        </w:rPr>
        <w:t xml:space="preserve"> te osiguravanje izvaninstitucionalnih oblika podrške učenicima pripadnicima romske nacionalne manjine putem projekata organizacija ci</w:t>
      </w:r>
      <w:r w:rsidR="001E3B5A">
        <w:rPr>
          <w:rFonts w:ascii="Times New Roman" w:hAnsi="Times New Roman"/>
          <w:spacing w:val="-2"/>
          <w:sz w:val="24"/>
          <w:szCs w:val="24"/>
        </w:rPr>
        <w:t>vilnog društva. U području Prostorno uređenje</w:t>
      </w:r>
      <w:r w:rsidR="00814FD8">
        <w:rPr>
          <w:rFonts w:ascii="Times New Roman" w:hAnsi="Times New Roman"/>
          <w:spacing w:val="-2"/>
          <w:sz w:val="24"/>
          <w:szCs w:val="24"/>
        </w:rPr>
        <w:t>, stanovanj</w:t>
      </w:r>
      <w:r w:rsidR="001E3B5A">
        <w:rPr>
          <w:rFonts w:ascii="Times New Roman" w:hAnsi="Times New Roman"/>
          <w:spacing w:val="-2"/>
          <w:sz w:val="24"/>
          <w:szCs w:val="24"/>
        </w:rPr>
        <w:t>e</w:t>
      </w:r>
      <w:r w:rsidR="00814FD8">
        <w:rPr>
          <w:rFonts w:ascii="Times New Roman" w:hAnsi="Times New Roman"/>
          <w:spacing w:val="-2"/>
          <w:sz w:val="24"/>
          <w:szCs w:val="24"/>
        </w:rPr>
        <w:t xml:space="preserve"> i zaštita okoliša, sredstvima Europskog fonda za regionalni razvoj, planirana je izgradnja obiteljskih kuća u legaliziranom romskom naselju u Dardi, a u području Unapređenje provedbe i praćenja te jačanje koordinativnih aktivnosti planirane su aktivnosti koje će omogućiti znanstveno utemeljeno praćenje učinka kojeg mjere poduzimane u okviru </w:t>
      </w:r>
      <w:r w:rsidR="00814FD8" w:rsidRPr="00814FD8">
        <w:rPr>
          <w:rFonts w:ascii="Times New Roman" w:hAnsi="Times New Roman"/>
          <w:i/>
          <w:spacing w:val="-2"/>
          <w:sz w:val="24"/>
          <w:szCs w:val="24"/>
        </w:rPr>
        <w:t>Akcijskih planova</w:t>
      </w:r>
      <w:r w:rsidR="00814FD8">
        <w:rPr>
          <w:rFonts w:ascii="Times New Roman" w:hAnsi="Times New Roman"/>
          <w:spacing w:val="-2"/>
          <w:sz w:val="24"/>
          <w:szCs w:val="24"/>
        </w:rPr>
        <w:t xml:space="preserve"> imaju na živote krajnjih korisnika, tj. pripadn</w:t>
      </w:r>
      <w:r w:rsidR="00A706B8">
        <w:rPr>
          <w:rFonts w:ascii="Times New Roman" w:hAnsi="Times New Roman"/>
          <w:spacing w:val="-2"/>
          <w:sz w:val="24"/>
          <w:szCs w:val="24"/>
        </w:rPr>
        <w:t xml:space="preserve">ike romske nacionalne manjine. </w:t>
      </w:r>
    </w:p>
    <w:p w14:paraId="45C4E6D2" w14:textId="77777777" w:rsidR="00A706B8" w:rsidRDefault="00A706B8">
      <w:pPr>
        <w:spacing w:after="0" w:line="240" w:lineRule="auto"/>
        <w:rPr>
          <w:rFonts w:ascii="Times New Roman" w:hAnsi="Times New Roman"/>
          <w:b/>
          <w:i/>
          <w:spacing w:val="-2"/>
          <w:sz w:val="24"/>
          <w:szCs w:val="24"/>
          <w:u w:val="single"/>
        </w:rPr>
      </w:pPr>
      <w:r>
        <w:rPr>
          <w:rFonts w:ascii="Times New Roman" w:hAnsi="Times New Roman"/>
          <w:b/>
          <w:i/>
          <w:spacing w:val="-2"/>
          <w:sz w:val="24"/>
          <w:szCs w:val="24"/>
          <w:u w:val="single"/>
        </w:rPr>
        <w:br w:type="page"/>
      </w:r>
    </w:p>
    <w:p w14:paraId="45C4E6D3" w14:textId="77777777" w:rsidR="00754FC4" w:rsidRDefault="00963618" w:rsidP="0010466E">
      <w:pPr>
        <w:autoSpaceDE w:val="0"/>
        <w:autoSpaceDN w:val="0"/>
        <w:adjustRightInd w:val="0"/>
        <w:spacing w:after="120" w:line="276" w:lineRule="auto"/>
        <w:jc w:val="both"/>
        <w:rPr>
          <w:rFonts w:ascii="Times New Roman" w:hAnsi="Times New Roman"/>
          <w:i/>
          <w:spacing w:val="-2"/>
          <w:sz w:val="24"/>
          <w:szCs w:val="24"/>
        </w:rPr>
      </w:pPr>
      <w:r>
        <w:rPr>
          <w:rFonts w:ascii="Times New Roman" w:hAnsi="Times New Roman"/>
          <w:b/>
          <w:i/>
          <w:spacing w:val="-2"/>
          <w:sz w:val="24"/>
          <w:szCs w:val="24"/>
          <w:u w:val="single"/>
        </w:rPr>
        <w:lastRenderedPageBreak/>
        <w:t>Tablica 1</w:t>
      </w:r>
      <w:r w:rsidR="009A0BA0" w:rsidRPr="00B97244">
        <w:rPr>
          <w:rFonts w:ascii="Times New Roman" w:hAnsi="Times New Roman"/>
          <w:b/>
          <w:i/>
          <w:spacing w:val="-2"/>
          <w:sz w:val="24"/>
          <w:szCs w:val="24"/>
          <w:u w:val="single"/>
        </w:rPr>
        <w:t>.</w:t>
      </w:r>
      <w:r w:rsidR="00487DF2">
        <w:rPr>
          <w:rFonts w:ascii="Times New Roman" w:hAnsi="Times New Roman"/>
          <w:spacing w:val="-2"/>
          <w:sz w:val="24"/>
          <w:szCs w:val="24"/>
        </w:rPr>
        <w:t xml:space="preserve">: </w:t>
      </w:r>
      <w:r w:rsidR="009A0BA0">
        <w:rPr>
          <w:rFonts w:ascii="Times New Roman" w:hAnsi="Times New Roman"/>
          <w:spacing w:val="-2"/>
          <w:sz w:val="24"/>
          <w:szCs w:val="24"/>
        </w:rPr>
        <w:t xml:space="preserve">Prikaz promjena/revizije </w:t>
      </w:r>
      <w:r w:rsidR="009A0BA0" w:rsidRPr="00B97244">
        <w:rPr>
          <w:rFonts w:ascii="Times New Roman" w:hAnsi="Times New Roman"/>
          <w:i/>
          <w:spacing w:val="-2"/>
          <w:sz w:val="24"/>
          <w:szCs w:val="24"/>
        </w:rPr>
        <w:t>Akcijskog plana za razdoblje 201</w:t>
      </w:r>
      <w:r w:rsidR="004F37EB">
        <w:rPr>
          <w:rFonts w:ascii="Times New Roman" w:hAnsi="Times New Roman"/>
          <w:i/>
          <w:spacing w:val="-2"/>
          <w:sz w:val="24"/>
          <w:szCs w:val="24"/>
        </w:rPr>
        <w:t>9</w:t>
      </w:r>
      <w:r w:rsidR="009A0BA0" w:rsidRPr="00B97244">
        <w:rPr>
          <w:rFonts w:ascii="Times New Roman" w:hAnsi="Times New Roman"/>
          <w:i/>
          <w:spacing w:val="-2"/>
          <w:sz w:val="24"/>
          <w:szCs w:val="24"/>
        </w:rPr>
        <w:t>.-2020. godine</w:t>
      </w:r>
      <w:r w:rsidR="002A26BF">
        <w:rPr>
          <w:rFonts w:ascii="Times New Roman" w:hAnsi="Times New Roman"/>
          <w:spacing w:val="-2"/>
          <w:sz w:val="24"/>
          <w:szCs w:val="24"/>
        </w:rPr>
        <w:t xml:space="preserve"> u odnosu na </w:t>
      </w:r>
      <w:r w:rsidR="002A26BF" w:rsidRPr="00B97244">
        <w:rPr>
          <w:rFonts w:ascii="Times New Roman" w:hAnsi="Times New Roman"/>
          <w:i/>
          <w:spacing w:val="-2"/>
          <w:sz w:val="24"/>
          <w:szCs w:val="24"/>
        </w:rPr>
        <w:t>Akcijski plan za razdoblje</w:t>
      </w:r>
      <w:r w:rsidR="001E3B5A">
        <w:rPr>
          <w:rFonts w:ascii="Times New Roman" w:hAnsi="Times New Roman"/>
          <w:i/>
          <w:spacing w:val="-2"/>
          <w:sz w:val="24"/>
          <w:szCs w:val="24"/>
        </w:rPr>
        <w:t xml:space="preserve"> od 2013. do </w:t>
      </w:r>
      <w:r w:rsidR="002A26BF" w:rsidRPr="00B97244">
        <w:rPr>
          <w:rFonts w:ascii="Times New Roman" w:hAnsi="Times New Roman"/>
          <w:i/>
          <w:spacing w:val="-2"/>
          <w:sz w:val="24"/>
          <w:szCs w:val="24"/>
        </w:rPr>
        <w:t>2015.</w:t>
      </w:r>
      <w:r w:rsidR="008950AA">
        <w:rPr>
          <w:rFonts w:ascii="Times New Roman" w:hAnsi="Times New Roman"/>
          <w:i/>
          <w:spacing w:val="-2"/>
          <w:sz w:val="24"/>
          <w:szCs w:val="24"/>
        </w:rPr>
        <w:t xml:space="preserve"> godine</w:t>
      </w:r>
    </w:p>
    <w:p w14:paraId="45C4E6D4" w14:textId="77777777" w:rsidR="00A3412E" w:rsidRPr="00B97244" w:rsidRDefault="00A3412E" w:rsidP="00EE3B89">
      <w:pPr>
        <w:autoSpaceDE w:val="0"/>
        <w:autoSpaceDN w:val="0"/>
        <w:adjustRightInd w:val="0"/>
        <w:spacing w:after="120" w:line="276" w:lineRule="auto"/>
        <w:jc w:val="both"/>
        <w:rPr>
          <w:rFonts w:ascii="Times New Roman" w:hAnsi="Times New Roman"/>
          <w:i/>
          <w:spacing w:val="-2"/>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992"/>
        <w:gridCol w:w="1021"/>
        <w:gridCol w:w="822"/>
        <w:gridCol w:w="1417"/>
        <w:gridCol w:w="1276"/>
        <w:gridCol w:w="1559"/>
      </w:tblGrid>
      <w:tr w:rsidR="004E35FB" w:rsidRPr="00B97244" w14:paraId="45C4E6E0" w14:textId="77777777" w:rsidTr="00702908">
        <w:tc>
          <w:tcPr>
            <w:tcW w:w="2093" w:type="dxa"/>
            <w:shd w:val="clear" w:color="auto" w:fill="FBE4D5"/>
            <w:vAlign w:val="center"/>
          </w:tcPr>
          <w:p w14:paraId="45C4E6D5" w14:textId="77777777" w:rsidR="00C7114D" w:rsidRPr="00702908" w:rsidRDefault="00C7114D" w:rsidP="00702908">
            <w:pPr>
              <w:spacing w:after="0"/>
              <w:jc w:val="center"/>
              <w:rPr>
                <w:rFonts w:ascii="Times New Roman" w:hAnsi="Times New Roman"/>
                <w:b/>
                <w:sz w:val="18"/>
                <w:szCs w:val="19"/>
              </w:rPr>
            </w:pPr>
            <w:r w:rsidRPr="00702908">
              <w:rPr>
                <w:rFonts w:ascii="Times New Roman" w:hAnsi="Times New Roman"/>
                <w:b/>
                <w:sz w:val="18"/>
                <w:szCs w:val="19"/>
              </w:rPr>
              <w:t>STRATEŠKO PODRUČJE</w:t>
            </w:r>
          </w:p>
          <w:p w14:paraId="45C4E6D6" w14:textId="77777777" w:rsidR="00C7114D" w:rsidRPr="001E3B5A" w:rsidRDefault="00C7114D" w:rsidP="00702908">
            <w:pPr>
              <w:spacing w:after="0"/>
              <w:jc w:val="center"/>
              <w:rPr>
                <w:rFonts w:ascii="Times New Roman" w:hAnsi="Times New Roman"/>
                <w:b/>
                <w:sz w:val="19"/>
                <w:szCs w:val="19"/>
              </w:rPr>
            </w:pPr>
          </w:p>
        </w:tc>
        <w:tc>
          <w:tcPr>
            <w:tcW w:w="992" w:type="dxa"/>
            <w:shd w:val="clear" w:color="auto" w:fill="FBE4D5"/>
            <w:vAlign w:val="center"/>
          </w:tcPr>
          <w:p w14:paraId="45C4E6D7" w14:textId="77777777" w:rsidR="00C7114D" w:rsidRPr="00702908" w:rsidRDefault="00C7114D" w:rsidP="00702908">
            <w:pPr>
              <w:spacing w:after="0"/>
              <w:jc w:val="center"/>
              <w:rPr>
                <w:rFonts w:ascii="Times New Roman" w:hAnsi="Times New Roman"/>
                <w:b/>
                <w:sz w:val="18"/>
                <w:szCs w:val="19"/>
              </w:rPr>
            </w:pPr>
            <w:r w:rsidRPr="00702908">
              <w:rPr>
                <w:rFonts w:ascii="Times New Roman" w:hAnsi="Times New Roman"/>
                <w:b/>
                <w:sz w:val="18"/>
                <w:szCs w:val="19"/>
              </w:rPr>
              <w:t>NOVE</w:t>
            </w:r>
          </w:p>
          <w:p w14:paraId="45C4E6D8" w14:textId="77777777" w:rsidR="00C7114D" w:rsidRPr="00702908" w:rsidRDefault="00C7114D" w:rsidP="00702908">
            <w:pPr>
              <w:spacing w:after="0"/>
              <w:jc w:val="center"/>
              <w:rPr>
                <w:rFonts w:ascii="Times New Roman" w:hAnsi="Times New Roman"/>
                <w:b/>
                <w:sz w:val="18"/>
                <w:szCs w:val="19"/>
              </w:rPr>
            </w:pPr>
            <w:r w:rsidRPr="00702908">
              <w:rPr>
                <w:rFonts w:ascii="Times New Roman" w:hAnsi="Times New Roman"/>
                <w:b/>
                <w:sz w:val="18"/>
                <w:szCs w:val="19"/>
              </w:rPr>
              <w:t>MJERE</w:t>
            </w:r>
          </w:p>
        </w:tc>
        <w:tc>
          <w:tcPr>
            <w:tcW w:w="1021" w:type="dxa"/>
            <w:shd w:val="clear" w:color="auto" w:fill="FBE4D5"/>
            <w:vAlign w:val="center"/>
          </w:tcPr>
          <w:p w14:paraId="45C4E6D9" w14:textId="77777777" w:rsidR="00C7114D" w:rsidRPr="00702908" w:rsidRDefault="00C7114D" w:rsidP="00702908">
            <w:pPr>
              <w:spacing w:after="0"/>
              <w:jc w:val="center"/>
              <w:rPr>
                <w:rFonts w:ascii="Times New Roman" w:hAnsi="Times New Roman"/>
                <w:b/>
                <w:sz w:val="18"/>
                <w:szCs w:val="19"/>
              </w:rPr>
            </w:pPr>
            <w:r w:rsidRPr="00702908">
              <w:rPr>
                <w:rFonts w:ascii="Times New Roman" w:hAnsi="Times New Roman"/>
                <w:b/>
                <w:sz w:val="18"/>
                <w:szCs w:val="19"/>
              </w:rPr>
              <w:t>BRISANE MJERE</w:t>
            </w:r>
          </w:p>
        </w:tc>
        <w:tc>
          <w:tcPr>
            <w:tcW w:w="822" w:type="dxa"/>
            <w:shd w:val="clear" w:color="auto" w:fill="FBE4D5"/>
            <w:vAlign w:val="center"/>
          </w:tcPr>
          <w:p w14:paraId="45C4E6DA" w14:textId="77777777" w:rsidR="00C7114D" w:rsidRPr="00702908" w:rsidRDefault="00C7114D" w:rsidP="00702908">
            <w:pPr>
              <w:spacing w:after="0"/>
              <w:jc w:val="center"/>
              <w:rPr>
                <w:rFonts w:ascii="Times New Roman" w:hAnsi="Times New Roman"/>
                <w:b/>
                <w:sz w:val="18"/>
                <w:szCs w:val="19"/>
              </w:rPr>
            </w:pPr>
            <w:r w:rsidRPr="00702908">
              <w:rPr>
                <w:rFonts w:ascii="Times New Roman" w:hAnsi="Times New Roman"/>
                <w:b/>
                <w:sz w:val="18"/>
                <w:szCs w:val="19"/>
              </w:rPr>
              <w:t>ROK</w:t>
            </w:r>
            <w:r w:rsidR="0064764E" w:rsidRPr="00702908">
              <w:rPr>
                <w:rStyle w:val="FootnoteReference"/>
                <w:rFonts w:ascii="Times New Roman" w:hAnsi="Times New Roman"/>
                <w:b/>
                <w:sz w:val="18"/>
                <w:szCs w:val="19"/>
              </w:rPr>
              <w:footnoteReference w:id="16"/>
            </w:r>
          </w:p>
          <w:p w14:paraId="45C4E6DB" w14:textId="77777777" w:rsidR="001E3B5A" w:rsidRPr="00702908" w:rsidRDefault="00197126" w:rsidP="00702908">
            <w:pPr>
              <w:spacing w:after="0"/>
              <w:jc w:val="center"/>
              <w:rPr>
                <w:rFonts w:ascii="Times New Roman" w:hAnsi="Times New Roman"/>
                <w:b/>
                <w:sz w:val="18"/>
                <w:szCs w:val="19"/>
              </w:rPr>
            </w:pPr>
            <w:r w:rsidRPr="00702908">
              <w:rPr>
                <w:rFonts w:ascii="Times New Roman" w:hAnsi="Times New Roman"/>
                <w:b/>
                <w:sz w:val="18"/>
                <w:szCs w:val="19"/>
              </w:rPr>
              <w:t>KONT</w:t>
            </w:r>
            <w:r w:rsidR="001E3B5A" w:rsidRPr="00702908">
              <w:rPr>
                <w:rFonts w:ascii="Times New Roman" w:hAnsi="Times New Roman"/>
                <w:b/>
                <w:sz w:val="18"/>
                <w:szCs w:val="19"/>
              </w:rPr>
              <w:t>.</w:t>
            </w:r>
          </w:p>
          <w:p w14:paraId="45C4E6DC" w14:textId="77777777" w:rsidR="008038B7" w:rsidRPr="00702908" w:rsidRDefault="008038B7" w:rsidP="00702908">
            <w:pPr>
              <w:spacing w:after="0"/>
              <w:jc w:val="center"/>
              <w:rPr>
                <w:rFonts w:ascii="Times New Roman" w:hAnsi="Times New Roman"/>
                <w:b/>
                <w:sz w:val="18"/>
                <w:szCs w:val="19"/>
              </w:rPr>
            </w:pPr>
            <w:r w:rsidRPr="00702908">
              <w:rPr>
                <w:rFonts w:ascii="Times New Roman" w:hAnsi="Times New Roman"/>
                <w:b/>
                <w:sz w:val="18"/>
                <w:szCs w:val="19"/>
              </w:rPr>
              <w:t>/JEDN.</w:t>
            </w:r>
          </w:p>
        </w:tc>
        <w:tc>
          <w:tcPr>
            <w:tcW w:w="1417" w:type="dxa"/>
            <w:shd w:val="clear" w:color="auto" w:fill="FBE4D5"/>
            <w:vAlign w:val="center"/>
          </w:tcPr>
          <w:p w14:paraId="45C4E6DD" w14:textId="77777777" w:rsidR="00C7114D" w:rsidRPr="00702908" w:rsidRDefault="00385932" w:rsidP="00702908">
            <w:pPr>
              <w:spacing w:after="0"/>
              <w:jc w:val="center"/>
              <w:rPr>
                <w:rFonts w:ascii="Times New Roman" w:hAnsi="Times New Roman"/>
                <w:b/>
                <w:sz w:val="18"/>
                <w:szCs w:val="19"/>
              </w:rPr>
            </w:pPr>
            <w:r w:rsidRPr="00702908">
              <w:rPr>
                <w:rFonts w:ascii="Times New Roman" w:hAnsi="Times New Roman"/>
                <w:b/>
                <w:sz w:val="18"/>
                <w:szCs w:val="19"/>
              </w:rPr>
              <w:t>PLANIRANA SREDSTVA</w:t>
            </w:r>
            <w:r w:rsidR="000A03C6" w:rsidRPr="00702908">
              <w:rPr>
                <w:rFonts w:ascii="Times New Roman" w:hAnsi="Times New Roman"/>
                <w:b/>
                <w:sz w:val="18"/>
                <w:szCs w:val="19"/>
              </w:rPr>
              <w:t xml:space="preserve"> U KN</w:t>
            </w:r>
            <w:r w:rsidRPr="00702908">
              <w:rPr>
                <w:rFonts w:ascii="Times New Roman" w:hAnsi="Times New Roman"/>
                <w:b/>
                <w:sz w:val="18"/>
                <w:szCs w:val="19"/>
              </w:rPr>
              <w:t xml:space="preserve"> OD 201</w:t>
            </w:r>
            <w:r w:rsidR="00DA59F2" w:rsidRPr="00702908">
              <w:rPr>
                <w:rFonts w:ascii="Times New Roman" w:hAnsi="Times New Roman"/>
                <w:b/>
                <w:sz w:val="18"/>
                <w:szCs w:val="19"/>
              </w:rPr>
              <w:t>9</w:t>
            </w:r>
            <w:r w:rsidRPr="00702908">
              <w:rPr>
                <w:rFonts w:ascii="Times New Roman" w:hAnsi="Times New Roman"/>
                <w:b/>
                <w:sz w:val="18"/>
                <w:szCs w:val="19"/>
              </w:rPr>
              <w:t>.</w:t>
            </w:r>
          </w:p>
        </w:tc>
        <w:tc>
          <w:tcPr>
            <w:tcW w:w="1276" w:type="dxa"/>
            <w:shd w:val="clear" w:color="auto" w:fill="FBE4D5"/>
            <w:vAlign w:val="center"/>
          </w:tcPr>
          <w:p w14:paraId="45C4E6DE" w14:textId="77777777" w:rsidR="00C7114D" w:rsidRPr="00702908" w:rsidRDefault="00C7114D" w:rsidP="00702908">
            <w:pPr>
              <w:spacing w:after="0"/>
              <w:jc w:val="center"/>
              <w:rPr>
                <w:rFonts w:ascii="Times New Roman" w:hAnsi="Times New Roman"/>
                <w:b/>
                <w:sz w:val="18"/>
                <w:szCs w:val="19"/>
              </w:rPr>
            </w:pPr>
            <w:r w:rsidRPr="00702908">
              <w:rPr>
                <w:rFonts w:ascii="Times New Roman" w:hAnsi="Times New Roman"/>
                <w:b/>
                <w:sz w:val="18"/>
                <w:szCs w:val="19"/>
              </w:rPr>
              <w:t>NOVI NOSITELJ</w:t>
            </w:r>
            <w:r w:rsidR="00D80BA4" w:rsidRPr="00702908">
              <w:rPr>
                <w:rFonts w:ascii="Times New Roman" w:hAnsi="Times New Roman"/>
                <w:b/>
                <w:sz w:val="18"/>
                <w:szCs w:val="19"/>
              </w:rPr>
              <w:t>I</w:t>
            </w:r>
          </w:p>
        </w:tc>
        <w:tc>
          <w:tcPr>
            <w:tcW w:w="1559" w:type="dxa"/>
            <w:shd w:val="clear" w:color="auto" w:fill="FBE4D5"/>
            <w:vAlign w:val="center"/>
          </w:tcPr>
          <w:p w14:paraId="45C4E6DF" w14:textId="77777777" w:rsidR="00C7114D" w:rsidRPr="00702908" w:rsidRDefault="00DE7BDB" w:rsidP="00702908">
            <w:pPr>
              <w:spacing w:after="0"/>
              <w:jc w:val="center"/>
              <w:rPr>
                <w:rFonts w:ascii="Times New Roman" w:hAnsi="Times New Roman"/>
                <w:b/>
                <w:sz w:val="18"/>
                <w:szCs w:val="19"/>
              </w:rPr>
            </w:pPr>
            <w:r w:rsidRPr="00702908">
              <w:rPr>
                <w:rFonts w:ascii="Times New Roman" w:hAnsi="Times New Roman"/>
                <w:b/>
                <w:sz w:val="18"/>
                <w:szCs w:val="19"/>
              </w:rPr>
              <w:t>PROMJENE INDIKATORA PROVEDBE</w:t>
            </w:r>
          </w:p>
        </w:tc>
      </w:tr>
      <w:tr w:rsidR="00F47306" w:rsidRPr="00B97244" w14:paraId="45C4E6E8" w14:textId="77777777" w:rsidTr="00702908">
        <w:trPr>
          <w:trHeight w:val="640"/>
        </w:trPr>
        <w:tc>
          <w:tcPr>
            <w:tcW w:w="2093" w:type="dxa"/>
            <w:shd w:val="clear" w:color="auto" w:fill="auto"/>
          </w:tcPr>
          <w:p w14:paraId="45C4E6E1" w14:textId="77777777" w:rsidR="00F47306" w:rsidRPr="00B97244" w:rsidRDefault="00F47306" w:rsidP="00F47306">
            <w:pPr>
              <w:spacing w:after="0"/>
              <w:rPr>
                <w:rFonts w:ascii="Times New Roman" w:hAnsi="Times New Roman"/>
                <w:sz w:val="20"/>
                <w:szCs w:val="20"/>
              </w:rPr>
            </w:pPr>
            <w:r w:rsidRPr="00B97244">
              <w:rPr>
                <w:rFonts w:ascii="Times New Roman" w:hAnsi="Times New Roman"/>
                <w:sz w:val="20"/>
                <w:szCs w:val="20"/>
              </w:rPr>
              <w:t>OBRAZOVANJE</w:t>
            </w:r>
          </w:p>
        </w:tc>
        <w:tc>
          <w:tcPr>
            <w:tcW w:w="992" w:type="dxa"/>
            <w:shd w:val="clear" w:color="auto" w:fill="auto"/>
          </w:tcPr>
          <w:p w14:paraId="45C4E6E2" w14:textId="77777777" w:rsidR="00F47306" w:rsidRPr="008E6F8B" w:rsidRDefault="00F47306" w:rsidP="00F47306">
            <w:pPr>
              <w:spacing w:after="0"/>
              <w:jc w:val="center"/>
              <w:rPr>
                <w:rFonts w:ascii="Times New Roman" w:hAnsi="Times New Roman"/>
                <w:sz w:val="20"/>
                <w:szCs w:val="20"/>
              </w:rPr>
            </w:pPr>
            <w:r w:rsidRPr="008E6F8B">
              <w:rPr>
                <w:rFonts w:ascii="Times New Roman" w:hAnsi="Times New Roman"/>
                <w:sz w:val="20"/>
                <w:szCs w:val="20"/>
              </w:rPr>
              <w:t>2</w:t>
            </w:r>
          </w:p>
        </w:tc>
        <w:tc>
          <w:tcPr>
            <w:tcW w:w="1021" w:type="dxa"/>
            <w:shd w:val="clear" w:color="auto" w:fill="auto"/>
          </w:tcPr>
          <w:p w14:paraId="45C4E6E3"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2</w:t>
            </w:r>
          </w:p>
        </w:tc>
        <w:tc>
          <w:tcPr>
            <w:tcW w:w="822" w:type="dxa"/>
            <w:shd w:val="clear" w:color="auto" w:fill="auto"/>
          </w:tcPr>
          <w:p w14:paraId="45C4E6E4"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13/1</w:t>
            </w:r>
          </w:p>
        </w:tc>
        <w:tc>
          <w:tcPr>
            <w:tcW w:w="1417" w:type="dxa"/>
            <w:shd w:val="clear" w:color="auto" w:fill="auto"/>
          </w:tcPr>
          <w:p w14:paraId="45C4E6E5" w14:textId="77777777" w:rsidR="00F47306" w:rsidRPr="00F47306" w:rsidRDefault="00F47306" w:rsidP="00F47306">
            <w:pPr>
              <w:rPr>
                <w:rFonts w:ascii="Times New Roman" w:hAnsi="Times New Roman"/>
                <w:sz w:val="20"/>
              </w:rPr>
            </w:pPr>
            <w:r w:rsidRPr="00F47306">
              <w:rPr>
                <w:rFonts w:ascii="Times New Roman" w:hAnsi="Times New Roman"/>
                <w:sz w:val="20"/>
              </w:rPr>
              <w:t>45.916.530,00</w:t>
            </w:r>
          </w:p>
        </w:tc>
        <w:tc>
          <w:tcPr>
            <w:tcW w:w="1276" w:type="dxa"/>
            <w:shd w:val="clear" w:color="auto" w:fill="auto"/>
          </w:tcPr>
          <w:p w14:paraId="45C4E6E6"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NE</w:t>
            </w:r>
          </w:p>
        </w:tc>
        <w:tc>
          <w:tcPr>
            <w:tcW w:w="1559" w:type="dxa"/>
            <w:shd w:val="clear" w:color="auto" w:fill="auto"/>
          </w:tcPr>
          <w:p w14:paraId="45C4E6E7"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DA</w:t>
            </w:r>
          </w:p>
        </w:tc>
      </w:tr>
      <w:tr w:rsidR="00F47306" w:rsidRPr="00B97244" w14:paraId="45C4E6F0" w14:textId="77777777" w:rsidTr="00702908">
        <w:tc>
          <w:tcPr>
            <w:tcW w:w="2093" w:type="dxa"/>
            <w:shd w:val="clear" w:color="auto" w:fill="FBE4D5"/>
          </w:tcPr>
          <w:p w14:paraId="45C4E6E9" w14:textId="77777777" w:rsidR="00F47306" w:rsidRPr="00B97244" w:rsidRDefault="00F47306" w:rsidP="00F47306">
            <w:pPr>
              <w:spacing w:after="0"/>
              <w:rPr>
                <w:rFonts w:ascii="Times New Roman" w:hAnsi="Times New Roman"/>
                <w:sz w:val="20"/>
                <w:szCs w:val="20"/>
              </w:rPr>
            </w:pPr>
            <w:r w:rsidRPr="00B97244">
              <w:rPr>
                <w:rFonts w:ascii="Times New Roman" w:hAnsi="Times New Roman"/>
                <w:sz w:val="20"/>
                <w:szCs w:val="20"/>
              </w:rPr>
              <w:t>ZAPOŠLJAVANJE I UKLJUČIVANJE U GOSPODARSKI ŽIVOT</w:t>
            </w:r>
          </w:p>
        </w:tc>
        <w:tc>
          <w:tcPr>
            <w:tcW w:w="992" w:type="dxa"/>
            <w:shd w:val="clear" w:color="auto" w:fill="FBE4D5"/>
          </w:tcPr>
          <w:p w14:paraId="45C4E6EA" w14:textId="77777777" w:rsidR="00F47306" w:rsidRPr="008E6F8B" w:rsidRDefault="00F47306" w:rsidP="00F47306">
            <w:pPr>
              <w:spacing w:after="0"/>
              <w:jc w:val="center"/>
              <w:rPr>
                <w:rFonts w:ascii="Times New Roman" w:hAnsi="Times New Roman"/>
                <w:sz w:val="20"/>
                <w:szCs w:val="20"/>
              </w:rPr>
            </w:pPr>
            <w:r w:rsidRPr="008E6F8B">
              <w:rPr>
                <w:rFonts w:ascii="Times New Roman" w:hAnsi="Times New Roman"/>
                <w:sz w:val="20"/>
                <w:szCs w:val="20"/>
              </w:rPr>
              <w:t>3</w:t>
            </w:r>
          </w:p>
        </w:tc>
        <w:tc>
          <w:tcPr>
            <w:tcW w:w="1021" w:type="dxa"/>
            <w:shd w:val="clear" w:color="auto" w:fill="FBE4D5"/>
          </w:tcPr>
          <w:p w14:paraId="45C4E6EB"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15</w:t>
            </w:r>
          </w:p>
        </w:tc>
        <w:tc>
          <w:tcPr>
            <w:tcW w:w="822" w:type="dxa"/>
            <w:shd w:val="clear" w:color="auto" w:fill="FBE4D5"/>
          </w:tcPr>
          <w:p w14:paraId="45C4E6EC"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4/1</w:t>
            </w:r>
          </w:p>
        </w:tc>
        <w:tc>
          <w:tcPr>
            <w:tcW w:w="1417" w:type="dxa"/>
            <w:shd w:val="clear" w:color="auto" w:fill="FBE4D5"/>
          </w:tcPr>
          <w:p w14:paraId="45C4E6ED" w14:textId="77777777" w:rsidR="00F47306" w:rsidRPr="00F47306" w:rsidRDefault="00F47306" w:rsidP="00F47306">
            <w:pPr>
              <w:rPr>
                <w:rFonts w:ascii="Times New Roman" w:hAnsi="Times New Roman"/>
                <w:sz w:val="20"/>
              </w:rPr>
            </w:pPr>
            <w:r w:rsidRPr="00F47306">
              <w:rPr>
                <w:rFonts w:ascii="Times New Roman" w:hAnsi="Times New Roman"/>
                <w:sz w:val="20"/>
              </w:rPr>
              <w:t>27.453.000,00</w:t>
            </w:r>
          </w:p>
        </w:tc>
        <w:tc>
          <w:tcPr>
            <w:tcW w:w="1276" w:type="dxa"/>
            <w:shd w:val="clear" w:color="auto" w:fill="FBE4D5"/>
          </w:tcPr>
          <w:p w14:paraId="45C4E6EE"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DA</w:t>
            </w:r>
          </w:p>
        </w:tc>
        <w:tc>
          <w:tcPr>
            <w:tcW w:w="1559" w:type="dxa"/>
            <w:shd w:val="clear" w:color="auto" w:fill="FBE4D5"/>
          </w:tcPr>
          <w:p w14:paraId="45C4E6EF"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DA</w:t>
            </w:r>
          </w:p>
        </w:tc>
      </w:tr>
      <w:tr w:rsidR="00F47306" w:rsidRPr="00B97244" w14:paraId="45C4E6F8" w14:textId="77777777" w:rsidTr="00702908">
        <w:tc>
          <w:tcPr>
            <w:tcW w:w="2093" w:type="dxa"/>
            <w:shd w:val="clear" w:color="auto" w:fill="auto"/>
          </w:tcPr>
          <w:p w14:paraId="45C4E6F1" w14:textId="77777777" w:rsidR="00F47306" w:rsidRPr="00B97244" w:rsidRDefault="00F47306" w:rsidP="00F47306">
            <w:pPr>
              <w:spacing w:after="0"/>
              <w:rPr>
                <w:rFonts w:ascii="Times New Roman" w:hAnsi="Times New Roman"/>
                <w:sz w:val="20"/>
                <w:szCs w:val="20"/>
              </w:rPr>
            </w:pPr>
            <w:r w:rsidRPr="00B97244">
              <w:rPr>
                <w:rFonts w:ascii="Times New Roman" w:hAnsi="Times New Roman"/>
                <w:sz w:val="20"/>
                <w:szCs w:val="20"/>
              </w:rPr>
              <w:t>ZDRAVSTVENA ZAŠTITA</w:t>
            </w:r>
          </w:p>
        </w:tc>
        <w:tc>
          <w:tcPr>
            <w:tcW w:w="992" w:type="dxa"/>
            <w:shd w:val="clear" w:color="auto" w:fill="auto"/>
          </w:tcPr>
          <w:p w14:paraId="45C4E6F2" w14:textId="77777777" w:rsidR="00F47306" w:rsidRPr="008E6F8B" w:rsidRDefault="00F47306" w:rsidP="00F47306">
            <w:pPr>
              <w:spacing w:after="0"/>
              <w:jc w:val="center"/>
              <w:rPr>
                <w:rFonts w:ascii="Times New Roman" w:hAnsi="Times New Roman"/>
                <w:sz w:val="20"/>
                <w:szCs w:val="20"/>
              </w:rPr>
            </w:pPr>
            <w:r w:rsidRPr="008E6F8B">
              <w:rPr>
                <w:rFonts w:ascii="Times New Roman" w:hAnsi="Times New Roman"/>
                <w:sz w:val="20"/>
                <w:szCs w:val="20"/>
              </w:rPr>
              <w:t>2</w:t>
            </w:r>
          </w:p>
        </w:tc>
        <w:tc>
          <w:tcPr>
            <w:tcW w:w="1021" w:type="dxa"/>
            <w:shd w:val="clear" w:color="auto" w:fill="auto"/>
          </w:tcPr>
          <w:p w14:paraId="45C4E6F3"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22</w:t>
            </w:r>
          </w:p>
        </w:tc>
        <w:tc>
          <w:tcPr>
            <w:tcW w:w="822" w:type="dxa"/>
            <w:shd w:val="clear" w:color="auto" w:fill="auto"/>
          </w:tcPr>
          <w:p w14:paraId="45C4E6F4" w14:textId="77777777" w:rsidR="00F47306" w:rsidRPr="00B97244" w:rsidRDefault="00F47306" w:rsidP="00F47306">
            <w:pPr>
              <w:spacing w:after="0"/>
              <w:jc w:val="center"/>
              <w:rPr>
                <w:rFonts w:ascii="Times New Roman" w:hAnsi="Times New Roman"/>
                <w:sz w:val="20"/>
                <w:szCs w:val="20"/>
              </w:rPr>
            </w:pPr>
            <w:r>
              <w:rPr>
                <w:rFonts w:ascii="Times New Roman" w:hAnsi="Times New Roman"/>
                <w:sz w:val="20"/>
                <w:szCs w:val="20"/>
              </w:rPr>
              <w:t>0/2</w:t>
            </w:r>
          </w:p>
        </w:tc>
        <w:tc>
          <w:tcPr>
            <w:tcW w:w="1417" w:type="dxa"/>
            <w:shd w:val="clear" w:color="auto" w:fill="auto"/>
          </w:tcPr>
          <w:p w14:paraId="45C4E6F5" w14:textId="77777777" w:rsidR="00F47306" w:rsidRPr="00F47306" w:rsidRDefault="00F47306" w:rsidP="00F47306">
            <w:pPr>
              <w:rPr>
                <w:rFonts w:ascii="Times New Roman" w:hAnsi="Times New Roman"/>
                <w:sz w:val="20"/>
              </w:rPr>
            </w:pPr>
            <w:r w:rsidRPr="00F47306">
              <w:rPr>
                <w:rFonts w:ascii="Times New Roman" w:hAnsi="Times New Roman"/>
                <w:sz w:val="20"/>
              </w:rPr>
              <w:t>405.019,00</w:t>
            </w:r>
          </w:p>
        </w:tc>
        <w:tc>
          <w:tcPr>
            <w:tcW w:w="1276" w:type="dxa"/>
            <w:shd w:val="clear" w:color="auto" w:fill="auto"/>
          </w:tcPr>
          <w:p w14:paraId="45C4E6F6"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NE</w:t>
            </w:r>
          </w:p>
        </w:tc>
        <w:tc>
          <w:tcPr>
            <w:tcW w:w="1559" w:type="dxa"/>
            <w:shd w:val="clear" w:color="auto" w:fill="auto"/>
          </w:tcPr>
          <w:p w14:paraId="45C4E6F7"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DA</w:t>
            </w:r>
          </w:p>
        </w:tc>
      </w:tr>
      <w:tr w:rsidR="00F47306" w:rsidRPr="00B97244" w14:paraId="45C4E700" w14:textId="77777777" w:rsidTr="00702908">
        <w:tc>
          <w:tcPr>
            <w:tcW w:w="2093" w:type="dxa"/>
            <w:shd w:val="clear" w:color="auto" w:fill="FBE4D5"/>
          </w:tcPr>
          <w:p w14:paraId="45C4E6F9" w14:textId="77777777" w:rsidR="00F47306" w:rsidRPr="00B97244" w:rsidRDefault="00F47306" w:rsidP="00F47306">
            <w:pPr>
              <w:spacing w:after="0"/>
              <w:rPr>
                <w:rFonts w:ascii="Times New Roman" w:hAnsi="Times New Roman"/>
                <w:sz w:val="20"/>
                <w:szCs w:val="20"/>
              </w:rPr>
            </w:pPr>
            <w:r w:rsidRPr="00B97244">
              <w:rPr>
                <w:rFonts w:ascii="Times New Roman" w:hAnsi="Times New Roman"/>
                <w:sz w:val="20"/>
                <w:szCs w:val="20"/>
              </w:rPr>
              <w:t>SOCIJALNA SKRB</w:t>
            </w:r>
          </w:p>
        </w:tc>
        <w:tc>
          <w:tcPr>
            <w:tcW w:w="992" w:type="dxa"/>
            <w:shd w:val="clear" w:color="auto" w:fill="FBE4D5"/>
          </w:tcPr>
          <w:p w14:paraId="45C4E6FA" w14:textId="77777777" w:rsidR="00F47306" w:rsidRPr="008E6F8B" w:rsidRDefault="00F47306" w:rsidP="00F47306">
            <w:pPr>
              <w:spacing w:after="0"/>
              <w:jc w:val="center"/>
              <w:rPr>
                <w:rFonts w:ascii="Times New Roman" w:hAnsi="Times New Roman"/>
                <w:sz w:val="20"/>
                <w:szCs w:val="20"/>
              </w:rPr>
            </w:pPr>
            <w:r w:rsidRPr="008E6F8B">
              <w:rPr>
                <w:rFonts w:ascii="Times New Roman" w:hAnsi="Times New Roman"/>
                <w:sz w:val="20"/>
                <w:szCs w:val="20"/>
              </w:rPr>
              <w:t>2</w:t>
            </w:r>
          </w:p>
        </w:tc>
        <w:tc>
          <w:tcPr>
            <w:tcW w:w="1021" w:type="dxa"/>
            <w:shd w:val="clear" w:color="auto" w:fill="FBE4D5"/>
          </w:tcPr>
          <w:p w14:paraId="45C4E6FB"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11</w:t>
            </w:r>
          </w:p>
        </w:tc>
        <w:tc>
          <w:tcPr>
            <w:tcW w:w="822" w:type="dxa"/>
            <w:shd w:val="clear" w:color="auto" w:fill="FBE4D5"/>
          </w:tcPr>
          <w:p w14:paraId="45C4E6FC"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1/1</w:t>
            </w:r>
          </w:p>
        </w:tc>
        <w:tc>
          <w:tcPr>
            <w:tcW w:w="1417" w:type="dxa"/>
            <w:shd w:val="clear" w:color="auto" w:fill="FBE4D5"/>
          </w:tcPr>
          <w:p w14:paraId="45C4E6FD" w14:textId="77777777" w:rsidR="00F47306" w:rsidRPr="00F47306" w:rsidRDefault="00F47306" w:rsidP="00F47306">
            <w:pPr>
              <w:rPr>
                <w:rFonts w:ascii="Times New Roman" w:hAnsi="Times New Roman"/>
                <w:sz w:val="20"/>
              </w:rPr>
            </w:pPr>
            <w:r w:rsidRPr="00F47306">
              <w:rPr>
                <w:rFonts w:ascii="Times New Roman" w:hAnsi="Times New Roman"/>
                <w:sz w:val="20"/>
              </w:rPr>
              <w:t>4.040.000,00</w:t>
            </w:r>
          </w:p>
        </w:tc>
        <w:tc>
          <w:tcPr>
            <w:tcW w:w="1276" w:type="dxa"/>
            <w:shd w:val="clear" w:color="auto" w:fill="FBE4D5"/>
          </w:tcPr>
          <w:p w14:paraId="45C4E6FE"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NE</w:t>
            </w:r>
          </w:p>
        </w:tc>
        <w:tc>
          <w:tcPr>
            <w:tcW w:w="1559" w:type="dxa"/>
            <w:shd w:val="clear" w:color="auto" w:fill="FBE4D5"/>
          </w:tcPr>
          <w:p w14:paraId="45C4E6FF"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DA</w:t>
            </w:r>
          </w:p>
        </w:tc>
      </w:tr>
      <w:tr w:rsidR="00F47306" w:rsidRPr="00B97244" w14:paraId="45C4E708" w14:textId="77777777" w:rsidTr="00702908">
        <w:tc>
          <w:tcPr>
            <w:tcW w:w="2093" w:type="dxa"/>
            <w:shd w:val="clear" w:color="auto" w:fill="auto"/>
          </w:tcPr>
          <w:p w14:paraId="45C4E701" w14:textId="77777777" w:rsidR="00F47306" w:rsidRPr="00B97244" w:rsidRDefault="00F47306" w:rsidP="00F47306">
            <w:pPr>
              <w:spacing w:after="0"/>
              <w:rPr>
                <w:rFonts w:ascii="Times New Roman" w:hAnsi="Times New Roman"/>
                <w:sz w:val="20"/>
                <w:szCs w:val="20"/>
              </w:rPr>
            </w:pPr>
            <w:r w:rsidRPr="00B97244">
              <w:rPr>
                <w:rFonts w:ascii="Times New Roman" w:hAnsi="Times New Roman"/>
                <w:sz w:val="20"/>
                <w:szCs w:val="20"/>
              </w:rPr>
              <w:t>PROSTORNO UREĐENJE, STANOVANJE I ZAŠTITA ROKOVA</w:t>
            </w:r>
          </w:p>
        </w:tc>
        <w:tc>
          <w:tcPr>
            <w:tcW w:w="992" w:type="dxa"/>
            <w:shd w:val="clear" w:color="auto" w:fill="auto"/>
          </w:tcPr>
          <w:p w14:paraId="45C4E702" w14:textId="77777777" w:rsidR="00F47306" w:rsidRPr="008E6F8B" w:rsidRDefault="00F47306" w:rsidP="00F47306">
            <w:pPr>
              <w:spacing w:after="0"/>
              <w:jc w:val="center"/>
              <w:rPr>
                <w:rFonts w:ascii="Times New Roman" w:hAnsi="Times New Roman"/>
                <w:sz w:val="20"/>
                <w:szCs w:val="20"/>
              </w:rPr>
            </w:pPr>
            <w:r w:rsidRPr="008E6F8B">
              <w:rPr>
                <w:rFonts w:ascii="Times New Roman" w:hAnsi="Times New Roman"/>
                <w:sz w:val="20"/>
                <w:szCs w:val="20"/>
              </w:rPr>
              <w:t>2</w:t>
            </w:r>
          </w:p>
        </w:tc>
        <w:tc>
          <w:tcPr>
            <w:tcW w:w="1021" w:type="dxa"/>
            <w:shd w:val="clear" w:color="auto" w:fill="auto"/>
          </w:tcPr>
          <w:p w14:paraId="45C4E703"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10</w:t>
            </w:r>
          </w:p>
        </w:tc>
        <w:tc>
          <w:tcPr>
            <w:tcW w:w="822" w:type="dxa"/>
            <w:shd w:val="clear" w:color="auto" w:fill="auto"/>
          </w:tcPr>
          <w:p w14:paraId="45C4E704" w14:textId="77777777" w:rsidR="00F47306" w:rsidRPr="00B97244" w:rsidRDefault="00F47306" w:rsidP="00F47306">
            <w:pPr>
              <w:spacing w:after="0"/>
              <w:jc w:val="center"/>
              <w:rPr>
                <w:rFonts w:ascii="Times New Roman" w:hAnsi="Times New Roman"/>
                <w:sz w:val="20"/>
                <w:szCs w:val="20"/>
              </w:rPr>
            </w:pPr>
            <w:r>
              <w:rPr>
                <w:rFonts w:ascii="Times New Roman" w:hAnsi="Times New Roman"/>
                <w:sz w:val="20"/>
                <w:szCs w:val="20"/>
              </w:rPr>
              <w:t>1</w:t>
            </w:r>
            <w:r w:rsidRPr="00B97244">
              <w:rPr>
                <w:rFonts w:ascii="Times New Roman" w:hAnsi="Times New Roman"/>
                <w:sz w:val="20"/>
                <w:szCs w:val="20"/>
              </w:rPr>
              <w:t>/</w:t>
            </w:r>
            <w:r>
              <w:rPr>
                <w:rFonts w:ascii="Times New Roman" w:hAnsi="Times New Roman"/>
                <w:sz w:val="20"/>
                <w:szCs w:val="20"/>
              </w:rPr>
              <w:t>2</w:t>
            </w:r>
          </w:p>
        </w:tc>
        <w:tc>
          <w:tcPr>
            <w:tcW w:w="1417" w:type="dxa"/>
            <w:shd w:val="clear" w:color="auto" w:fill="auto"/>
          </w:tcPr>
          <w:p w14:paraId="45C4E705" w14:textId="77777777" w:rsidR="00F47306" w:rsidRPr="00F47306" w:rsidRDefault="00F47306" w:rsidP="00F47306">
            <w:pPr>
              <w:rPr>
                <w:rFonts w:ascii="Times New Roman" w:hAnsi="Times New Roman"/>
                <w:sz w:val="20"/>
              </w:rPr>
            </w:pPr>
            <w:r w:rsidRPr="00F47306">
              <w:rPr>
                <w:rFonts w:ascii="Times New Roman" w:hAnsi="Times New Roman"/>
                <w:sz w:val="20"/>
              </w:rPr>
              <w:t>19.958.823,00</w:t>
            </w:r>
          </w:p>
        </w:tc>
        <w:tc>
          <w:tcPr>
            <w:tcW w:w="1276" w:type="dxa"/>
            <w:shd w:val="clear" w:color="auto" w:fill="auto"/>
          </w:tcPr>
          <w:p w14:paraId="45C4E706" w14:textId="77777777" w:rsidR="00F47306" w:rsidRPr="00B97244" w:rsidRDefault="00F47306" w:rsidP="00F47306">
            <w:pPr>
              <w:spacing w:after="0"/>
              <w:jc w:val="center"/>
              <w:rPr>
                <w:rFonts w:ascii="Times New Roman" w:hAnsi="Times New Roman"/>
                <w:sz w:val="20"/>
                <w:szCs w:val="20"/>
              </w:rPr>
            </w:pPr>
            <w:r>
              <w:rPr>
                <w:rFonts w:ascii="Times New Roman" w:hAnsi="Times New Roman"/>
                <w:sz w:val="20"/>
                <w:szCs w:val="20"/>
              </w:rPr>
              <w:t>DA</w:t>
            </w:r>
          </w:p>
        </w:tc>
        <w:tc>
          <w:tcPr>
            <w:tcW w:w="1559" w:type="dxa"/>
            <w:shd w:val="clear" w:color="auto" w:fill="auto"/>
          </w:tcPr>
          <w:p w14:paraId="45C4E707"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DA</w:t>
            </w:r>
          </w:p>
        </w:tc>
      </w:tr>
      <w:tr w:rsidR="00F47306" w:rsidRPr="00B97244" w14:paraId="45C4E710" w14:textId="77777777" w:rsidTr="00702908">
        <w:tc>
          <w:tcPr>
            <w:tcW w:w="2093" w:type="dxa"/>
            <w:shd w:val="clear" w:color="auto" w:fill="FBE4D5"/>
          </w:tcPr>
          <w:p w14:paraId="45C4E709" w14:textId="77777777" w:rsidR="00F47306" w:rsidRPr="00B97244" w:rsidRDefault="00F47306" w:rsidP="00F47306">
            <w:pPr>
              <w:spacing w:after="0"/>
              <w:rPr>
                <w:rFonts w:ascii="Times New Roman" w:hAnsi="Times New Roman"/>
                <w:sz w:val="20"/>
                <w:szCs w:val="20"/>
              </w:rPr>
            </w:pPr>
            <w:r w:rsidRPr="00B97244">
              <w:rPr>
                <w:rFonts w:ascii="Times New Roman" w:hAnsi="Times New Roman"/>
                <w:sz w:val="20"/>
                <w:szCs w:val="20"/>
              </w:rPr>
              <w:t>UKLJUČIVANJE U DRUŠTVENI I KULTURNI ŽIOVOT</w:t>
            </w:r>
          </w:p>
        </w:tc>
        <w:tc>
          <w:tcPr>
            <w:tcW w:w="992" w:type="dxa"/>
            <w:shd w:val="clear" w:color="auto" w:fill="FBE4D5"/>
          </w:tcPr>
          <w:p w14:paraId="45C4E70A"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5</w:t>
            </w:r>
          </w:p>
        </w:tc>
        <w:tc>
          <w:tcPr>
            <w:tcW w:w="1021" w:type="dxa"/>
            <w:shd w:val="clear" w:color="auto" w:fill="FBE4D5"/>
          </w:tcPr>
          <w:p w14:paraId="45C4E70B"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13</w:t>
            </w:r>
          </w:p>
        </w:tc>
        <w:tc>
          <w:tcPr>
            <w:tcW w:w="822" w:type="dxa"/>
            <w:shd w:val="clear" w:color="auto" w:fill="FBE4D5"/>
          </w:tcPr>
          <w:p w14:paraId="45C4E70C"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5/1</w:t>
            </w:r>
          </w:p>
        </w:tc>
        <w:tc>
          <w:tcPr>
            <w:tcW w:w="1417" w:type="dxa"/>
            <w:shd w:val="clear" w:color="auto" w:fill="FBE4D5"/>
          </w:tcPr>
          <w:p w14:paraId="45C4E70D" w14:textId="77777777" w:rsidR="00F47306" w:rsidRPr="00F47306" w:rsidRDefault="00F47306" w:rsidP="00F47306">
            <w:pPr>
              <w:rPr>
                <w:rFonts w:ascii="Times New Roman" w:hAnsi="Times New Roman"/>
                <w:sz w:val="20"/>
              </w:rPr>
            </w:pPr>
            <w:r w:rsidRPr="00F47306">
              <w:rPr>
                <w:rFonts w:ascii="Times New Roman" w:hAnsi="Times New Roman"/>
                <w:sz w:val="20"/>
              </w:rPr>
              <w:t>10.233.000,00</w:t>
            </w:r>
          </w:p>
        </w:tc>
        <w:tc>
          <w:tcPr>
            <w:tcW w:w="1276" w:type="dxa"/>
            <w:shd w:val="clear" w:color="auto" w:fill="FBE4D5"/>
          </w:tcPr>
          <w:p w14:paraId="45C4E70E"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DA</w:t>
            </w:r>
          </w:p>
        </w:tc>
        <w:tc>
          <w:tcPr>
            <w:tcW w:w="1559" w:type="dxa"/>
            <w:shd w:val="clear" w:color="auto" w:fill="FBE4D5"/>
          </w:tcPr>
          <w:p w14:paraId="45C4E70F"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DA</w:t>
            </w:r>
          </w:p>
        </w:tc>
      </w:tr>
      <w:tr w:rsidR="00F47306" w:rsidRPr="00B97244" w14:paraId="45C4E718" w14:textId="77777777" w:rsidTr="00702908">
        <w:tc>
          <w:tcPr>
            <w:tcW w:w="2093" w:type="dxa"/>
            <w:shd w:val="clear" w:color="auto" w:fill="FFFFFF"/>
          </w:tcPr>
          <w:p w14:paraId="45C4E711" w14:textId="77777777" w:rsidR="00F47306" w:rsidRPr="00B97244" w:rsidRDefault="00F47306" w:rsidP="00F47306">
            <w:pPr>
              <w:spacing w:after="0"/>
              <w:rPr>
                <w:rFonts w:ascii="Times New Roman" w:hAnsi="Times New Roman"/>
                <w:sz w:val="20"/>
                <w:szCs w:val="20"/>
              </w:rPr>
            </w:pPr>
            <w:r w:rsidRPr="00B97244">
              <w:rPr>
                <w:rFonts w:ascii="Times New Roman" w:hAnsi="Times New Roman"/>
                <w:sz w:val="20"/>
                <w:szCs w:val="20"/>
              </w:rPr>
              <w:t>STATUSNA RJEŠENJA, SUZBIJANJE DISKRIMINACIJE I POMOĆ U OSTVARIVANJU PRAVA ZA ROMSKU NACIONALNU MANJINU</w:t>
            </w:r>
          </w:p>
        </w:tc>
        <w:tc>
          <w:tcPr>
            <w:tcW w:w="992" w:type="dxa"/>
            <w:shd w:val="clear" w:color="auto" w:fill="FFFFFF"/>
          </w:tcPr>
          <w:p w14:paraId="45C4E712"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2</w:t>
            </w:r>
          </w:p>
        </w:tc>
        <w:tc>
          <w:tcPr>
            <w:tcW w:w="1021" w:type="dxa"/>
            <w:shd w:val="clear" w:color="auto" w:fill="FFFFFF"/>
          </w:tcPr>
          <w:p w14:paraId="45C4E713"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15</w:t>
            </w:r>
          </w:p>
        </w:tc>
        <w:tc>
          <w:tcPr>
            <w:tcW w:w="822" w:type="dxa"/>
            <w:shd w:val="clear" w:color="auto" w:fill="FFFFFF"/>
          </w:tcPr>
          <w:p w14:paraId="45C4E714"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3/0</w:t>
            </w:r>
          </w:p>
        </w:tc>
        <w:tc>
          <w:tcPr>
            <w:tcW w:w="1417" w:type="dxa"/>
            <w:shd w:val="clear" w:color="auto" w:fill="FFFFFF"/>
          </w:tcPr>
          <w:p w14:paraId="45C4E715" w14:textId="77777777" w:rsidR="00F47306" w:rsidRPr="00F47306" w:rsidRDefault="00F47306" w:rsidP="00F47306">
            <w:pPr>
              <w:rPr>
                <w:rFonts w:ascii="Times New Roman" w:hAnsi="Times New Roman"/>
                <w:sz w:val="20"/>
              </w:rPr>
            </w:pPr>
            <w:r w:rsidRPr="00F47306">
              <w:rPr>
                <w:rFonts w:ascii="Times New Roman" w:hAnsi="Times New Roman"/>
                <w:sz w:val="20"/>
              </w:rPr>
              <w:t>REDOVNA SREDSTVA</w:t>
            </w:r>
            <w:r w:rsidR="00633191">
              <w:rPr>
                <w:rFonts w:ascii="Times New Roman" w:hAnsi="Times New Roman"/>
                <w:sz w:val="20"/>
              </w:rPr>
              <w:t xml:space="preserve"> </w:t>
            </w:r>
            <w:r w:rsidRPr="00F47306">
              <w:rPr>
                <w:rFonts w:ascii="Times New Roman" w:hAnsi="Times New Roman"/>
                <w:sz w:val="20"/>
              </w:rPr>
              <w:t>na poziciji ADMINISTRA-CIJA I UPRAVLJANJE</w:t>
            </w:r>
          </w:p>
        </w:tc>
        <w:tc>
          <w:tcPr>
            <w:tcW w:w="1276" w:type="dxa"/>
            <w:shd w:val="clear" w:color="auto" w:fill="FFFFFF"/>
          </w:tcPr>
          <w:p w14:paraId="45C4E716"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NE</w:t>
            </w:r>
          </w:p>
        </w:tc>
        <w:tc>
          <w:tcPr>
            <w:tcW w:w="1559" w:type="dxa"/>
            <w:shd w:val="clear" w:color="auto" w:fill="FFFFFF"/>
          </w:tcPr>
          <w:p w14:paraId="45C4E717"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DA</w:t>
            </w:r>
          </w:p>
        </w:tc>
      </w:tr>
      <w:tr w:rsidR="00F47306" w:rsidRPr="00B97244" w14:paraId="45C4E720" w14:textId="77777777" w:rsidTr="00702908">
        <w:tc>
          <w:tcPr>
            <w:tcW w:w="2093" w:type="dxa"/>
            <w:shd w:val="clear" w:color="auto" w:fill="FBE4D5"/>
          </w:tcPr>
          <w:p w14:paraId="45C4E719" w14:textId="77777777" w:rsidR="00F47306" w:rsidRPr="00B97244" w:rsidRDefault="00F47306" w:rsidP="00F47306">
            <w:pPr>
              <w:spacing w:after="0"/>
              <w:rPr>
                <w:rFonts w:ascii="Times New Roman" w:hAnsi="Times New Roman"/>
                <w:sz w:val="20"/>
                <w:szCs w:val="20"/>
              </w:rPr>
            </w:pPr>
            <w:r w:rsidRPr="00B97244">
              <w:rPr>
                <w:rFonts w:ascii="Times New Roman" w:hAnsi="Times New Roman"/>
                <w:sz w:val="20"/>
                <w:szCs w:val="20"/>
              </w:rPr>
              <w:t>UNAPREĐENJE PROVEDBE I PRAĆENJA TE JAČANJE KOORDINATIVNIH AKTIVNOSTI</w:t>
            </w:r>
          </w:p>
        </w:tc>
        <w:tc>
          <w:tcPr>
            <w:tcW w:w="992" w:type="dxa"/>
            <w:shd w:val="clear" w:color="auto" w:fill="FBE4D5"/>
          </w:tcPr>
          <w:p w14:paraId="45C4E71A" w14:textId="77777777" w:rsidR="00F47306" w:rsidRPr="00B97244" w:rsidRDefault="00F47306" w:rsidP="00F47306">
            <w:pPr>
              <w:spacing w:after="0"/>
              <w:jc w:val="center"/>
              <w:rPr>
                <w:rFonts w:ascii="Times New Roman" w:hAnsi="Times New Roman"/>
                <w:sz w:val="20"/>
                <w:szCs w:val="20"/>
              </w:rPr>
            </w:pPr>
            <w:r>
              <w:rPr>
                <w:rFonts w:ascii="Times New Roman" w:hAnsi="Times New Roman"/>
                <w:sz w:val="20"/>
                <w:szCs w:val="20"/>
              </w:rPr>
              <w:t>8</w:t>
            </w:r>
          </w:p>
        </w:tc>
        <w:tc>
          <w:tcPr>
            <w:tcW w:w="1021" w:type="dxa"/>
            <w:shd w:val="clear" w:color="auto" w:fill="FBE4D5"/>
          </w:tcPr>
          <w:p w14:paraId="45C4E71B"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12</w:t>
            </w:r>
          </w:p>
        </w:tc>
        <w:tc>
          <w:tcPr>
            <w:tcW w:w="822" w:type="dxa"/>
            <w:shd w:val="clear" w:color="auto" w:fill="FBE4D5"/>
          </w:tcPr>
          <w:p w14:paraId="45C4E71C" w14:textId="77777777" w:rsidR="00F47306" w:rsidRPr="00B97244" w:rsidRDefault="00F47306" w:rsidP="00F47306">
            <w:pPr>
              <w:spacing w:after="0"/>
              <w:jc w:val="center"/>
              <w:rPr>
                <w:rFonts w:ascii="Times New Roman" w:hAnsi="Times New Roman"/>
                <w:sz w:val="20"/>
                <w:szCs w:val="20"/>
              </w:rPr>
            </w:pPr>
            <w:r>
              <w:rPr>
                <w:rFonts w:ascii="Times New Roman" w:hAnsi="Times New Roman"/>
                <w:sz w:val="20"/>
                <w:szCs w:val="20"/>
              </w:rPr>
              <w:t>2/6</w:t>
            </w:r>
          </w:p>
        </w:tc>
        <w:tc>
          <w:tcPr>
            <w:tcW w:w="1417" w:type="dxa"/>
            <w:shd w:val="clear" w:color="auto" w:fill="FBE4D5"/>
          </w:tcPr>
          <w:p w14:paraId="45C4E71D" w14:textId="77777777" w:rsidR="00F47306" w:rsidRPr="00F47306" w:rsidRDefault="00F47306" w:rsidP="00F47306">
            <w:pPr>
              <w:rPr>
                <w:rFonts w:ascii="Times New Roman" w:hAnsi="Times New Roman"/>
                <w:sz w:val="20"/>
              </w:rPr>
            </w:pPr>
            <w:r w:rsidRPr="00F47306">
              <w:rPr>
                <w:rFonts w:ascii="Times New Roman" w:hAnsi="Times New Roman"/>
                <w:sz w:val="20"/>
              </w:rPr>
              <w:t>17.081.607,00</w:t>
            </w:r>
          </w:p>
        </w:tc>
        <w:tc>
          <w:tcPr>
            <w:tcW w:w="1276" w:type="dxa"/>
            <w:shd w:val="clear" w:color="auto" w:fill="FBE4D5"/>
          </w:tcPr>
          <w:p w14:paraId="45C4E71E"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DA</w:t>
            </w:r>
          </w:p>
        </w:tc>
        <w:tc>
          <w:tcPr>
            <w:tcW w:w="1559" w:type="dxa"/>
            <w:shd w:val="clear" w:color="auto" w:fill="FBE4D5"/>
          </w:tcPr>
          <w:p w14:paraId="45C4E71F"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DA</w:t>
            </w:r>
          </w:p>
        </w:tc>
      </w:tr>
      <w:tr w:rsidR="00F47306" w:rsidRPr="00B97244" w14:paraId="45C4E728" w14:textId="77777777" w:rsidTr="00702908">
        <w:tc>
          <w:tcPr>
            <w:tcW w:w="2093" w:type="dxa"/>
            <w:shd w:val="clear" w:color="auto" w:fill="auto"/>
          </w:tcPr>
          <w:p w14:paraId="45C4E721" w14:textId="77777777" w:rsidR="00F47306" w:rsidRPr="00B97244" w:rsidRDefault="00F47306" w:rsidP="00F47306">
            <w:pPr>
              <w:spacing w:after="0"/>
              <w:rPr>
                <w:rFonts w:ascii="Times New Roman" w:hAnsi="Times New Roman"/>
                <w:sz w:val="20"/>
                <w:szCs w:val="20"/>
              </w:rPr>
            </w:pPr>
            <w:r w:rsidRPr="00B97244">
              <w:rPr>
                <w:rFonts w:ascii="Times New Roman" w:hAnsi="Times New Roman"/>
                <w:sz w:val="20"/>
                <w:szCs w:val="20"/>
              </w:rPr>
              <w:t>USKLAĐENOST PROGRAMA S MEĐUNARODNIM STANDARDIMA TE PRIHVAĆENIM UGOVORIMA NA PODRUČJU LJUDSKIH PRAVA</w:t>
            </w:r>
          </w:p>
        </w:tc>
        <w:tc>
          <w:tcPr>
            <w:tcW w:w="992" w:type="dxa"/>
            <w:shd w:val="clear" w:color="auto" w:fill="auto"/>
          </w:tcPr>
          <w:p w14:paraId="45C4E722" w14:textId="77777777" w:rsidR="00F47306" w:rsidRPr="00B97244" w:rsidRDefault="00F47306" w:rsidP="00F47306">
            <w:pPr>
              <w:spacing w:after="0"/>
              <w:jc w:val="center"/>
              <w:rPr>
                <w:rFonts w:ascii="Times New Roman" w:hAnsi="Times New Roman"/>
                <w:sz w:val="20"/>
                <w:szCs w:val="20"/>
              </w:rPr>
            </w:pPr>
            <w:r>
              <w:rPr>
                <w:rFonts w:ascii="Times New Roman" w:hAnsi="Times New Roman"/>
                <w:sz w:val="20"/>
                <w:szCs w:val="20"/>
              </w:rPr>
              <w:t>2</w:t>
            </w:r>
          </w:p>
        </w:tc>
        <w:tc>
          <w:tcPr>
            <w:tcW w:w="1021" w:type="dxa"/>
            <w:shd w:val="clear" w:color="auto" w:fill="auto"/>
          </w:tcPr>
          <w:p w14:paraId="45C4E723"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3</w:t>
            </w:r>
          </w:p>
        </w:tc>
        <w:tc>
          <w:tcPr>
            <w:tcW w:w="822" w:type="dxa"/>
            <w:shd w:val="clear" w:color="auto" w:fill="auto"/>
          </w:tcPr>
          <w:p w14:paraId="45C4E724"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2/1</w:t>
            </w:r>
          </w:p>
        </w:tc>
        <w:tc>
          <w:tcPr>
            <w:tcW w:w="1417" w:type="dxa"/>
            <w:shd w:val="clear" w:color="auto" w:fill="auto"/>
          </w:tcPr>
          <w:p w14:paraId="45C4E725" w14:textId="77777777" w:rsidR="00F47306" w:rsidRPr="00F47306" w:rsidRDefault="00F47306" w:rsidP="00F47306">
            <w:pPr>
              <w:rPr>
                <w:rFonts w:ascii="Times New Roman" w:hAnsi="Times New Roman"/>
                <w:sz w:val="20"/>
              </w:rPr>
            </w:pPr>
            <w:r w:rsidRPr="00F47306">
              <w:rPr>
                <w:rFonts w:ascii="Times New Roman" w:hAnsi="Times New Roman"/>
                <w:sz w:val="20"/>
              </w:rPr>
              <w:t>80.000,00</w:t>
            </w:r>
          </w:p>
        </w:tc>
        <w:tc>
          <w:tcPr>
            <w:tcW w:w="1276" w:type="dxa"/>
            <w:shd w:val="clear" w:color="auto" w:fill="auto"/>
          </w:tcPr>
          <w:p w14:paraId="45C4E726"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NE</w:t>
            </w:r>
          </w:p>
        </w:tc>
        <w:tc>
          <w:tcPr>
            <w:tcW w:w="1559" w:type="dxa"/>
            <w:shd w:val="clear" w:color="auto" w:fill="auto"/>
          </w:tcPr>
          <w:p w14:paraId="45C4E727" w14:textId="77777777" w:rsidR="00F47306" w:rsidRPr="00B97244" w:rsidRDefault="00F47306" w:rsidP="00F47306">
            <w:pPr>
              <w:spacing w:after="0"/>
              <w:jc w:val="center"/>
              <w:rPr>
                <w:rFonts w:ascii="Times New Roman" w:hAnsi="Times New Roman"/>
                <w:sz w:val="20"/>
                <w:szCs w:val="20"/>
              </w:rPr>
            </w:pPr>
            <w:r w:rsidRPr="00B97244">
              <w:rPr>
                <w:rFonts w:ascii="Times New Roman" w:hAnsi="Times New Roman"/>
                <w:sz w:val="20"/>
                <w:szCs w:val="20"/>
              </w:rPr>
              <w:t>DA</w:t>
            </w:r>
          </w:p>
        </w:tc>
      </w:tr>
    </w:tbl>
    <w:p w14:paraId="45C4E729" w14:textId="77777777" w:rsidR="00A706B8" w:rsidRDefault="00A706B8" w:rsidP="00A3412E">
      <w:pPr>
        <w:autoSpaceDE w:val="0"/>
        <w:autoSpaceDN w:val="0"/>
        <w:adjustRightInd w:val="0"/>
        <w:spacing w:after="120" w:line="276" w:lineRule="auto"/>
        <w:jc w:val="both"/>
        <w:rPr>
          <w:rFonts w:ascii="Times New Roman" w:hAnsi="Times New Roman"/>
          <w:spacing w:val="-2"/>
          <w:sz w:val="24"/>
          <w:szCs w:val="24"/>
        </w:rPr>
      </w:pPr>
    </w:p>
    <w:p w14:paraId="45C4E72A" w14:textId="77777777" w:rsidR="00A3412E" w:rsidRDefault="00A3412E" w:rsidP="00A3412E">
      <w:pPr>
        <w:autoSpaceDE w:val="0"/>
        <w:autoSpaceDN w:val="0"/>
        <w:adjustRightInd w:val="0"/>
        <w:spacing w:after="120" w:line="276" w:lineRule="auto"/>
        <w:jc w:val="both"/>
        <w:rPr>
          <w:rFonts w:ascii="Times New Roman" w:hAnsi="Times New Roman"/>
          <w:spacing w:val="-2"/>
          <w:sz w:val="24"/>
          <w:szCs w:val="24"/>
        </w:rPr>
      </w:pPr>
      <w:r>
        <w:rPr>
          <w:rFonts w:ascii="Times New Roman" w:hAnsi="Times New Roman"/>
          <w:spacing w:val="-2"/>
          <w:sz w:val="24"/>
          <w:szCs w:val="24"/>
        </w:rPr>
        <w:t>Značajna financijska osnaživanja provedbe vidljiva su u gotovo svim strateškim područjima,</w:t>
      </w:r>
      <w:r w:rsidR="00AB1261">
        <w:rPr>
          <w:rFonts w:ascii="Times New Roman" w:hAnsi="Times New Roman"/>
          <w:spacing w:val="-2"/>
          <w:sz w:val="24"/>
          <w:szCs w:val="24"/>
        </w:rPr>
        <w:t xml:space="preserve"> te se, nastavno na pozitivne trendove povećanje sredstava za provedbu </w:t>
      </w:r>
      <w:r w:rsidR="003E707D" w:rsidRPr="003E707D">
        <w:rPr>
          <w:rFonts w:ascii="Times New Roman" w:hAnsi="Times New Roman"/>
          <w:i/>
          <w:spacing w:val="-2"/>
          <w:sz w:val="24"/>
          <w:szCs w:val="24"/>
        </w:rPr>
        <w:t>Nacionalne s</w:t>
      </w:r>
      <w:r w:rsidR="00AB1261" w:rsidRPr="003E707D">
        <w:rPr>
          <w:rFonts w:ascii="Times New Roman" w:hAnsi="Times New Roman"/>
          <w:i/>
          <w:spacing w:val="-2"/>
          <w:sz w:val="24"/>
          <w:szCs w:val="24"/>
        </w:rPr>
        <w:t>trategije</w:t>
      </w:r>
      <w:r w:rsidR="00AB1261">
        <w:rPr>
          <w:rFonts w:ascii="Times New Roman" w:hAnsi="Times New Roman"/>
          <w:spacing w:val="-2"/>
          <w:sz w:val="24"/>
          <w:szCs w:val="24"/>
        </w:rPr>
        <w:t xml:space="preserve"> ističe činjenica da je</w:t>
      </w:r>
      <w:r>
        <w:rPr>
          <w:rFonts w:ascii="Times New Roman" w:hAnsi="Times New Roman"/>
          <w:spacing w:val="-2"/>
          <w:sz w:val="24"/>
          <w:szCs w:val="24"/>
        </w:rPr>
        <w:t xml:space="preserve"> u Državnom proračunu</w:t>
      </w:r>
      <w:r w:rsidR="00366EB5" w:rsidRPr="00366EB5">
        <w:rPr>
          <w:rStyle w:val="FootnoteReference"/>
          <w:rFonts w:ascii="Times New Roman" w:hAnsi="Times New Roman"/>
          <w:spacing w:val="-2"/>
          <w:szCs w:val="24"/>
        </w:rPr>
        <w:footnoteReference w:id="17"/>
      </w:r>
      <w:r>
        <w:rPr>
          <w:rFonts w:ascii="Times New Roman" w:hAnsi="Times New Roman"/>
          <w:spacing w:val="-2"/>
          <w:sz w:val="24"/>
          <w:szCs w:val="24"/>
        </w:rPr>
        <w:t xml:space="preserve"> za provedbu </w:t>
      </w:r>
      <w:r w:rsidRPr="00B97244">
        <w:rPr>
          <w:rFonts w:ascii="Times New Roman" w:hAnsi="Times New Roman"/>
          <w:i/>
          <w:spacing w:val="-2"/>
          <w:sz w:val="24"/>
          <w:szCs w:val="24"/>
        </w:rPr>
        <w:t>Akcijskog plana</w:t>
      </w:r>
      <w:r>
        <w:rPr>
          <w:rFonts w:ascii="Times New Roman" w:hAnsi="Times New Roman"/>
          <w:i/>
          <w:spacing w:val="-2"/>
          <w:sz w:val="24"/>
          <w:szCs w:val="24"/>
        </w:rPr>
        <w:t>,</w:t>
      </w:r>
      <w:r>
        <w:rPr>
          <w:rFonts w:ascii="Times New Roman" w:hAnsi="Times New Roman"/>
          <w:spacing w:val="-2"/>
          <w:sz w:val="24"/>
          <w:szCs w:val="24"/>
        </w:rPr>
        <w:t xml:space="preserve"> </w:t>
      </w:r>
      <w:r w:rsidR="00BE1FE1">
        <w:rPr>
          <w:rFonts w:ascii="Times New Roman" w:hAnsi="Times New Roman"/>
          <w:i/>
          <w:spacing w:val="-2"/>
          <w:sz w:val="24"/>
          <w:szCs w:val="24"/>
        </w:rPr>
        <w:t>za razdoblje od 2019</w:t>
      </w:r>
      <w:r w:rsidRPr="00B97244">
        <w:rPr>
          <w:rFonts w:ascii="Times New Roman" w:hAnsi="Times New Roman"/>
          <w:i/>
          <w:spacing w:val="-2"/>
          <w:sz w:val="24"/>
          <w:szCs w:val="24"/>
        </w:rPr>
        <w:t>.</w:t>
      </w:r>
      <w:r w:rsidR="003E707D">
        <w:rPr>
          <w:rFonts w:ascii="Times New Roman" w:hAnsi="Times New Roman"/>
          <w:i/>
          <w:spacing w:val="-2"/>
          <w:sz w:val="24"/>
          <w:szCs w:val="24"/>
        </w:rPr>
        <w:t xml:space="preserve"> </w:t>
      </w:r>
      <w:r w:rsidRPr="00B97244">
        <w:rPr>
          <w:rFonts w:ascii="Times New Roman" w:hAnsi="Times New Roman"/>
          <w:i/>
          <w:spacing w:val="-2"/>
          <w:sz w:val="24"/>
          <w:szCs w:val="24"/>
        </w:rPr>
        <w:t>-</w:t>
      </w:r>
      <w:r w:rsidR="003E707D">
        <w:rPr>
          <w:rFonts w:ascii="Times New Roman" w:hAnsi="Times New Roman"/>
          <w:i/>
          <w:spacing w:val="-2"/>
          <w:sz w:val="24"/>
          <w:szCs w:val="24"/>
        </w:rPr>
        <w:t xml:space="preserve"> </w:t>
      </w:r>
      <w:r w:rsidRPr="00B97244">
        <w:rPr>
          <w:rFonts w:ascii="Times New Roman" w:hAnsi="Times New Roman"/>
          <w:i/>
          <w:spacing w:val="-2"/>
          <w:sz w:val="24"/>
          <w:szCs w:val="24"/>
        </w:rPr>
        <w:t>2020. godine</w:t>
      </w:r>
      <w:r>
        <w:rPr>
          <w:rFonts w:ascii="Times New Roman" w:hAnsi="Times New Roman"/>
          <w:spacing w:val="-2"/>
          <w:sz w:val="24"/>
          <w:szCs w:val="24"/>
        </w:rPr>
        <w:t xml:space="preserve"> osigurano</w:t>
      </w:r>
      <w:r w:rsidR="00AB1261">
        <w:rPr>
          <w:rFonts w:ascii="Times New Roman" w:hAnsi="Times New Roman"/>
          <w:spacing w:val="-2"/>
          <w:sz w:val="24"/>
          <w:szCs w:val="24"/>
        </w:rPr>
        <w:t xml:space="preserve"> </w:t>
      </w:r>
      <w:r w:rsidR="003E707D">
        <w:rPr>
          <w:rFonts w:ascii="Times New Roman" w:hAnsi="Times New Roman"/>
          <w:spacing w:val="-2"/>
          <w:sz w:val="24"/>
          <w:szCs w:val="24"/>
        </w:rPr>
        <w:t xml:space="preserve">je </w:t>
      </w:r>
      <w:r w:rsidR="003E707D" w:rsidRPr="003E707D">
        <w:rPr>
          <w:rFonts w:ascii="Times New Roman" w:hAnsi="Times New Roman"/>
          <w:spacing w:val="-2"/>
          <w:sz w:val="24"/>
          <w:szCs w:val="24"/>
        </w:rPr>
        <w:t>125.167.979,00</w:t>
      </w:r>
      <w:r w:rsidR="003E707D">
        <w:rPr>
          <w:rFonts w:ascii="Times New Roman" w:hAnsi="Times New Roman"/>
          <w:spacing w:val="-2"/>
          <w:sz w:val="24"/>
          <w:szCs w:val="24"/>
        </w:rPr>
        <w:t xml:space="preserve"> kuna što čini </w:t>
      </w:r>
      <w:r w:rsidR="00AB1261">
        <w:rPr>
          <w:rFonts w:ascii="Times New Roman" w:hAnsi="Times New Roman"/>
          <w:spacing w:val="-2"/>
          <w:sz w:val="24"/>
          <w:szCs w:val="24"/>
        </w:rPr>
        <w:t>čak</w:t>
      </w:r>
      <w:r>
        <w:rPr>
          <w:rFonts w:ascii="Times New Roman" w:hAnsi="Times New Roman"/>
          <w:spacing w:val="-2"/>
          <w:sz w:val="24"/>
          <w:szCs w:val="24"/>
        </w:rPr>
        <w:t xml:space="preserve"> </w:t>
      </w:r>
      <w:r w:rsidR="005253EA" w:rsidRPr="005253EA">
        <w:rPr>
          <w:rFonts w:ascii="Times New Roman" w:hAnsi="Times New Roman"/>
          <w:spacing w:val="-2"/>
          <w:sz w:val="24"/>
          <w:szCs w:val="24"/>
        </w:rPr>
        <w:t>tri</w:t>
      </w:r>
      <w:r w:rsidRPr="005253EA">
        <w:rPr>
          <w:rFonts w:ascii="Times New Roman" w:hAnsi="Times New Roman"/>
          <w:spacing w:val="-2"/>
          <w:sz w:val="24"/>
          <w:szCs w:val="24"/>
        </w:rPr>
        <w:t xml:space="preserve"> </w:t>
      </w:r>
      <w:r w:rsidRPr="005253EA">
        <w:rPr>
          <w:rFonts w:ascii="Times New Roman" w:hAnsi="Times New Roman"/>
          <w:spacing w:val="-2"/>
          <w:sz w:val="24"/>
          <w:szCs w:val="24"/>
        </w:rPr>
        <w:lastRenderedPageBreak/>
        <w:t xml:space="preserve">puta više sredstava no prethodnim </w:t>
      </w:r>
      <w:r w:rsidRPr="005253EA">
        <w:rPr>
          <w:rFonts w:ascii="Times New Roman" w:hAnsi="Times New Roman"/>
          <w:i/>
          <w:spacing w:val="-2"/>
          <w:sz w:val="24"/>
          <w:szCs w:val="24"/>
        </w:rPr>
        <w:t>Akcijskim planom</w:t>
      </w:r>
      <w:r w:rsidR="001E3B5A" w:rsidRPr="005253EA">
        <w:rPr>
          <w:rFonts w:ascii="Times New Roman" w:hAnsi="Times New Roman"/>
          <w:i/>
          <w:spacing w:val="-2"/>
          <w:sz w:val="24"/>
          <w:szCs w:val="24"/>
        </w:rPr>
        <w:t>, za razdoblje od 2013. do 2015. godine</w:t>
      </w:r>
      <w:r w:rsidR="001E3B5A" w:rsidRPr="005253EA">
        <w:rPr>
          <w:rFonts w:ascii="Times New Roman" w:hAnsi="Times New Roman"/>
          <w:spacing w:val="-2"/>
          <w:sz w:val="24"/>
          <w:szCs w:val="24"/>
        </w:rPr>
        <w:t xml:space="preserve"> </w:t>
      </w:r>
      <w:r w:rsidRPr="005253EA">
        <w:rPr>
          <w:rFonts w:ascii="Times New Roman" w:hAnsi="Times New Roman"/>
          <w:spacing w:val="-2"/>
          <w:sz w:val="24"/>
          <w:szCs w:val="24"/>
        </w:rPr>
        <w:t>(</w:t>
      </w:r>
      <w:r w:rsidR="003E707D" w:rsidRPr="003E707D">
        <w:rPr>
          <w:rFonts w:ascii="Times New Roman" w:hAnsi="Times New Roman"/>
          <w:spacing w:val="-2"/>
          <w:sz w:val="24"/>
          <w:szCs w:val="24"/>
        </w:rPr>
        <w:t>45.924.870,00</w:t>
      </w:r>
      <w:r w:rsidR="003E707D">
        <w:rPr>
          <w:rFonts w:ascii="Times New Roman" w:hAnsi="Times New Roman"/>
          <w:spacing w:val="-2"/>
          <w:sz w:val="24"/>
          <w:szCs w:val="24"/>
        </w:rPr>
        <w:t xml:space="preserve"> kuna</w:t>
      </w:r>
      <w:r w:rsidRPr="005253EA">
        <w:rPr>
          <w:rFonts w:ascii="Times New Roman" w:hAnsi="Times New Roman"/>
          <w:spacing w:val="-2"/>
          <w:sz w:val="24"/>
          <w:szCs w:val="24"/>
        </w:rPr>
        <w:t>).</w:t>
      </w:r>
    </w:p>
    <w:p w14:paraId="45C4E72B" w14:textId="77777777" w:rsidR="004A5488" w:rsidRDefault="00A22143" w:rsidP="00883A9B">
      <w:pPr>
        <w:autoSpaceDE w:val="0"/>
        <w:autoSpaceDN w:val="0"/>
        <w:adjustRightInd w:val="0"/>
        <w:spacing w:line="276" w:lineRule="auto"/>
        <w:jc w:val="both"/>
        <w:rPr>
          <w:rFonts w:ascii="Times New Roman" w:hAnsi="Times New Roman"/>
          <w:sz w:val="24"/>
          <w:szCs w:val="24"/>
        </w:rPr>
      </w:pPr>
      <w:r>
        <w:rPr>
          <w:rFonts w:ascii="Times New Roman" w:hAnsi="Times New Roman"/>
          <w:sz w:val="24"/>
          <w:szCs w:val="24"/>
        </w:rPr>
        <w:t>Konačno, jedan od važnih i ranije istaknutih nalaza vanjske evaluacije odnosio se na potrebu definiranja prioriteta kako među strateškim područjima tako i unutar istih, a posljedično i na uključivanje jasnih i realnih obveza u novi dokument, tj. onih koje je u planiranom provedbenom periodu zaista m</w:t>
      </w:r>
      <w:r w:rsidR="00D76D33">
        <w:rPr>
          <w:rFonts w:ascii="Times New Roman" w:hAnsi="Times New Roman"/>
          <w:sz w:val="24"/>
          <w:szCs w:val="24"/>
        </w:rPr>
        <w:t>oguće i ostvariti.</w:t>
      </w:r>
    </w:p>
    <w:p w14:paraId="45C4E72C" w14:textId="77777777" w:rsidR="00AB1261" w:rsidRDefault="002E216E" w:rsidP="00883A9B">
      <w:pPr>
        <w:autoSpaceDE w:val="0"/>
        <w:autoSpaceDN w:val="0"/>
        <w:adjustRightInd w:val="0"/>
        <w:spacing w:line="276" w:lineRule="auto"/>
        <w:jc w:val="both"/>
        <w:rPr>
          <w:rFonts w:ascii="Times New Roman" w:hAnsi="Times New Roman"/>
          <w:sz w:val="24"/>
          <w:szCs w:val="24"/>
        </w:rPr>
      </w:pPr>
      <w:r w:rsidRPr="005253EA">
        <w:rPr>
          <w:rFonts w:ascii="Times New Roman" w:hAnsi="Times New Roman"/>
          <w:sz w:val="24"/>
          <w:szCs w:val="24"/>
        </w:rPr>
        <w:t xml:space="preserve">Ukoliko se </w:t>
      </w:r>
      <w:r w:rsidR="00E03FCF" w:rsidRPr="005253EA">
        <w:rPr>
          <w:rFonts w:ascii="Times New Roman" w:hAnsi="Times New Roman"/>
          <w:sz w:val="24"/>
          <w:szCs w:val="24"/>
        </w:rPr>
        <w:t>promotri</w:t>
      </w:r>
      <w:r w:rsidRPr="005253EA">
        <w:rPr>
          <w:rFonts w:ascii="Times New Roman" w:hAnsi="Times New Roman"/>
          <w:sz w:val="24"/>
          <w:szCs w:val="24"/>
        </w:rPr>
        <w:t xml:space="preserve"> broj planiranih mjera i iznos planiranih sredstava</w:t>
      </w:r>
      <w:r w:rsidR="0044169B" w:rsidRPr="005253EA">
        <w:rPr>
          <w:rFonts w:ascii="Times New Roman" w:hAnsi="Times New Roman"/>
          <w:sz w:val="24"/>
          <w:szCs w:val="24"/>
        </w:rPr>
        <w:t>,</w:t>
      </w:r>
      <w:r w:rsidRPr="005253EA">
        <w:rPr>
          <w:rFonts w:ascii="Times New Roman" w:hAnsi="Times New Roman"/>
          <w:sz w:val="24"/>
          <w:szCs w:val="24"/>
        </w:rPr>
        <w:t xml:space="preserve"> </w:t>
      </w:r>
      <w:r w:rsidR="00AB1261" w:rsidRPr="005253EA">
        <w:rPr>
          <w:rFonts w:ascii="Times New Roman" w:hAnsi="Times New Roman"/>
          <w:sz w:val="24"/>
          <w:szCs w:val="24"/>
        </w:rPr>
        <w:t>vidljiv</w:t>
      </w:r>
      <w:r w:rsidR="00AB1261">
        <w:rPr>
          <w:rFonts w:ascii="Times New Roman" w:hAnsi="Times New Roman"/>
          <w:sz w:val="24"/>
          <w:szCs w:val="24"/>
        </w:rPr>
        <w:t xml:space="preserve"> je </w:t>
      </w:r>
      <w:r w:rsidR="00AB1261" w:rsidRPr="005253EA">
        <w:rPr>
          <w:rFonts w:ascii="Times New Roman" w:hAnsi="Times New Roman"/>
          <w:sz w:val="24"/>
          <w:szCs w:val="24"/>
        </w:rPr>
        <w:t>apsolutni prioritet ovog provedbenog perioda</w:t>
      </w:r>
      <w:r w:rsidR="00AB1261">
        <w:rPr>
          <w:rFonts w:ascii="Times New Roman" w:hAnsi="Times New Roman"/>
          <w:sz w:val="24"/>
          <w:szCs w:val="24"/>
        </w:rPr>
        <w:t>,</w:t>
      </w:r>
      <w:r w:rsidR="00AB1261" w:rsidRPr="005253EA">
        <w:rPr>
          <w:rFonts w:ascii="Times New Roman" w:hAnsi="Times New Roman"/>
          <w:sz w:val="24"/>
          <w:szCs w:val="24"/>
        </w:rPr>
        <w:t xml:space="preserve"> strateško područje Obrazovanje apsolutni prioritet ovog provedbenog perioda (14 mjera, 45.916.530,</w:t>
      </w:r>
      <w:r w:rsidR="003E707D">
        <w:rPr>
          <w:rFonts w:ascii="Times New Roman" w:hAnsi="Times New Roman"/>
          <w:sz w:val="24"/>
          <w:szCs w:val="24"/>
        </w:rPr>
        <w:t xml:space="preserve">00 kn). Potom slijede područje </w:t>
      </w:r>
      <w:r w:rsidR="00AB1261" w:rsidRPr="005253EA">
        <w:rPr>
          <w:rFonts w:ascii="Times New Roman" w:hAnsi="Times New Roman"/>
          <w:sz w:val="24"/>
          <w:szCs w:val="24"/>
        </w:rPr>
        <w:t>Zapošljavanje i uključivanje u gospodarski život (5 mjera, 27.453.000,00 kn), Prostorno uređenje, stanovanje i zaštita okoliša (3 mjere, 19.958.823,00 kn) te Unapređenje provedbe i praćenja te ja</w:t>
      </w:r>
      <w:r w:rsidR="003E707D">
        <w:rPr>
          <w:rFonts w:ascii="Times New Roman" w:hAnsi="Times New Roman"/>
          <w:sz w:val="24"/>
          <w:szCs w:val="24"/>
        </w:rPr>
        <w:t>čanje koordinativnih aktivnosti</w:t>
      </w:r>
      <w:r w:rsidR="00AB1261" w:rsidRPr="005253EA">
        <w:rPr>
          <w:rFonts w:ascii="Times New Roman" w:hAnsi="Times New Roman"/>
          <w:sz w:val="24"/>
          <w:szCs w:val="24"/>
        </w:rPr>
        <w:t xml:space="preserve"> (strateško područje koje uključuje i mjere financijskog osnaživanja tj. otvorene pozive </w:t>
      </w:r>
      <w:r w:rsidR="00AB1261" w:rsidRPr="00AB1261">
        <w:rPr>
          <w:rFonts w:ascii="Times New Roman" w:hAnsi="Times New Roman"/>
          <w:sz w:val="24"/>
          <w:szCs w:val="24"/>
        </w:rPr>
        <w:t>Ureda</w:t>
      </w:r>
      <w:r w:rsidR="00591891">
        <w:rPr>
          <w:rFonts w:ascii="Times New Roman" w:hAnsi="Times New Roman"/>
          <w:sz w:val="24"/>
          <w:szCs w:val="24"/>
        </w:rPr>
        <w:t xml:space="preserve"> za ljudska prava i prava nacionalnih </w:t>
      </w:r>
      <w:r w:rsidR="003E707D">
        <w:rPr>
          <w:rFonts w:ascii="Times New Roman" w:hAnsi="Times New Roman"/>
          <w:sz w:val="24"/>
          <w:szCs w:val="24"/>
        </w:rPr>
        <w:t>manjina</w:t>
      </w:r>
      <w:r w:rsidR="00AB1261" w:rsidRPr="005253EA">
        <w:rPr>
          <w:rFonts w:ascii="Times New Roman" w:hAnsi="Times New Roman"/>
          <w:sz w:val="24"/>
          <w:szCs w:val="24"/>
        </w:rPr>
        <w:t xml:space="preserve"> upućene jedinicama lokalne i područne (regionalne) samouprave i organizacijama civilnog društva kao i tzv. izravne dodjele/projekte i aktivnosti </w:t>
      </w:r>
      <w:r w:rsidR="00AB1261" w:rsidRPr="00AB1261">
        <w:rPr>
          <w:rFonts w:ascii="Times New Roman" w:hAnsi="Times New Roman"/>
          <w:sz w:val="24"/>
          <w:szCs w:val="24"/>
        </w:rPr>
        <w:t>Ureda</w:t>
      </w:r>
      <w:r w:rsidR="00AB1261" w:rsidRPr="005253EA">
        <w:rPr>
          <w:rFonts w:ascii="Times New Roman" w:hAnsi="Times New Roman"/>
          <w:sz w:val="24"/>
          <w:szCs w:val="24"/>
        </w:rPr>
        <w:t xml:space="preserve"> </w:t>
      </w:r>
      <w:r w:rsidR="00591891">
        <w:rPr>
          <w:rFonts w:ascii="Times New Roman" w:hAnsi="Times New Roman"/>
          <w:sz w:val="24"/>
          <w:szCs w:val="24"/>
        </w:rPr>
        <w:t xml:space="preserve">za ljudska prava i prava nacionalnih manjina </w:t>
      </w:r>
      <w:r w:rsidR="00AB1261" w:rsidRPr="005253EA">
        <w:rPr>
          <w:rFonts w:ascii="Times New Roman" w:hAnsi="Times New Roman"/>
          <w:sz w:val="24"/>
          <w:szCs w:val="24"/>
        </w:rPr>
        <w:t xml:space="preserve">kojima se planiraju regionalne i lokalne aktivnosti u području obrazovanja; </w:t>
      </w:r>
      <w:r w:rsidR="00AB1261">
        <w:rPr>
          <w:rFonts w:ascii="Times New Roman" w:hAnsi="Times New Roman"/>
          <w:sz w:val="24"/>
          <w:szCs w:val="24"/>
        </w:rPr>
        <w:t>8</w:t>
      </w:r>
      <w:r w:rsidR="00AB1261" w:rsidRPr="005253EA">
        <w:rPr>
          <w:rFonts w:ascii="Times New Roman" w:hAnsi="Times New Roman"/>
          <w:sz w:val="24"/>
          <w:szCs w:val="24"/>
        </w:rPr>
        <w:t xml:space="preserve"> mjera, 17.081.607,00 kn). Zatim slijede područje Uključivanje romske nacionalne manjine u društveni i kulturni život (6 mjera, 10.233.000,00 kn) te Socijalna skrb (2 mjere, 4.040.000,00 kn) i Zdravstvena zaštita (2 mjere, 405.019,00 kn).</w:t>
      </w:r>
      <w:r w:rsidR="00AB1261">
        <w:rPr>
          <w:rFonts w:ascii="Times New Roman" w:hAnsi="Times New Roman"/>
          <w:sz w:val="24"/>
          <w:szCs w:val="24"/>
        </w:rPr>
        <w:t xml:space="preserve"> </w:t>
      </w:r>
      <w:r w:rsidR="0018536A">
        <w:rPr>
          <w:rFonts w:ascii="Times New Roman" w:hAnsi="Times New Roman"/>
          <w:sz w:val="24"/>
          <w:szCs w:val="24"/>
        </w:rPr>
        <w:t xml:space="preserve">Pri tome valja uzeti u obzir </w:t>
      </w:r>
      <w:r w:rsidR="0018536A" w:rsidRPr="00BB22A1">
        <w:rPr>
          <w:rFonts w:ascii="Times New Roman" w:hAnsi="Times New Roman"/>
          <w:sz w:val="24"/>
          <w:szCs w:val="24"/>
        </w:rPr>
        <w:t>i da ovdje nisu iskazana sredstva</w:t>
      </w:r>
      <w:r w:rsidR="000667AB" w:rsidRPr="00BB22A1">
        <w:rPr>
          <w:rFonts w:ascii="Times New Roman" w:hAnsi="Times New Roman"/>
          <w:sz w:val="24"/>
          <w:szCs w:val="24"/>
        </w:rPr>
        <w:t xml:space="preserve"> koja</w:t>
      </w:r>
      <w:r w:rsidR="000667AB">
        <w:rPr>
          <w:rFonts w:ascii="Times New Roman" w:hAnsi="Times New Roman"/>
          <w:sz w:val="24"/>
          <w:szCs w:val="24"/>
        </w:rPr>
        <w:t xml:space="preserve"> </w:t>
      </w:r>
      <w:r w:rsidR="00BB22A1">
        <w:rPr>
          <w:rFonts w:ascii="Times New Roman" w:hAnsi="Times New Roman"/>
          <w:sz w:val="24"/>
          <w:szCs w:val="24"/>
        </w:rPr>
        <w:t xml:space="preserve">tijela državne uprave osiguravaju za provedbu mjera usmjerena prema socijalno ugroženima, siromašnima i marginaliziranima, a </w:t>
      </w:r>
      <w:r w:rsidR="000667AB">
        <w:rPr>
          <w:rFonts w:ascii="Times New Roman" w:hAnsi="Times New Roman"/>
          <w:sz w:val="24"/>
          <w:szCs w:val="24"/>
        </w:rPr>
        <w:t>nisu isključivo usmjeren</w:t>
      </w:r>
      <w:r w:rsidR="00BB22A1">
        <w:rPr>
          <w:rFonts w:ascii="Times New Roman" w:hAnsi="Times New Roman"/>
          <w:sz w:val="24"/>
          <w:szCs w:val="24"/>
        </w:rPr>
        <w:t xml:space="preserve">a na romsku nacionalnu manjinu. </w:t>
      </w:r>
    </w:p>
    <w:p w14:paraId="45C4E72D" w14:textId="77777777" w:rsidR="00D76D33" w:rsidRDefault="00AB1261" w:rsidP="00883A9B">
      <w:pPr>
        <w:autoSpaceDE w:val="0"/>
        <w:autoSpaceDN w:val="0"/>
        <w:adjustRightInd w:val="0"/>
        <w:spacing w:line="276" w:lineRule="auto"/>
        <w:jc w:val="both"/>
        <w:rPr>
          <w:rFonts w:ascii="Times New Roman" w:hAnsi="Times New Roman"/>
          <w:sz w:val="24"/>
          <w:szCs w:val="24"/>
        </w:rPr>
      </w:pPr>
      <w:r>
        <w:rPr>
          <w:rFonts w:ascii="Times New Roman" w:hAnsi="Times New Roman"/>
          <w:sz w:val="24"/>
          <w:szCs w:val="24"/>
        </w:rPr>
        <w:lastRenderedPageBreak/>
        <w:t xml:space="preserve">Održana je i jasna korespondencija s ciljevima </w:t>
      </w:r>
      <w:r w:rsidR="00591891">
        <w:rPr>
          <w:rFonts w:ascii="Times New Roman" w:hAnsi="Times New Roman"/>
          <w:i/>
          <w:sz w:val="24"/>
          <w:szCs w:val="24"/>
        </w:rPr>
        <w:t>Nacionalne strategije</w:t>
      </w:r>
      <w:r>
        <w:rPr>
          <w:rFonts w:ascii="Times New Roman" w:hAnsi="Times New Roman"/>
          <w:sz w:val="24"/>
          <w:szCs w:val="24"/>
        </w:rPr>
        <w:t xml:space="preserve">. </w:t>
      </w:r>
      <w:r w:rsidR="00A22143">
        <w:rPr>
          <w:rFonts w:ascii="Times New Roman" w:hAnsi="Times New Roman"/>
          <w:sz w:val="24"/>
          <w:szCs w:val="24"/>
        </w:rPr>
        <w:t xml:space="preserve">Pridruživanjem posebnih ciljeva pojedinog strateškog područja planiranim mjerama u novom dokumentu dobiva se uvid i u prioritete unutar svakog strateškog područja (Tablica </w:t>
      </w:r>
      <w:r w:rsidR="003E707D">
        <w:rPr>
          <w:rFonts w:ascii="Times New Roman" w:hAnsi="Times New Roman"/>
          <w:sz w:val="24"/>
          <w:szCs w:val="24"/>
        </w:rPr>
        <w:t>2</w:t>
      </w:r>
      <w:r w:rsidR="00A22143">
        <w:rPr>
          <w:rFonts w:ascii="Times New Roman" w:hAnsi="Times New Roman"/>
          <w:sz w:val="24"/>
          <w:szCs w:val="24"/>
        </w:rPr>
        <w:t xml:space="preserve">.). </w:t>
      </w:r>
    </w:p>
    <w:p w14:paraId="45C4E72E" w14:textId="77777777" w:rsidR="00883A9B" w:rsidRDefault="00883A9B" w:rsidP="00883A9B">
      <w:pPr>
        <w:autoSpaceDE w:val="0"/>
        <w:autoSpaceDN w:val="0"/>
        <w:adjustRightInd w:val="0"/>
        <w:spacing w:line="276" w:lineRule="auto"/>
        <w:jc w:val="both"/>
        <w:rPr>
          <w:rFonts w:ascii="Times New Roman" w:hAnsi="Times New Roman"/>
          <w:sz w:val="24"/>
          <w:szCs w:val="24"/>
        </w:rPr>
        <w:sectPr w:rsidR="00883A9B" w:rsidSect="009E0F76">
          <w:pgSz w:w="11906" w:h="16838"/>
          <w:pgMar w:top="1417" w:right="1417" w:bottom="1417" w:left="1417" w:header="720" w:footer="708" w:gutter="0"/>
          <w:cols w:space="720"/>
          <w:docGrid w:linePitch="360"/>
        </w:sectPr>
      </w:pPr>
      <w:r>
        <w:rPr>
          <w:rFonts w:ascii="Times New Roman" w:hAnsi="Times New Roman"/>
          <w:sz w:val="24"/>
          <w:szCs w:val="24"/>
        </w:rPr>
        <w:t xml:space="preserve">Analiza prioriteta unutar pojedinog strateškog područja dodatno osnažuje prethodnu konstataciju o području Obrazovanje kao apsolutnom prioritetu ovog provedbenog perioda obzirom da je prema svim kriterijima (broju planiranih mjera, iznosu planiranih sredstava, omjeru ukupnog broja posebnih ciljeva strateškog područja i broja posebnih ciljeva strateškog područja koje je moguće dovesti u vezu s minimalno jednom planiranom mjerom) područje s najvećim vrijednostima. </w:t>
      </w:r>
    </w:p>
    <w:p w14:paraId="45C4E72F" w14:textId="77777777" w:rsidR="001C4913" w:rsidRPr="00B97244" w:rsidRDefault="001C4913" w:rsidP="00B97244">
      <w:pPr>
        <w:autoSpaceDE w:val="0"/>
        <w:autoSpaceDN w:val="0"/>
        <w:adjustRightInd w:val="0"/>
        <w:spacing w:after="120" w:line="276" w:lineRule="auto"/>
        <w:jc w:val="both"/>
        <w:rPr>
          <w:rFonts w:ascii="Times New Roman" w:hAnsi="Times New Roman"/>
          <w:i/>
          <w:spacing w:val="-2"/>
          <w:sz w:val="24"/>
          <w:szCs w:val="24"/>
        </w:rPr>
      </w:pPr>
      <w:r>
        <w:rPr>
          <w:rFonts w:ascii="Times New Roman" w:hAnsi="Times New Roman"/>
          <w:b/>
          <w:i/>
          <w:spacing w:val="-2"/>
          <w:sz w:val="24"/>
          <w:szCs w:val="24"/>
          <w:u w:val="single"/>
        </w:rPr>
        <w:lastRenderedPageBreak/>
        <w:t xml:space="preserve">Tablica </w:t>
      </w:r>
      <w:r w:rsidR="003E707D">
        <w:rPr>
          <w:rFonts w:ascii="Times New Roman" w:hAnsi="Times New Roman"/>
          <w:b/>
          <w:i/>
          <w:spacing w:val="-2"/>
          <w:sz w:val="24"/>
          <w:szCs w:val="24"/>
          <w:u w:val="single"/>
        </w:rPr>
        <w:t>2</w:t>
      </w:r>
      <w:r w:rsidRPr="001D74B5">
        <w:rPr>
          <w:rFonts w:ascii="Times New Roman" w:hAnsi="Times New Roman"/>
          <w:b/>
          <w:i/>
          <w:spacing w:val="-2"/>
          <w:sz w:val="24"/>
          <w:szCs w:val="24"/>
          <w:u w:val="single"/>
        </w:rPr>
        <w:t>.</w:t>
      </w:r>
      <w:r>
        <w:rPr>
          <w:rFonts w:ascii="Times New Roman" w:hAnsi="Times New Roman"/>
          <w:spacing w:val="-2"/>
          <w:sz w:val="24"/>
          <w:szCs w:val="24"/>
        </w:rPr>
        <w:t>: Broj mjera unutar strateškog područja</w:t>
      </w:r>
      <w:r w:rsidR="00E92B49">
        <w:rPr>
          <w:rFonts w:ascii="Times New Roman" w:hAnsi="Times New Roman"/>
          <w:spacing w:val="-2"/>
          <w:sz w:val="24"/>
          <w:szCs w:val="24"/>
        </w:rPr>
        <w:t xml:space="preserve"> u </w:t>
      </w:r>
      <w:r w:rsidR="00E92B49" w:rsidRPr="00B97244">
        <w:rPr>
          <w:rFonts w:ascii="Times New Roman" w:hAnsi="Times New Roman"/>
          <w:i/>
          <w:spacing w:val="-2"/>
          <w:sz w:val="24"/>
          <w:szCs w:val="24"/>
        </w:rPr>
        <w:t>Akcijskom planu</w:t>
      </w:r>
      <w:r w:rsidR="00E92B49">
        <w:rPr>
          <w:rFonts w:ascii="Times New Roman" w:hAnsi="Times New Roman"/>
          <w:i/>
          <w:spacing w:val="-2"/>
          <w:sz w:val="24"/>
          <w:szCs w:val="24"/>
        </w:rPr>
        <w:t>,</w:t>
      </w:r>
      <w:r w:rsidR="00E92B49" w:rsidRPr="00B97244">
        <w:rPr>
          <w:rFonts w:ascii="Times New Roman" w:hAnsi="Times New Roman"/>
          <w:i/>
          <w:spacing w:val="-2"/>
          <w:sz w:val="24"/>
          <w:szCs w:val="24"/>
        </w:rPr>
        <w:t xml:space="preserve"> za razdoblje 201</w:t>
      </w:r>
      <w:r w:rsidR="00BE1FE1">
        <w:rPr>
          <w:rFonts w:ascii="Times New Roman" w:hAnsi="Times New Roman"/>
          <w:i/>
          <w:spacing w:val="-2"/>
          <w:sz w:val="24"/>
          <w:szCs w:val="24"/>
        </w:rPr>
        <w:t>9</w:t>
      </w:r>
      <w:r w:rsidR="00E92B49" w:rsidRPr="00B97244">
        <w:rPr>
          <w:rFonts w:ascii="Times New Roman" w:hAnsi="Times New Roman"/>
          <w:i/>
          <w:spacing w:val="-2"/>
          <w:sz w:val="24"/>
          <w:szCs w:val="24"/>
        </w:rPr>
        <w:t xml:space="preserve">.-2020. </w:t>
      </w:r>
      <w:r>
        <w:rPr>
          <w:rFonts w:ascii="Times New Roman" w:hAnsi="Times New Roman"/>
          <w:spacing w:val="-2"/>
          <w:sz w:val="24"/>
          <w:szCs w:val="24"/>
        </w:rPr>
        <w:t>koje je moguće povezati s posebnim ciljevima strateškog područja</w:t>
      </w:r>
      <w:r w:rsidR="00E92B49">
        <w:rPr>
          <w:rFonts w:ascii="Times New Roman" w:hAnsi="Times New Roman"/>
          <w:spacing w:val="-2"/>
          <w:sz w:val="24"/>
          <w:szCs w:val="24"/>
        </w:rPr>
        <w:t xml:space="preserve"> definiranim </w:t>
      </w:r>
      <w:r w:rsidR="00E92B49" w:rsidRPr="00B97244">
        <w:rPr>
          <w:rFonts w:ascii="Times New Roman" w:hAnsi="Times New Roman"/>
          <w:i/>
          <w:spacing w:val="-2"/>
          <w:sz w:val="24"/>
          <w:szCs w:val="24"/>
        </w:rPr>
        <w:t>Nacionalnom strategijom</w:t>
      </w:r>
      <w:r w:rsidR="00E92B49">
        <w:rPr>
          <w:rFonts w:ascii="Times New Roman" w:hAnsi="Times New Roman"/>
          <w:i/>
          <w:spacing w:val="-2"/>
          <w:sz w:val="24"/>
          <w:szCs w:val="24"/>
        </w:rPr>
        <w:t xml:space="preserve"> za uključivanje Roma, za razdoblje 2013.-2020.</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134"/>
        <w:gridCol w:w="992"/>
        <w:gridCol w:w="2410"/>
        <w:gridCol w:w="2551"/>
      </w:tblGrid>
      <w:tr w:rsidR="00823CE7" w:rsidRPr="00B97244" w14:paraId="45C4E736" w14:textId="77777777" w:rsidTr="00B97244">
        <w:tc>
          <w:tcPr>
            <w:tcW w:w="2093" w:type="dxa"/>
            <w:shd w:val="clear" w:color="auto" w:fill="FBE4D5"/>
          </w:tcPr>
          <w:p w14:paraId="45C4E730" w14:textId="77777777" w:rsidR="00823CE7" w:rsidRPr="00B97244" w:rsidRDefault="00823CE7" w:rsidP="00C55E26">
            <w:pPr>
              <w:spacing w:after="0"/>
              <w:jc w:val="center"/>
              <w:rPr>
                <w:rFonts w:ascii="Times New Roman" w:hAnsi="Times New Roman"/>
                <w:b/>
                <w:sz w:val="20"/>
                <w:szCs w:val="20"/>
              </w:rPr>
            </w:pPr>
            <w:r w:rsidRPr="00B97244">
              <w:rPr>
                <w:rFonts w:ascii="Times New Roman" w:hAnsi="Times New Roman"/>
                <w:b/>
                <w:sz w:val="20"/>
                <w:szCs w:val="20"/>
              </w:rPr>
              <w:t>STRATEŠKO PODRUČJE</w:t>
            </w:r>
          </w:p>
          <w:p w14:paraId="45C4E731" w14:textId="77777777" w:rsidR="00823CE7" w:rsidRPr="00B97244" w:rsidRDefault="00823CE7" w:rsidP="00C55E26">
            <w:pPr>
              <w:spacing w:after="0"/>
              <w:jc w:val="center"/>
              <w:rPr>
                <w:rFonts w:ascii="Times New Roman" w:hAnsi="Times New Roman"/>
                <w:b/>
                <w:sz w:val="20"/>
                <w:szCs w:val="20"/>
              </w:rPr>
            </w:pPr>
          </w:p>
        </w:tc>
        <w:tc>
          <w:tcPr>
            <w:tcW w:w="1134" w:type="dxa"/>
            <w:shd w:val="clear" w:color="auto" w:fill="FBE4D5"/>
          </w:tcPr>
          <w:p w14:paraId="45C4E732" w14:textId="77777777" w:rsidR="00823CE7" w:rsidRPr="00B97244" w:rsidRDefault="00823CE7" w:rsidP="00C55E26">
            <w:pPr>
              <w:spacing w:after="0"/>
              <w:jc w:val="center"/>
              <w:rPr>
                <w:rFonts w:ascii="Times New Roman" w:hAnsi="Times New Roman"/>
                <w:b/>
                <w:sz w:val="20"/>
                <w:szCs w:val="20"/>
              </w:rPr>
            </w:pPr>
            <w:r w:rsidRPr="00B97244">
              <w:rPr>
                <w:rFonts w:ascii="Times New Roman" w:hAnsi="Times New Roman"/>
                <w:b/>
                <w:sz w:val="20"/>
                <w:szCs w:val="20"/>
              </w:rPr>
              <w:t>UKUPAN BROJ POSEBNIH CILJEVA</w:t>
            </w:r>
          </w:p>
        </w:tc>
        <w:tc>
          <w:tcPr>
            <w:tcW w:w="992" w:type="dxa"/>
            <w:shd w:val="clear" w:color="auto" w:fill="FBE4D5"/>
          </w:tcPr>
          <w:p w14:paraId="45C4E733" w14:textId="77777777" w:rsidR="00823CE7" w:rsidRPr="00B97244" w:rsidRDefault="00823CE7" w:rsidP="00C55E26">
            <w:pPr>
              <w:spacing w:after="0"/>
              <w:rPr>
                <w:rFonts w:ascii="Times New Roman" w:hAnsi="Times New Roman"/>
                <w:b/>
                <w:sz w:val="20"/>
                <w:szCs w:val="20"/>
              </w:rPr>
            </w:pPr>
            <w:r w:rsidRPr="00B97244">
              <w:rPr>
                <w:rFonts w:ascii="Times New Roman" w:hAnsi="Times New Roman"/>
                <w:b/>
                <w:sz w:val="20"/>
                <w:szCs w:val="20"/>
              </w:rPr>
              <w:t>UKUPAN BROJ MJERA</w:t>
            </w:r>
          </w:p>
        </w:tc>
        <w:tc>
          <w:tcPr>
            <w:tcW w:w="2410" w:type="dxa"/>
            <w:shd w:val="clear" w:color="auto" w:fill="FBE4D5"/>
          </w:tcPr>
          <w:p w14:paraId="45C4E734" w14:textId="77777777" w:rsidR="00823CE7" w:rsidRPr="00B97244" w:rsidRDefault="00823CE7" w:rsidP="00B97244">
            <w:pPr>
              <w:spacing w:after="0"/>
              <w:jc w:val="center"/>
              <w:rPr>
                <w:rFonts w:ascii="Times New Roman" w:hAnsi="Times New Roman"/>
                <w:b/>
                <w:sz w:val="20"/>
                <w:szCs w:val="20"/>
              </w:rPr>
            </w:pPr>
            <w:r w:rsidRPr="00B97244">
              <w:rPr>
                <w:rFonts w:ascii="Times New Roman" w:hAnsi="Times New Roman"/>
                <w:b/>
                <w:sz w:val="20"/>
                <w:szCs w:val="20"/>
              </w:rPr>
              <w:t>BROJ MJERA KOJE JE MOGUĆE POVEZATI S POSEBNIM CILJEVIMA</w:t>
            </w:r>
          </w:p>
        </w:tc>
        <w:tc>
          <w:tcPr>
            <w:tcW w:w="2551" w:type="dxa"/>
            <w:shd w:val="clear" w:color="auto" w:fill="FBE4D5"/>
          </w:tcPr>
          <w:p w14:paraId="45C4E735" w14:textId="77777777" w:rsidR="00823CE7" w:rsidRPr="00B97244" w:rsidRDefault="00823CE7" w:rsidP="00C55E26">
            <w:pPr>
              <w:spacing w:after="0"/>
              <w:jc w:val="center"/>
              <w:rPr>
                <w:rFonts w:ascii="Times New Roman" w:hAnsi="Times New Roman"/>
                <w:b/>
                <w:sz w:val="20"/>
                <w:szCs w:val="20"/>
              </w:rPr>
            </w:pPr>
            <w:r w:rsidRPr="00B97244">
              <w:rPr>
                <w:rFonts w:ascii="Times New Roman" w:hAnsi="Times New Roman"/>
                <w:b/>
                <w:sz w:val="20"/>
                <w:szCs w:val="20"/>
              </w:rPr>
              <w:t>BROJ POSEBNIH CILJEVA KOJE NIJE MOGUĆE DOVESTI U VEZU S PLANIRANIM MJERAMA</w:t>
            </w:r>
          </w:p>
        </w:tc>
      </w:tr>
      <w:tr w:rsidR="00823CE7" w:rsidRPr="00B97244" w14:paraId="45C4E73C" w14:textId="77777777" w:rsidTr="00B97244">
        <w:trPr>
          <w:trHeight w:val="640"/>
        </w:trPr>
        <w:tc>
          <w:tcPr>
            <w:tcW w:w="2093" w:type="dxa"/>
            <w:shd w:val="clear" w:color="auto" w:fill="auto"/>
          </w:tcPr>
          <w:p w14:paraId="45C4E737" w14:textId="77777777" w:rsidR="00823CE7" w:rsidRPr="00B97244" w:rsidRDefault="00823CE7" w:rsidP="00B97244">
            <w:pPr>
              <w:spacing w:after="0"/>
              <w:rPr>
                <w:rFonts w:ascii="Times New Roman" w:hAnsi="Times New Roman"/>
                <w:sz w:val="20"/>
                <w:szCs w:val="20"/>
              </w:rPr>
            </w:pPr>
            <w:r w:rsidRPr="00B97244">
              <w:rPr>
                <w:rFonts w:ascii="Times New Roman" w:hAnsi="Times New Roman"/>
                <w:sz w:val="20"/>
                <w:szCs w:val="20"/>
              </w:rPr>
              <w:t>OBRAZOVANJE</w:t>
            </w:r>
          </w:p>
        </w:tc>
        <w:tc>
          <w:tcPr>
            <w:tcW w:w="1134" w:type="dxa"/>
            <w:shd w:val="clear" w:color="auto" w:fill="auto"/>
          </w:tcPr>
          <w:p w14:paraId="45C4E738" w14:textId="77777777" w:rsidR="00823CE7" w:rsidRPr="00B97244" w:rsidRDefault="0053046B" w:rsidP="00C55E26">
            <w:pPr>
              <w:spacing w:after="0"/>
              <w:jc w:val="center"/>
              <w:rPr>
                <w:rFonts w:ascii="Times New Roman" w:hAnsi="Times New Roman"/>
                <w:sz w:val="20"/>
                <w:szCs w:val="20"/>
              </w:rPr>
            </w:pPr>
            <w:r w:rsidRPr="00B97244">
              <w:rPr>
                <w:rFonts w:ascii="Times New Roman" w:hAnsi="Times New Roman"/>
                <w:sz w:val="20"/>
                <w:szCs w:val="20"/>
              </w:rPr>
              <w:t>8</w:t>
            </w:r>
          </w:p>
        </w:tc>
        <w:tc>
          <w:tcPr>
            <w:tcW w:w="992" w:type="dxa"/>
            <w:shd w:val="clear" w:color="auto" w:fill="auto"/>
          </w:tcPr>
          <w:p w14:paraId="45C4E739" w14:textId="77777777" w:rsidR="00823CE7" w:rsidRPr="00B97244" w:rsidRDefault="0053046B" w:rsidP="00C55E26">
            <w:pPr>
              <w:spacing w:after="0"/>
              <w:jc w:val="center"/>
              <w:rPr>
                <w:rFonts w:ascii="Times New Roman" w:hAnsi="Times New Roman"/>
                <w:sz w:val="20"/>
                <w:szCs w:val="20"/>
              </w:rPr>
            </w:pPr>
            <w:r w:rsidRPr="00B97244">
              <w:rPr>
                <w:rFonts w:ascii="Times New Roman" w:hAnsi="Times New Roman"/>
                <w:sz w:val="20"/>
                <w:szCs w:val="20"/>
              </w:rPr>
              <w:t>14</w:t>
            </w:r>
          </w:p>
        </w:tc>
        <w:tc>
          <w:tcPr>
            <w:tcW w:w="2410" w:type="dxa"/>
            <w:shd w:val="clear" w:color="auto" w:fill="auto"/>
          </w:tcPr>
          <w:p w14:paraId="45C4E73A" w14:textId="77777777" w:rsidR="00823CE7" w:rsidRPr="00B97244" w:rsidRDefault="0053046B" w:rsidP="00C55E26">
            <w:pPr>
              <w:spacing w:after="0"/>
              <w:jc w:val="center"/>
              <w:rPr>
                <w:rFonts w:ascii="Times New Roman" w:hAnsi="Times New Roman"/>
                <w:sz w:val="20"/>
                <w:szCs w:val="20"/>
              </w:rPr>
            </w:pPr>
            <w:r w:rsidRPr="00B97244">
              <w:rPr>
                <w:rFonts w:ascii="Times New Roman" w:hAnsi="Times New Roman"/>
                <w:sz w:val="20"/>
                <w:szCs w:val="20"/>
              </w:rPr>
              <w:t>14</w:t>
            </w:r>
          </w:p>
        </w:tc>
        <w:tc>
          <w:tcPr>
            <w:tcW w:w="2551" w:type="dxa"/>
            <w:shd w:val="clear" w:color="auto" w:fill="auto"/>
          </w:tcPr>
          <w:p w14:paraId="45C4E73B" w14:textId="77777777" w:rsidR="00823CE7" w:rsidRPr="00B97244" w:rsidRDefault="0053046B" w:rsidP="00C55E26">
            <w:pPr>
              <w:spacing w:after="0"/>
              <w:jc w:val="center"/>
              <w:rPr>
                <w:rFonts w:ascii="Times New Roman" w:hAnsi="Times New Roman"/>
                <w:sz w:val="20"/>
                <w:szCs w:val="20"/>
              </w:rPr>
            </w:pPr>
            <w:r w:rsidRPr="00B97244">
              <w:rPr>
                <w:rFonts w:ascii="Times New Roman" w:hAnsi="Times New Roman"/>
                <w:sz w:val="20"/>
                <w:szCs w:val="20"/>
              </w:rPr>
              <w:t>0</w:t>
            </w:r>
          </w:p>
        </w:tc>
      </w:tr>
      <w:tr w:rsidR="00823CE7" w:rsidRPr="00B97244" w14:paraId="45C4E742" w14:textId="77777777" w:rsidTr="00B97244">
        <w:tc>
          <w:tcPr>
            <w:tcW w:w="2093" w:type="dxa"/>
            <w:shd w:val="clear" w:color="auto" w:fill="FBE4D5"/>
          </w:tcPr>
          <w:p w14:paraId="45C4E73D" w14:textId="77777777" w:rsidR="00823CE7" w:rsidRPr="00B97244" w:rsidRDefault="00823CE7" w:rsidP="00B97244">
            <w:pPr>
              <w:spacing w:after="0"/>
              <w:rPr>
                <w:rFonts w:ascii="Times New Roman" w:hAnsi="Times New Roman"/>
                <w:sz w:val="20"/>
                <w:szCs w:val="20"/>
              </w:rPr>
            </w:pPr>
            <w:r w:rsidRPr="00B97244">
              <w:rPr>
                <w:rFonts w:ascii="Times New Roman" w:hAnsi="Times New Roman"/>
                <w:sz w:val="20"/>
                <w:szCs w:val="20"/>
              </w:rPr>
              <w:t>ZAPOŠLJAVANJE I UKLJUČIVANJE U GOSPODARSKI ŽIVOT</w:t>
            </w:r>
          </w:p>
        </w:tc>
        <w:tc>
          <w:tcPr>
            <w:tcW w:w="1134" w:type="dxa"/>
            <w:shd w:val="clear" w:color="auto" w:fill="FBE4D5"/>
          </w:tcPr>
          <w:p w14:paraId="45C4E73E" w14:textId="77777777" w:rsidR="00823CE7" w:rsidRPr="00B97244" w:rsidRDefault="0053046B" w:rsidP="00C55E26">
            <w:pPr>
              <w:spacing w:after="0"/>
              <w:jc w:val="center"/>
              <w:rPr>
                <w:rFonts w:ascii="Times New Roman" w:hAnsi="Times New Roman"/>
                <w:sz w:val="20"/>
                <w:szCs w:val="20"/>
              </w:rPr>
            </w:pPr>
            <w:r w:rsidRPr="00B97244">
              <w:rPr>
                <w:rFonts w:ascii="Times New Roman" w:hAnsi="Times New Roman"/>
                <w:sz w:val="20"/>
                <w:szCs w:val="20"/>
              </w:rPr>
              <w:t>6</w:t>
            </w:r>
          </w:p>
        </w:tc>
        <w:tc>
          <w:tcPr>
            <w:tcW w:w="992" w:type="dxa"/>
            <w:shd w:val="clear" w:color="auto" w:fill="FBE4D5"/>
          </w:tcPr>
          <w:p w14:paraId="45C4E73F" w14:textId="77777777" w:rsidR="00823CE7" w:rsidRPr="00B97244" w:rsidRDefault="0053046B" w:rsidP="00C55E26">
            <w:pPr>
              <w:spacing w:after="0"/>
              <w:jc w:val="center"/>
              <w:rPr>
                <w:rFonts w:ascii="Times New Roman" w:hAnsi="Times New Roman"/>
                <w:sz w:val="20"/>
                <w:szCs w:val="20"/>
              </w:rPr>
            </w:pPr>
            <w:r w:rsidRPr="00B97244">
              <w:rPr>
                <w:rFonts w:ascii="Times New Roman" w:hAnsi="Times New Roman"/>
                <w:sz w:val="20"/>
                <w:szCs w:val="20"/>
              </w:rPr>
              <w:t>5</w:t>
            </w:r>
          </w:p>
        </w:tc>
        <w:tc>
          <w:tcPr>
            <w:tcW w:w="2410" w:type="dxa"/>
            <w:shd w:val="clear" w:color="auto" w:fill="FBE4D5"/>
          </w:tcPr>
          <w:p w14:paraId="45C4E740" w14:textId="77777777" w:rsidR="00823CE7" w:rsidRPr="00B97244" w:rsidRDefault="0053046B" w:rsidP="00C55E26">
            <w:pPr>
              <w:spacing w:after="0"/>
              <w:jc w:val="center"/>
              <w:rPr>
                <w:rFonts w:ascii="Times New Roman" w:hAnsi="Times New Roman"/>
                <w:sz w:val="20"/>
                <w:szCs w:val="20"/>
              </w:rPr>
            </w:pPr>
            <w:r w:rsidRPr="00B97244">
              <w:rPr>
                <w:rFonts w:ascii="Times New Roman" w:hAnsi="Times New Roman"/>
                <w:sz w:val="20"/>
                <w:szCs w:val="20"/>
              </w:rPr>
              <w:t>5</w:t>
            </w:r>
          </w:p>
        </w:tc>
        <w:tc>
          <w:tcPr>
            <w:tcW w:w="2551" w:type="dxa"/>
            <w:shd w:val="clear" w:color="auto" w:fill="FBE4D5"/>
          </w:tcPr>
          <w:p w14:paraId="45C4E741" w14:textId="77777777" w:rsidR="00823CE7" w:rsidRPr="00B97244" w:rsidRDefault="0053046B" w:rsidP="00C55E26">
            <w:pPr>
              <w:spacing w:after="0"/>
              <w:jc w:val="center"/>
              <w:rPr>
                <w:rFonts w:ascii="Times New Roman" w:hAnsi="Times New Roman"/>
                <w:sz w:val="20"/>
                <w:szCs w:val="20"/>
              </w:rPr>
            </w:pPr>
            <w:r w:rsidRPr="00B97244">
              <w:rPr>
                <w:rFonts w:ascii="Times New Roman" w:hAnsi="Times New Roman"/>
                <w:sz w:val="20"/>
                <w:szCs w:val="20"/>
              </w:rPr>
              <w:t>1</w:t>
            </w:r>
          </w:p>
        </w:tc>
      </w:tr>
      <w:tr w:rsidR="00823CE7" w:rsidRPr="00B97244" w14:paraId="45C4E748" w14:textId="77777777" w:rsidTr="00B97244">
        <w:tc>
          <w:tcPr>
            <w:tcW w:w="2093" w:type="dxa"/>
            <w:shd w:val="clear" w:color="auto" w:fill="auto"/>
          </w:tcPr>
          <w:p w14:paraId="45C4E743" w14:textId="77777777" w:rsidR="00823CE7" w:rsidRPr="00B97244" w:rsidRDefault="00823CE7" w:rsidP="00B97244">
            <w:pPr>
              <w:spacing w:after="0"/>
              <w:rPr>
                <w:rFonts w:ascii="Times New Roman" w:hAnsi="Times New Roman"/>
                <w:sz w:val="20"/>
                <w:szCs w:val="20"/>
              </w:rPr>
            </w:pPr>
            <w:r w:rsidRPr="00B97244">
              <w:rPr>
                <w:rFonts w:ascii="Times New Roman" w:hAnsi="Times New Roman"/>
                <w:sz w:val="20"/>
                <w:szCs w:val="20"/>
              </w:rPr>
              <w:t>ZDRAVSTVENA ZAŠTITA</w:t>
            </w:r>
          </w:p>
        </w:tc>
        <w:tc>
          <w:tcPr>
            <w:tcW w:w="1134" w:type="dxa"/>
            <w:shd w:val="clear" w:color="auto" w:fill="auto"/>
          </w:tcPr>
          <w:p w14:paraId="45C4E744" w14:textId="77777777" w:rsidR="00823CE7" w:rsidRPr="00B97244" w:rsidRDefault="00236F13" w:rsidP="00C55E26">
            <w:pPr>
              <w:spacing w:after="0"/>
              <w:jc w:val="center"/>
              <w:rPr>
                <w:rFonts w:ascii="Times New Roman" w:hAnsi="Times New Roman"/>
                <w:sz w:val="20"/>
                <w:szCs w:val="20"/>
              </w:rPr>
            </w:pPr>
            <w:r w:rsidRPr="00B97244">
              <w:rPr>
                <w:rFonts w:ascii="Times New Roman" w:hAnsi="Times New Roman"/>
                <w:sz w:val="20"/>
                <w:szCs w:val="20"/>
              </w:rPr>
              <w:t>7</w:t>
            </w:r>
          </w:p>
        </w:tc>
        <w:tc>
          <w:tcPr>
            <w:tcW w:w="992" w:type="dxa"/>
            <w:shd w:val="clear" w:color="auto" w:fill="auto"/>
          </w:tcPr>
          <w:p w14:paraId="45C4E745" w14:textId="77777777" w:rsidR="00823CE7" w:rsidRPr="00B97244" w:rsidRDefault="008E6F8B" w:rsidP="00C55E26">
            <w:pPr>
              <w:spacing w:after="0"/>
              <w:jc w:val="center"/>
              <w:rPr>
                <w:rFonts w:ascii="Times New Roman" w:hAnsi="Times New Roman"/>
                <w:sz w:val="20"/>
                <w:szCs w:val="20"/>
              </w:rPr>
            </w:pPr>
            <w:r>
              <w:rPr>
                <w:rFonts w:ascii="Times New Roman" w:hAnsi="Times New Roman"/>
                <w:sz w:val="20"/>
                <w:szCs w:val="20"/>
              </w:rPr>
              <w:t>2</w:t>
            </w:r>
          </w:p>
        </w:tc>
        <w:tc>
          <w:tcPr>
            <w:tcW w:w="2410" w:type="dxa"/>
            <w:shd w:val="clear" w:color="auto" w:fill="auto"/>
          </w:tcPr>
          <w:p w14:paraId="45C4E746" w14:textId="77777777" w:rsidR="00823CE7" w:rsidRPr="00B97244" w:rsidRDefault="008E6F8B" w:rsidP="00C55E26">
            <w:pPr>
              <w:spacing w:after="0"/>
              <w:jc w:val="center"/>
              <w:rPr>
                <w:rFonts w:ascii="Times New Roman" w:hAnsi="Times New Roman"/>
                <w:sz w:val="20"/>
                <w:szCs w:val="20"/>
              </w:rPr>
            </w:pPr>
            <w:r>
              <w:rPr>
                <w:rFonts w:ascii="Times New Roman" w:hAnsi="Times New Roman"/>
                <w:sz w:val="20"/>
                <w:szCs w:val="20"/>
              </w:rPr>
              <w:t>2</w:t>
            </w:r>
          </w:p>
        </w:tc>
        <w:tc>
          <w:tcPr>
            <w:tcW w:w="2551" w:type="dxa"/>
            <w:shd w:val="clear" w:color="auto" w:fill="auto"/>
          </w:tcPr>
          <w:p w14:paraId="45C4E747" w14:textId="77777777" w:rsidR="00823CE7" w:rsidRPr="00B97244" w:rsidRDefault="00236F13" w:rsidP="00C55E26">
            <w:pPr>
              <w:spacing w:after="0"/>
              <w:jc w:val="center"/>
              <w:rPr>
                <w:rFonts w:ascii="Times New Roman" w:hAnsi="Times New Roman"/>
                <w:sz w:val="20"/>
                <w:szCs w:val="20"/>
              </w:rPr>
            </w:pPr>
            <w:r w:rsidRPr="00B97244">
              <w:rPr>
                <w:rFonts w:ascii="Times New Roman" w:hAnsi="Times New Roman"/>
                <w:sz w:val="20"/>
                <w:szCs w:val="20"/>
              </w:rPr>
              <w:t>4</w:t>
            </w:r>
          </w:p>
        </w:tc>
      </w:tr>
      <w:tr w:rsidR="00823CE7" w:rsidRPr="00B97244" w14:paraId="45C4E74E" w14:textId="77777777" w:rsidTr="00B97244">
        <w:tc>
          <w:tcPr>
            <w:tcW w:w="2093" w:type="dxa"/>
            <w:shd w:val="clear" w:color="auto" w:fill="FBE4D5"/>
          </w:tcPr>
          <w:p w14:paraId="45C4E749" w14:textId="77777777" w:rsidR="00823CE7" w:rsidRPr="00B97244" w:rsidRDefault="00823CE7" w:rsidP="00B97244">
            <w:pPr>
              <w:spacing w:after="0"/>
              <w:rPr>
                <w:rFonts w:ascii="Times New Roman" w:hAnsi="Times New Roman"/>
                <w:sz w:val="20"/>
                <w:szCs w:val="20"/>
              </w:rPr>
            </w:pPr>
            <w:r w:rsidRPr="00B97244">
              <w:rPr>
                <w:rFonts w:ascii="Times New Roman" w:hAnsi="Times New Roman"/>
                <w:sz w:val="20"/>
                <w:szCs w:val="20"/>
              </w:rPr>
              <w:t>SOCIJALNA SKRB</w:t>
            </w:r>
          </w:p>
        </w:tc>
        <w:tc>
          <w:tcPr>
            <w:tcW w:w="1134" w:type="dxa"/>
            <w:shd w:val="clear" w:color="auto" w:fill="FBE4D5"/>
          </w:tcPr>
          <w:p w14:paraId="45C4E74A" w14:textId="77777777" w:rsidR="00823CE7" w:rsidRPr="00B97244" w:rsidRDefault="00236F13" w:rsidP="00C55E26">
            <w:pPr>
              <w:spacing w:after="0"/>
              <w:jc w:val="center"/>
              <w:rPr>
                <w:rFonts w:ascii="Times New Roman" w:hAnsi="Times New Roman"/>
                <w:sz w:val="20"/>
                <w:szCs w:val="20"/>
              </w:rPr>
            </w:pPr>
            <w:r w:rsidRPr="00B97244">
              <w:rPr>
                <w:rFonts w:ascii="Times New Roman" w:hAnsi="Times New Roman"/>
                <w:sz w:val="20"/>
                <w:szCs w:val="20"/>
              </w:rPr>
              <w:t>3</w:t>
            </w:r>
          </w:p>
        </w:tc>
        <w:tc>
          <w:tcPr>
            <w:tcW w:w="992" w:type="dxa"/>
            <w:shd w:val="clear" w:color="auto" w:fill="FBE4D5"/>
          </w:tcPr>
          <w:p w14:paraId="45C4E74B" w14:textId="77777777" w:rsidR="00823CE7" w:rsidRPr="00B97244" w:rsidRDefault="00236F13" w:rsidP="00C55E26">
            <w:pPr>
              <w:spacing w:after="0"/>
              <w:jc w:val="center"/>
              <w:rPr>
                <w:rFonts w:ascii="Times New Roman" w:hAnsi="Times New Roman"/>
                <w:sz w:val="20"/>
                <w:szCs w:val="20"/>
              </w:rPr>
            </w:pPr>
            <w:r w:rsidRPr="00B97244">
              <w:rPr>
                <w:rFonts w:ascii="Times New Roman" w:hAnsi="Times New Roman"/>
                <w:sz w:val="20"/>
                <w:szCs w:val="20"/>
              </w:rPr>
              <w:t>2</w:t>
            </w:r>
          </w:p>
        </w:tc>
        <w:tc>
          <w:tcPr>
            <w:tcW w:w="2410" w:type="dxa"/>
            <w:shd w:val="clear" w:color="auto" w:fill="FBE4D5"/>
          </w:tcPr>
          <w:p w14:paraId="45C4E74C" w14:textId="77777777" w:rsidR="00823CE7" w:rsidRPr="00B97244" w:rsidRDefault="008E6F8B" w:rsidP="00C55E26">
            <w:pPr>
              <w:spacing w:after="0"/>
              <w:jc w:val="center"/>
              <w:rPr>
                <w:rFonts w:ascii="Times New Roman" w:hAnsi="Times New Roman"/>
                <w:sz w:val="20"/>
                <w:szCs w:val="20"/>
              </w:rPr>
            </w:pPr>
            <w:r>
              <w:rPr>
                <w:rFonts w:ascii="Times New Roman" w:hAnsi="Times New Roman"/>
                <w:sz w:val="20"/>
                <w:szCs w:val="20"/>
              </w:rPr>
              <w:t>2</w:t>
            </w:r>
          </w:p>
        </w:tc>
        <w:tc>
          <w:tcPr>
            <w:tcW w:w="2551" w:type="dxa"/>
            <w:shd w:val="clear" w:color="auto" w:fill="FBE4D5"/>
          </w:tcPr>
          <w:p w14:paraId="45C4E74D" w14:textId="77777777" w:rsidR="00823CE7" w:rsidRPr="00B97244" w:rsidRDefault="00236F13" w:rsidP="00C55E26">
            <w:pPr>
              <w:spacing w:after="0"/>
              <w:jc w:val="center"/>
              <w:rPr>
                <w:rFonts w:ascii="Times New Roman" w:hAnsi="Times New Roman"/>
                <w:sz w:val="20"/>
                <w:szCs w:val="20"/>
              </w:rPr>
            </w:pPr>
            <w:r w:rsidRPr="00B97244">
              <w:rPr>
                <w:rFonts w:ascii="Times New Roman" w:hAnsi="Times New Roman"/>
                <w:sz w:val="20"/>
                <w:szCs w:val="20"/>
              </w:rPr>
              <w:t>0</w:t>
            </w:r>
          </w:p>
        </w:tc>
      </w:tr>
      <w:tr w:rsidR="00823CE7" w:rsidRPr="00B97244" w14:paraId="45C4E754" w14:textId="77777777" w:rsidTr="00B97244">
        <w:tc>
          <w:tcPr>
            <w:tcW w:w="2093" w:type="dxa"/>
            <w:shd w:val="clear" w:color="auto" w:fill="auto"/>
          </w:tcPr>
          <w:p w14:paraId="45C4E74F" w14:textId="77777777" w:rsidR="00823CE7" w:rsidRPr="00B97244" w:rsidRDefault="00823CE7" w:rsidP="00B97244">
            <w:pPr>
              <w:spacing w:after="0"/>
              <w:rPr>
                <w:rFonts w:ascii="Times New Roman" w:hAnsi="Times New Roman"/>
                <w:sz w:val="20"/>
                <w:szCs w:val="20"/>
              </w:rPr>
            </w:pPr>
            <w:r w:rsidRPr="00B97244">
              <w:rPr>
                <w:rFonts w:ascii="Times New Roman" w:hAnsi="Times New Roman"/>
                <w:sz w:val="20"/>
                <w:szCs w:val="20"/>
              </w:rPr>
              <w:t>PROSTORNO UREĐENJE, STANOVANJE I ZAŠTITA ROKOVA</w:t>
            </w:r>
          </w:p>
        </w:tc>
        <w:tc>
          <w:tcPr>
            <w:tcW w:w="1134" w:type="dxa"/>
            <w:shd w:val="clear" w:color="auto" w:fill="auto"/>
          </w:tcPr>
          <w:p w14:paraId="45C4E750" w14:textId="77777777" w:rsidR="00823CE7" w:rsidRPr="00B97244" w:rsidRDefault="00236F13" w:rsidP="00C55E26">
            <w:pPr>
              <w:spacing w:after="0"/>
              <w:jc w:val="center"/>
              <w:rPr>
                <w:rFonts w:ascii="Times New Roman" w:hAnsi="Times New Roman"/>
                <w:sz w:val="20"/>
                <w:szCs w:val="20"/>
              </w:rPr>
            </w:pPr>
            <w:r w:rsidRPr="00B97244">
              <w:rPr>
                <w:rFonts w:ascii="Times New Roman" w:hAnsi="Times New Roman"/>
                <w:sz w:val="20"/>
                <w:szCs w:val="20"/>
              </w:rPr>
              <w:t>7</w:t>
            </w:r>
          </w:p>
        </w:tc>
        <w:tc>
          <w:tcPr>
            <w:tcW w:w="992" w:type="dxa"/>
            <w:shd w:val="clear" w:color="auto" w:fill="auto"/>
          </w:tcPr>
          <w:p w14:paraId="45C4E751" w14:textId="77777777" w:rsidR="00823CE7" w:rsidRPr="00B97244" w:rsidRDefault="008E6F8B" w:rsidP="00C55E26">
            <w:pPr>
              <w:spacing w:after="0"/>
              <w:jc w:val="center"/>
              <w:rPr>
                <w:rFonts w:ascii="Times New Roman" w:hAnsi="Times New Roman"/>
                <w:sz w:val="20"/>
                <w:szCs w:val="20"/>
              </w:rPr>
            </w:pPr>
            <w:r>
              <w:rPr>
                <w:rFonts w:ascii="Times New Roman" w:hAnsi="Times New Roman"/>
                <w:sz w:val="20"/>
                <w:szCs w:val="20"/>
              </w:rPr>
              <w:t>3</w:t>
            </w:r>
          </w:p>
        </w:tc>
        <w:tc>
          <w:tcPr>
            <w:tcW w:w="2410" w:type="dxa"/>
            <w:shd w:val="clear" w:color="auto" w:fill="auto"/>
          </w:tcPr>
          <w:p w14:paraId="45C4E752" w14:textId="77777777" w:rsidR="00823CE7" w:rsidRPr="00B97244" w:rsidRDefault="008E6F8B" w:rsidP="00C55E26">
            <w:pPr>
              <w:spacing w:after="0"/>
              <w:jc w:val="center"/>
              <w:rPr>
                <w:rFonts w:ascii="Times New Roman" w:hAnsi="Times New Roman"/>
                <w:sz w:val="20"/>
                <w:szCs w:val="20"/>
              </w:rPr>
            </w:pPr>
            <w:r>
              <w:rPr>
                <w:rFonts w:ascii="Times New Roman" w:hAnsi="Times New Roman"/>
                <w:sz w:val="20"/>
                <w:szCs w:val="20"/>
              </w:rPr>
              <w:t>3</w:t>
            </w:r>
          </w:p>
        </w:tc>
        <w:tc>
          <w:tcPr>
            <w:tcW w:w="2551" w:type="dxa"/>
            <w:shd w:val="clear" w:color="auto" w:fill="auto"/>
          </w:tcPr>
          <w:p w14:paraId="45C4E753" w14:textId="77777777" w:rsidR="00823CE7" w:rsidRPr="00B97244" w:rsidRDefault="00E046B0" w:rsidP="00C55E26">
            <w:pPr>
              <w:spacing w:after="0"/>
              <w:jc w:val="center"/>
              <w:rPr>
                <w:rFonts w:ascii="Times New Roman" w:hAnsi="Times New Roman"/>
                <w:sz w:val="20"/>
                <w:szCs w:val="20"/>
              </w:rPr>
            </w:pPr>
            <w:r>
              <w:rPr>
                <w:rFonts w:ascii="Times New Roman" w:hAnsi="Times New Roman"/>
                <w:sz w:val="20"/>
                <w:szCs w:val="20"/>
              </w:rPr>
              <w:t>3</w:t>
            </w:r>
          </w:p>
        </w:tc>
      </w:tr>
      <w:tr w:rsidR="00823CE7" w:rsidRPr="00B97244" w14:paraId="45C4E75A" w14:textId="77777777" w:rsidTr="00B97244">
        <w:tc>
          <w:tcPr>
            <w:tcW w:w="2093" w:type="dxa"/>
            <w:shd w:val="clear" w:color="auto" w:fill="FBE4D5"/>
          </w:tcPr>
          <w:p w14:paraId="45C4E755" w14:textId="77777777" w:rsidR="00823CE7" w:rsidRPr="00B97244" w:rsidRDefault="00823CE7" w:rsidP="00B97244">
            <w:pPr>
              <w:spacing w:after="0"/>
              <w:rPr>
                <w:rFonts w:ascii="Times New Roman" w:hAnsi="Times New Roman"/>
                <w:sz w:val="20"/>
                <w:szCs w:val="20"/>
              </w:rPr>
            </w:pPr>
            <w:r w:rsidRPr="00B97244">
              <w:rPr>
                <w:rFonts w:ascii="Times New Roman" w:hAnsi="Times New Roman"/>
                <w:sz w:val="20"/>
                <w:szCs w:val="20"/>
              </w:rPr>
              <w:t>UKLJUČI</w:t>
            </w:r>
            <w:r w:rsidR="00D367E9">
              <w:rPr>
                <w:rFonts w:ascii="Times New Roman" w:hAnsi="Times New Roman"/>
                <w:sz w:val="20"/>
                <w:szCs w:val="20"/>
              </w:rPr>
              <w:t>VANJE U DRUŠTVENI I KULTURNI ŽI</w:t>
            </w:r>
            <w:r w:rsidRPr="00B97244">
              <w:rPr>
                <w:rFonts w:ascii="Times New Roman" w:hAnsi="Times New Roman"/>
                <w:sz w:val="20"/>
                <w:szCs w:val="20"/>
              </w:rPr>
              <w:t>VOT</w:t>
            </w:r>
          </w:p>
        </w:tc>
        <w:tc>
          <w:tcPr>
            <w:tcW w:w="1134" w:type="dxa"/>
            <w:shd w:val="clear" w:color="auto" w:fill="FBE4D5"/>
          </w:tcPr>
          <w:p w14:paraId="45C4E756" w14:textId="77777777" w:rsidR="00823CE7" w:rsidRPr="00B97244" w:rsidRDefault="00236F13" w:rsidP="00C55E26">
            <w:pPr>
              <w:spacing w:after="0"/>
              <w:jc w:val="center"/>
              <w:rPr>
                <w:rFonts w:ascii="Times New Roman" w:hAnsi="Times New Roman"/>
                <w:sz w:val="20"/>
                <w:szCs w:val="20"/>
              </w:rPr>
            </w:pPr>
            <w:r w:rsidRPr="00B97244">
              <w:rPr>
                <w:rFonts w:ascii="Times New Roman" w:hAnsi="Times New Roman"/>
                <w:sz w:val="20"/>
                <w:szCs w:val="20"/>
              </w:rPr>
              <w:t>3</w:t>
            </w:r>
          </w:p>
        </w:tc>
        <w:tc>
          <w:tcPr>
            <w:tcW w:w="992" w:type="dxa"/>
            <w:shd w:val="clear" w:color="auto" w:fill="FBE4D5"/>
          </w:tcPr>
          <w:p w14:paraId="45C4E757" w14:textId="77777777" w:rsidR="00823CE7" w:rsidRPr="00B97244" w:rsidRDefault="00236F13" w:rsidP="00C55E26">
            <w:pPr>
              <w:spacing w:after="0"/>
              <w:jc w:val="center"/>
              <w:rPr>
                <w:rFonts w:ascii="Times New Roman" w:hAnsi="Times New Roman"/>
                <w:sz w:val="20"/>
                <w:szCs w:val="20"/>
              </w:rPr>
            </w:pPr>
            <w:r w:rsidRPr="00B97244">
              <w:rPr>
                <w:rFonts w:ascii="Times New Roman" w:hAnsi="Times New Roman"/>
                <w:sz w:val="20"/>
                <w:szCs w:val="20"/>
              </w:rPr>
              <w:t>6</w:t>
            </w:r>
          </w:p>
        </w:tc>
        <w:tc>
          <w:tcPr>
            <w:tcW w:w="2410" w:type="dxa"/>
            <w:shd w:val="clear" w:color="auto" w:fill="FBE4D5"/>
          </w:tcPr>
          <w:p w14:paraId="45C4E758" w14:textId="77777777" w:rsidR="00823CE7" w:rsidRPr="00B97244" w:rsidRDefault="00236F13" w:rsidP="00C55E26">
            <w:pPr>
              <w:spacing w:after="0"/>
              <w:jc w:val="center"/>
              <w:rPr>
                <w:rFonts w:ascii="Times New Roman" w:hAnsi="Times New Roman"/>
                <w:sz w:val="20"/>
                <w:szCs w:val="20"/>
              </w:rPr>
            </w:pPr>
            <w:r w:rsidRPr="00B97244">
              <w:rPr>
                <w:rFonts w:ascii="Times New Roman" w:hAnsi="Times New Roman"/>
                <w:sz w:val="20"/>
                <w:szCs w:val="20"/>
              </w:rPr>
              <w:t>6</w:t>
            </w:r>
          </w:p>
        </w:tc>
        <w:tc>
          <w:tcPr>
            <w:tcW w:w="2551" w:type="dxa"/>
            <w:shd w:val="clear" w:color="auto" w:fill="FBE4D5"/>
          </w:tcPr>
          <w:p w14:paraId="45C4E759" w14:textId="77777777" w:rsidR="00823CE7" w:rsidRPr="00B97244" w:rsidRDefault="00236F13" w:rsidP="00C55E26">
            <w:pPr>
              <w:spacing w:after="0"/>
              <w:jc w:val="center"/>
              <w:rPr>
                <w:rFonts w:ascii="Times New Roman" w:hAnsi="Times New Roman"/>
                <w:sz w:val="20"/>
                <w:szCs w:val="20"/>
              </w:rPr>
            </w:pPr>
            <w:r w:rsidRPr="00B97244">
              <w:rPr>
                <w:rFonts w:ascii="Times New Roman" w:hAnsi="Times New Roman"/>
                <w:sz w:val="20"/>
                <w:szCs w:val="20"/>
              </w:rPr>
              <w:t>0</w:t>
            </w:r>
          </w:p>
        </w:tc>
      </w:tr>
      <w:tr w:rsidR="00823CE7" w:rsidRPr="00B97244" w14:paraId="45C4E760" w14:textId="77777777" w:rsidTr="00B97244">
        <w:tc>
          <w:tcPr>
            <w:tcW w:w="2093" w:type="dxa"/>
            <w:shd w:val="clear" w:color="auto" w:fill="FFFFFF"/>
          </w:tcPr>
          <w:p w14:paraId="45C4E75B" w14:textId="77777777" w:rsidR="00823CE7" w:rsidRPr="00B97244" w:rsidRDefault="00823CE7" w:rsidP="00B97244">
            <w:pPr>
              <w:spacing w:after="0"/>
              <w:rPr>
                <w:rFonts w:ascii="Times New Roman" w:hAnsi="Times New Roman"/>
                <w:sz w:val="20"/>
                <w:szCs w:val="20"/>
              </w:rPr>
            </w:pPr>
            <w:r w:rsidRPr="00B97244">
              <w:rPr>
                <w:rFonts w:ascii="Times New Roman" w:hAnsi="Times New Roman"/>
                <w:sz w:val="20"/>
                <w:szCs w:val="20"/>
              </w:rPr>
              <w:t>STATUSNA RJEŠENJA, SUZBIJANJE DISKRIMINACIJE I POMOĆ U OSTVARIVANJU PRAVA ZA ROMSKU NACIONALNU MANJINU</w:t>
            </w:r>
          </w:p>
        </w:tc>
        <w:tc>
          <w:tcPr>
            <w:tcW w:w="1134" w:type="dxa"/>
            <w:shd w:val="clear" w:color="auto" w:fill="FFFFFF"/>
          </w:tcPr>
          <w:p w14:paraId="45C4E75C" w14:textId="77777777" w:rsidR="00823CE7" w:rsidRPr="00B97244" w:rsidRDefault="00E92B49" w:rsidP="00C55E26">
            <w:pPr>
              <w:spacing w:after="0"/>
              <w:jc w:val="center"/>
              <w:rPr>
                <w:rFonts w:ascii="Times New Roman" w:hAnsi="Times New Roman"/>
                <w:sz w:val="20"/>
                <w:szCs w:val="20"/>
              </w:rPr>
            </w:pPr>
            <w:r w:rsidRPr="00B97244">
              <w:rPr>
                <w:rFonts w:ascii="Times New Roman" w:hAnsi="Times New Roman"/>
                <w:sz w:val="20"/>
                <w:szCs w:val="20"/>
              </w:rPr>
              <w:t>10</w:t>
            </w:r>
          </w:p>
        </w:tc>
        <w:tc>
          <w:tcPr>
            <w:tcW w:w="992" w:type="dxa"/>
            <w:shd w:val="clear" w:color="auto" w:fill="FFFFFF"/>
          </w:tcPr>
          <w:p w14:paraId="45C4E75D" w14:textId="77777777" w:rsidR="00823CE7" w:rsidRPr="00B97244" w:rsidRDefault="00E92B49" w:rsidP="00C55E26">
            <w:pPr>
              <w:spacing w:after="0"/>
              <w:jc w:val="center"/>
              <w:rPr>
                <w:rFonts w:ascii="Times New Roman" w:hAnsi="Times New Roman"/>
                <w:sz w:val="20"/>
                <w:szCs w:val="20"/>
              </w:rPr>
            </w:pPr>
            <w:r w:rsidRPr="00B97244">
              <w:rPr>
                <w:rFonts w:ascii="Times New Roman" w:hAnsi="Times New Roman"/>
                <w:sz w:val="20"/>
                <w:szCs w:val="20"/>
              </w:rPr>
              <w:t>3</w:t>
            </w:r>
          </w:p>
        </w:tc>
        <w:tc>
          <w:tcPr>
            <w:tcW w:w="2410" w:type="dxa"/>
            <w:shd w:val="clear" w:color="auto" w:fill="FFFFFF"/>
          </w:tcPr>
          <w:p w14:paraId="45C4E75E" w14:textId="77777777" w:rsidR="00823CE7" w:rsidRPr="00B97244" w:rsidRDefault="00E92B49" w:rsidP="00C55E26">
            <w:pPr>
              <w:spacing w:after="0"/>
              <w:jc w:val="center"/>
              <w:rPr>
                <w:rFonts w:ascii="Times New Roman" w:hAnsi="Times New Roman"/>
                <w:sz w:val="20"/>
                <w:szCs w:val="20"/>
              </w:rPr>
            </w:pPr>
            <w:r w:rsidRPr="00B97244">
              <w:rPr>
                <w:rFonts w:ascii="Times New Roman" w:hAnsi="Times New Roman"/>
                <w:sz w:val="20"/>
                <w:szCs w:val="20"/>
              </w:rPr>
              <w:t>3</w:t>
            </w:r>
          </w:p>
        </w:tc>
        <w:tc>
          <w:tcPr>
            <w:tcW w:w="2551" w:type="dxa"/>
            <w:shd w:val="clear" w:color="auto" w:fill="FFFFFF"/>
          </w:tcPr>
          <w:p w14:paraId="45C4E75F" w14:textId="77777777" w:rsidR="00823CE7" w:rsidRPr="00B97244" w:rsidRDefault="00E92B49" w:rsidP="00C55E26">
            <w:pPr>
              <w:spacing w:after="0"/>
              <w:jc w:val="center"/>
              <w:rPr>
                <w:rFonts w:ascii="Times New Roman" w:hAnsi="Times New Roman"/>
                <w:sz w:val="20"/>
                <w:szCs w:val="20"/>
              </w:rPr>
            </w:pPr>
            <w:r w:rsidRPr="00B97244">
              <w:rPr>
                <w:rFonts w:ascii="Times New Roman" w:hAnsi="Times New Roman"/>
                <w:sz w:val="20"/>
                <w:szCs w:val="20"/>
              </w:rPr>
              <w:t>7</w:t>
            </w:r>
          </w:p>
        </w:tc>
      </w:tr>
      <w:tr w:rsidR="00823CE7" w:rsidRPr="00B97244" w14:paraId="45C4E766" w14:textId="77777777" w:rsidTr="00B97244">
        <w:tc>
          <w:tcPr>
            <w:tcW w:w="2093" w:type="dxa"/>
            <w:shd w:val="clear" w:color="auto" w:fill="FBE4D5"/>
          </w:tcPr>
          <w:p w14:paraId="45C4E761" w14:textId="77777777" w:rsidR="00823CE7" w:rsidRPr="00B97244" w:rsidRDefault="00823CE7" w:rsidP="00B97244">
            <w:pPr>
              <w:spacing w:after="0"/>
              <w:rPr>
                <w:rFonts w:ascii="Times New Roman" w:hAnsi="Times New Roman"/>
                <w:sz w:val="20"/>
                <w:szCs w:val="20"/>
              </w:rPr>
            </w:pPr>
            <w:r w:rsidRPr="00B97244">
              <w:rPr>
                <w:rFonts w:ascii="Times New Roman" w:hAnsi="Times New Roman"/>
                <w:sz w:val="20"/>
                <w:szCs w:val="20"/>
              </w:rPr>
              <w:t>UNAPREĐENJE PROVEDBE I PRAĆENJA TE JAČANJE KOORDINATIVNIH AKTIVNOSTI</w:t>
            </w:r>
          </w:p>
        </w:tc>
        <w:tc>
          <w:tcPr>
            <w:tcW w:w="1134" w:type="dxa"/>
            <w:shd w:val="clear" w:color="auto" w:fill="FBE4D5"/>
          </w:tcPr>
          <w:p w14:paraId="45C4E762" w14:textId="77777777" w:rsidR="00823CE7" w:rsidRPr="00B97244" w:rsidRDefault="00E92B49" w:rsidP="00C55E26">
            <w:pPr>
              <w:spacing w:after="0"/>
              <w:jc w:val="center"/>
              <w:rPr>
                <w:rFonts w:ascii="Times New Roman" w:hAnsi="Times New Roman"/>
                <w:sz w:val="20"/>
                <w:szCs w:val="20"/>
              </w:rPr>
            </w:pPr>
            <w:r w:rsidRPr="00B97244">
              <w:rPr>
                <w:rFonts w:ascii="Times New Roman" w:hAnsi="Times New Roman"/>
                <w:sz w:val="20"/>
                <w:szCs w:val="20"/>
              </w:rPr>
              <w:t>3</w:t>
            </w:r>
          </w:p>
        </w:tc>
        <w:tc>
          <w:tcPr>
            <w:tcW w:w="992" w:type="dxa"/>
            <w:shd w:val="clear" w:color="auto" w:fill="FBE4D5"/>
          </w:tcPr>
          <w:p w14:paraId="45C4E763" w14:textId="77777777" w:rsidR="00823CE7" w:rsidRPr="00B97244" w:rsidRDefault="008E6F8B" w:rsidP="00C55E26">
            <w:pPr>
              <w:spacing w:after="0"/>
              <w:jc w:val="center"/>
              <w:rPr>
                <w:rFonts w:ascii="Times New Roman" w:hAnsi="Times New Roman"/>
                <w:sz w:val="20"/>
                <w:szCs w:val="20"/>
              </w:rPr>
            </w:pPr>
            <w:r>
              <w:rPr>
                <w:rFonts w:ascii="Times New Roman" w:hAnsi="Times New Roman"/>
                <w:sz w:val="20"/>
                <w:szCs w:val="20"/>
              </w:rPr>
              <w:t>8</w:t>
            </w:r>
          </w:p>
        </w:tc>
        <w:tc>
          <w:tcPr>
            <w:tcW w:w="2410" w:type="dxa"/>
            <w:shd w:val="clear" w:color="auto" w:fill="FBE4D5"/>
          </w:tcPr>
          <w:p w14:paraId="45C4E764" w14:textId="77777777" w:rsidR="00823CE7" w:rsidRPr="00B97244" w:rsidRDefault="008E6F8B" w:rsidP="00C55E26">
            <w:pPr>
              <w:spacing w:after="0"/>
              <w:jc w:val="center"/>
              <w:rPr>
                <w:rFonts w:ascii="Times New Roman" w:hAnsi="Times New Roman"/>
                <w:sz w:val="20"/>
                <w:szCs w:val="20"/>
              </w:rPr>
            </w:pPr>
            <w:r>
              <w:rPr>
                <w:rFonts w:ascii="Times New Roman" w:hAnsi="Times New Roman"/>
                <w:sz w:val="20"/>
                <w:szCs w:val="20"/>
              </w:rPr>
              <w:t>8</w:t>
            </w:r>
          </w:p>
        </w:tc>
        <w:tc>
          <w:tcPr>
            <w:tcW w:w="2551" w:type="dxa"/>
            <w:shd w:val="clear" w:color="auto" w:fill="FBE4D5"/>
          </w:tcPr>
          <w:p w14:paraId="45C4E765" w14:textId="77777777" w:rsidR="00823CE7" w:rsidRPr="00B97244" w:rsidRDefault="00E92B49" w:rsidP="00C55E26">
            <w:pPr>
              <w:spacing w:after="0"/>
              <w:jc w:val="center"/>
              <w:rPr>
                <w:rFonts w:ascii="Times New Roman" w:hAnsi="Times New Roman"/>
                <w:sz w:val="20"/>
                <w:szCs w:val="20"/>
              </w:rPr>
            </w:pPr>
            <w:r w:rsidRPr="00B97244">
              <w:rPr>
                <w:rFonts w:ascii="Times New Roman" w:hAnsi="Times New Roman"/>
                <w:sz w:val="20"/>
                <w:szCs w:val="20"/>
              </w:rPr>
              <w:t>0</w:t>
            </w:r>
          </w:p>
        </w:tc>
      </w:tr>
    </w:tbl>
    <w:p w14:paraId="45C4E767" w14:textId="77777777" w:rsidR="00A3412E" w:rsidRDefault="00A3412E" w:rsidP="00206947">
      <w:pPr>
        <w:autoSpaceDE w:val="0"/>
        <w:autoSpaceDN w:val="0"/>
        <w:adjustRightInd w:val="0"/>
        <w:spacing w:after="0" w:line="276" w:lineRule="auto"/>
        <w:jc w:val="both"/>
        <w:rPr>
          <w:rFonts w:ascii="Times New Roman" w:hAnsi="Times New Roman"/>
          <w:sz w:val="24"/>
          <w:szCs w:val="24"/>
        </w:rPr>
      </w:pPr>
    </w:p>
    <w:p w14:paraId="45C4E768" w14:textId="77777777" w:rsidR="00883A9B" w:rsidRDefault="00883A9B" w:rsidP="00206947">
      <w:pPr>
        <w:autoSpaceDE w:val="0"/>
        <w:autoSpaceDN w:val="0"/>
        <w:adjustRightInd w:val="0"/>
        <w:spacing w:after="0" w:line="276" w:lineRule="auto"/>
        <w:jc w:val="both"/>
        <w:rPr>
          <w:rFonts w:ascii="Times New Roman" w:hAnsi="Times New Roman"/>
          <w:sz w:val="24"/>
          <w:szCs w:val="24"/>
        </w:rPr>
      </w:pPr>
    </w:p>
    <w:p w14:paraId="45C4E769" w14:textId="77777777" w:rsidR="00883A9B" w:rsidRDefault="00883A9B" w:rsidP="00206947">
      <w:pPr>
        <w:autoSpaceDE w:val="0"/>
        <w:autoSpaceDN w:val="0"/>
        <w:adjustRightInd w:val="0"/>
        <w:spacing w:after="0" w:line="276" w:lineRule="auto"/>
        <w:jc w:val="both"/>
        <w:rPr>
          <w:rFonts w:ascii="Times New Roman" w:hAnsi="Times New Roman"/>
          <w:sz w:val="24"/>
          <w:szCs w:val="24"/>
        </w:rPr>
      </w:pPr>
    </w:p>
    <w:p w14:paraId="45C4E76A" w14:textId="77777777" w:rsidR="00883A9B" w:rsidRDefault="00883A9B" w:rsidP="00206947">
      <w:pPr>
        <w:autoSpaceDE w:val="0"/>
        <w:autoSpaceDN w:val="0"/>
        <w:adjustRightInd w:val="0"/>
        <w:spacing w:after="0" w:line="276" w:lineRule="auto"/>
        <w:jc w:val="both"/>
        <w:rPr>
          <w:rFonts w:ascii="Times New Roman" w:hAnsi="Times New Roman"/>
          <w:sz w:val="24"/>
          <w:szCs w:val="24"/>
        </w:rPr>
      </w:pPr>
    </w:p>
    <w:p w14:paraId="45C4E76B" w14:textId="77777777" w:rsidR="00883A9B" w:rsidRDefault="00883A9B" w:rsidP="00206947">
      <w:pPr>
        <w:autoSpaceDE w:val="0"/>
        <w:autoSpaceDN w:val="0"/>
        <w:adjustRightInd w:val="0"/>
        <w:spacing w:after="0" w:line="276" w:lineRule="auto"/>
        <w:jc w:val="both"/>
        <w:rPr>
          <w:rFonts w:ascii="Times New Roman" w:hAnsi="Times New Roman"/>
          <w:sz w:val="24"/>
          <w:szCs w:val="24"/>
        </w:rPr>
      </w:pPr>
    </w:p>
    <w:p w14:paraId="45C4E76C" w14:textId="77777777" w:rsidR="00883A9B" w:rsidRDefault="00883A9B" w:rsidP="00206947">
      <w:pPr>
        <w:autoSpaceDE w:val="0"/>
        <w:autoSpaceDN w:val="0"/>
        <w:adjustRightInd w:val="0"/>
        <w:spacing w:after="0" w:line="276" w:lineRule="auto"/>
        <w:jc w:val="both"/>
        <w:rPr>
          <w:rFonts w:ascii="Times New Roman" w:hAnsi="Times New Roman"/>
          <w:sz w:val="24"/>
          <w:szCs w:val="24"/>
        </w:rPr>
      </w:pPr>
    </w:p>
    <w:p w14:paraId="45C4E76D" w14:textId="77777777" w:rsidR="00DF1603" w:rsidRPr="00A33263" w:rsidRDefault="00DF1603" w:rsidP="001C3FC5">
      <w:pPr>
        <w:pStyle w:val="Heading1"/>
        <w:numPr>
          <w:ilvl w:val="0"/>
          <w:numId w:val="9"/>
        </w:numPr>
        <w:jc w:val="both"/>
        <w:rPr>
          <w:rFonts w:ascii="Times New Roman" w:hAnsi="Times New Roman"/>
          <w:sz w:val="28"/>
        </w:rPr>
      </w:pPr>
      <w:bookmarkStart w:id="10" w:name="_Toc506193018"/>
      <w:bookmarkStart w:id="11" w:name="_Toc506195010"/>
      <w:bookmarkStart w:id="12" w:name="_Toc16272732"/>
      <w:r w:rsidRPr="00A33263">
        <w:rPr>
          <w:rFonts w:ascii="Times New Roman" w:hAnsi="Times New Roman"/>
          <w:sz w:val="28"/>
        </w:rPr>
        <w:t>OBRAZOVANJE</w:t>
      </w:r>
      <w:bookmarkEnd w:id="10"/>
      <w:bookmarkEnd w:id="11"/>
      <w:bookmarkEnd w:id="12"/>
    </w:p>
    <w:p w14:paraId="45C4E76E" w14:textId="77777777" w:rsidR="00DF1603" w:rsidRPr="009C26F6" w:rsidRDefault="009C26F6" w:rsidP="001C3FC5">
      <w:pPr>
        <w:pStyle w:val="Heading2"/>
        <w:numPr>
          <w:ilvl w:val="1"/>
          <w:numId w:val="9"/>
        </w:numPr>
        <w:jc w:val="both"/>
        <w:rPr>
          <w:rFonts w:ascii="Times New Roman" w:hAnsi="Times New Roman"/>
          <w:spacing w:val="-1"/>
          <w:sz w:val="24"/>
          <w:szCs w:val="24"/>
        </w:rPr>
      </w:pPr>
      <w:bookmarkStart w:id="13" w:name="_Toc506193019"/>
      <w:bookmarkStart w:id="14" w:name="_Toc506195011"/>
      <w:r w:rsidRPr="009C26F6">
        <w:rPr>
          <w:rFonts w:ascii="Times New Roman" w:hAnsi="Times New Roman"/>
          <w:spacing w:val="-1"/>
          <w:sz w:val="24"/>
          <w:szCs w:val="24"/>
        </w:rPr>
        <w:t xml:space="preserve"> </w:t>
      </w:r>
      <w:bookmarkStart w:id="15" w:name="_Toc16272733"/>
      <w:r w:rsidR="00C8273B" w:rsidRPr="009C26F6">
        <w:rPr>
          <w:rFonts w:ascii="Times New Roman" w:hAnsi="Times New Roman"/>
          <w:spacing w:val="-1"/>
          <w:sz w:val="24"/>
          <w:szCs w:val="24"/>
        </w:rPr>
        <w:t>Posebni ciljevi</w:t>
      </w:r>
      <w:bookmarkEnd w:id="15"/>
      <w:r w:rsidR="00C8273B" w:rsidRPr="009C26F6">
        <w:rPr>
          <w:rFonts w:ascii="Times New Roman" w:hAnsi="Times New Roman"/>
          <w:spacing w:val="-1"/>
          <w:sz w:val="24"/>
          <w:szCs w:val="24"/>
        </w:rPr>
        <w:t xml:space="preserve"> </w:t>
      </w:r>
      <w:bookmarkEnd w:id="13"/>
      <w:bookmarkEnd w:id="14"/>
    </w:p>
    <w:p w14:paraId="45C4E76F" w14:textId="77777777" w:rsidR="009B49D2" w:rsidRPr="000A0860" w:rsidRDefault="009B49D2" w:rsidP="0010466E">
      <w:pPr>
        <w:pStyle w:val="ListParagraph"/>
        <w:spacing w:line="276" w:lineRule="auto"/>
        <w:jc w:val="both"/>
        <w:rPr>
          <w:rFonts w:ascii="Times New Roman" w:hAnsi="Times New Roman"/>
          <w:b/>
          <w:i/>
          <w:sz w:val="24"/>
          <w:szCs w:val="24"/>
        </w:rPr>
      </w:pPr>
    </w:p>
    <w:p w14:paraId="45C4E770" w14:textId="77777777" w:rsidR="00343796" w:rsidRPr="00A8058A" w:rsidRDefault="00343796" w:rsidP="0010466E">
      <w:pPr>
        <w:pStyle w:val="ListParagraph"/>
        <w:numPr>
          <w:ilvl w:val="0"/>
          <w:numId w:val="2"/>
        </w:numPr>
        <w:autoSpaceDE w:val="0"/>
        <w:autoSpaceDN w:val="0"/>
        <w:adjustRightInd w:val="0"/>
        <w:spacing w:after="0" w:line="276" w:lineRule="auto"/>
        <w:jc w:val="both"/>
        <w:rPr>
          <w:rFonts w:ascii="Times New Roman" w:hAnsi="Times New Roman"/>
          <w:b/>
          <w:spacing w:val="-1"/>
          <w:sz w:val="24"/>
          <w:szCs w:val="24"/>
        </w:rPr>
      </w:pPr>
      <w:r w:rsidRPr="000A0860">
        <w:rPr>
          <w:rFonts w:ascii="Times New Roman" w:hAnsi="Times New Roman"/>
          <w:spacing w:val="-1"/>
          <w:sz w:val="24"/>
          <w:szCs w:val="24"/>
        </w:rPr>
        <w:t xml:space="preserve">Podići kvalitetu i učinkovitost obrazovanja djece pripadnika romske nacionalne manjine te osigurati stjecanje potrebnih znanja i vještina koje će omogućiti osobni razvoj učenika, kao </w:t>
      </w:r>
      <w:r w:rsidRPr="000A0860">
        <w:rPr>
          <w:rFonts w:ascii="Times New Roman" w:hAnsi="Times New Roman"/>
          <w:spacing w:val="-1"/>
          <w:sz w:val="24"/>
          <w:szCs w:val="24"/>
        </w:rPr>
        <w:lastRenderedPageBreak/>
        <w:t xml:space="preserve">i završavanje osnovnog obrazovanja s ciljem nastavka školovanja te smanjenja razlike između obrazovnih postignuća djece pripadnika romske nacionalne manjine u odnosu na prosječnu razinu obrazovnih postignuća svih učenika u osnovnoškolskom obrazovanju u </w:t>
      </w:r>
      <w:r w:rsidR="00A0782B">
        <w:rPr>
          <w:rFonts w:ascii="Times New Roman" w:hAnsi="Times New Roman"/>
          <w:spacing w:val="-1"/>
          <w:sz w:val="24"/>
          <w:szCs w:val="24"/>
        </w:rPr>
        <w:t>Republici Hrvatskoj</w:t>
      </w:r>
      <w:r w:rsidRPr="000A0860">
        <w:rPr>
          <w:rFonts w:ascii="Times New Roman" w:hAnsi="Times New Roman"/>
          <w:spacing w:val="-1"/>
          <w:sz w:val="24"/>
          <w:szCs w:val="24"/>
        </w:rPr>
        <w:t xml:space="preserve">. </w:t>
      </w:r>
    </w:p>
    <w:p w14:paraId="45C4E771" w14:textId="77777777" w:rsidR="00343796" w:rsidRPr="00A8058A" w:rsidRDefault="00343796" w:rsidP="0010466E">
      <w:pPr>
        <w:pStyle w:val="ListParagraph"/>
        <w:numPr>
          <w:ilvl w:val="0"/>
          <w:numId w:val="2"/>
        </w:numPr>
        <w:autoSpaceDE w:val="0"/>
        <w:autoSpaceDN w:val="0"/>
        <w:adjustRightInd w:val="0"/>
        <w:spacing w:after="0" w:line="276" w:lineRule="auto"/>
        <w:jc w:val="both"/>
        <w:rPr>
          <w:rFonts w:ascii="Times New Roman" w:hAnsi="Times New Roman"/>
          <w:spacing w:val="-1"/>
          <w:sz w:val="24"/>
          <w:szCs w:val="24"/>
        </w:rPr>
      </w:pPr>
      <w:r w:rsidRPr="000A0860">
        <w:rPr>
          <w:rFonts w:ascii="Times New Roman" w:hAnsi="Times New Roman"/>
          <w:spacing w:val="-1"/>
          <w:sz w:val="24"/>
          <w:szCs w:val="24"/>
        </w:rPr>
        <w:t>Povećati obuhvat romske djece oba spola predškolskim odgojem i obrazovanjem te podići razinu kvalitete predškolskog odgoja i obrazovanja djece pripadnika romske nacionalne manjine kao dio cjeline ranog obrazovanja djeteta, koji pomaže smanjenju razlika u društvenom podrijetlu i sposobnostima učenja i nastoji što je moguće bolje zadovoljiti djetetove razvojne potrebe te ga uvesti u svijet svjesnog učenja.</w:t>
      </w:r>
    </w:p>
    <w:p w14:paraId="45C4E772" w14:textId="77777777" w:rsidR="00343796" w:rsidRPr="00A8058A" w:rsidRDefault="00343796" w:rsidP="0010466E">
      <w:pPr>
        <w:pStyle w:val="ListParagraph"/>
        <w:numPr>
          <w:ilvl w:val="0"/>
          <w:numId w:val="2"/>
        </w:numPr>
        <w:autoSpaceDE w:val="0"/>
        <w:autoSpaceDN w:val="0"/>
        <w:adjustRightInd w:val="0"/>
        <w:spacing w:after="0" w:line="276" w:lineRule="auto"/>
        <w:jc w:val="both"/>
        <w:rPr>
          <w:rFonts w:ascii="Times New Roman" w:hAnsi="Times New Roman"/>
          <w:spacing w:val="-1"/>
          <w:sz w:val="24"/>
          <w:szCs w:val="24"/>
        </w:rPr>
      </w:pPr>
      <w:r w:rsidRPr="000A0860">
        <w:rPr>
          <w:rFonts w:ascii="Times New Roman" w:hAnsi="Times New Roman"/>
          <w:spacing w:val="-1"/>
          <w:sz w:val="24"/>
          <w:szCs w:val="24"/>
        </w:rPr>
        <w:t xml:space="preserve">Izjednačiti obuhvaćenost osnovnoškolskim obrazovanjem pripadnika romske nacionalne manjine u odnosu na prosjek upisa osnovnoškolskog obrazovanja na razini </w:t>
      </w:r>
      <w:r w:rsidR="00745ECB">
        <w:rPr>
          <w:rFonts w:ascii="Times New Roman" w:hAnsi="Times New Roman"/>
          <w:spacing w:val="-1"/>
          <w:sz w:val="24"/>
          <w:szCs w:val="24"/>
        </w:rPr>
        <w:t>Republike Hrvatske</w:t>
      </w:r>
      <w:r w:rsidRPr="000A0860">
        <w:rPr>
          <w:rFonts w:ascii="Times New Roman" w:hAnsi="Times New Roman"/>
          <w:spacing w:val="-1"/>
          <w:sz w:val="24"/>
          <w:szCs w:val="24"/>
        </w:rPr>
        <w:t xml:space="preserve"> (dosegnuti postotak obuhvaćenosti od 98</w:t>
      </w:r>
      <w:r w:rsidR="00735975">
        <w:rPr>
          <w:rFonts w:ascii="Times New Roman" w:hAnsi="Times New Roman"/>
          <w:spacing w:val="-1"/>
          <w:sz w:val="24"/>
          <w:szCs w:val="24"/>
        </w:rPr>
        <w:t xml:space="preserve"> </w:t>
      </w:r>
      <w:r w:rsidRPr="000A0860">
        <w:rPr>
          <w:rFonts w:ascii="Times New Roman" w:hAnsi="Times New Roman"/>
          <w:spacing w:val="-1"/>
          <w:sz w:val="24"/>
          <w:szCs w:val="24"/>
        </w:rPr>
        <w:t xml:space="preserve">%) te izjednačiti završnost osnovnoškolskog obrazovanja pripadnika romske nacionalne manjine u odnosu na prosjek završnosti osnovnoškolskog obrazovanja na razini </w:t>
      </w:r>
      <w:r w:rsidR="00745ECB">
        <w:rPr>
          <w:rFonts w:ascii="Times New Roman" w:hAnsi="Times New Roman"/>
          <w:spacing w:val="-1"/>
          <w:sz w:val="24"/>
          <w:szCs w:val="24"/>
        </w:rPr>
        <w:t>Republike Hrvatske</w:t>
      </w:r>
      <w:r w:rsidRPr="000A0860">
        <w:rPr>
          <w:rFonts w:ascii="Times New Roman" w:hAnsi="Times New Roman"/>
          <w:spacing w:val="-1"/>
          <w:sz w:val="24"/>
          <w:szCs w:val="24"/>
        </w:rPr>
        <w:t xml:space="preserve"> (dosegnuti postotak završnosti od 95</w:t>
      </w:r>
      <w:r w:rsidR="00735975">
        <w:rPr>
          <w:rFonts w:ascii="Times New Roman" w:hAnsi="Times New Roman"/>
          <w:spacing w:val="-1"/>
          <w:sz w:val="24"/>
          <w:szCs w:val="24"/>
        </w:rPr>
        <w:t xml:space="preserve"> </w:t>
      </w:r>
      <w:r w:rsidRPr="000A0860">
        <w:rPr>
          <w:rFonts w:ascii="Times New Roman" w:hAnsi="Times New Roman"/>
          <w:spacing w:val="-1"/>
          <w:sz w:val="24"/>
          <w:szCs w:val="24"/>
        </w:rPr>
        <w:t>%).</w:t>
      </w:r>
    </w:p>
    <w:p w14:paraId="45C4E773" w14:textId="77777777" w:rsidR="00343796" w:rsidRPr="00A8058A" w:rsidRDefault="00343796" w:rsidP="0010466E">
      <w:pPr>
        <w:pStyle w:val="ListParagraph"/>
        <w:numPr>
          <w:ilvl w:val="0"/>
          <w:numId w:val="2"/>
        </w:numPr>
        <w:autoSpaceDE w:val="0"/>
        <w:autoSpaceDN w:val="0"/>
        <w:adjustRightInd w:val="0"/>
        <w:spacing w:after="0" w:line="276" w:lineRule="auto"/>
        <w:jc w:val="both"/>
        <w:rPr>
          <w:rFonts w:ascii="Times New Roman" w:hAnsi="Times New Roman"/>
          <w:spacing w:val="-1"/>
          <w:sz w:val="24"/>
          <w:szCs w:val="24"/>
        </w:rPr>
      </w:pPr>
      <w:r w:rsidRPr="000A0860">
        <w:rPr>
          <w:rFonts w:ascii="Times New Roman" w:hAnsi="Times New Roman"/>
          <w:spacing w:val="-1"/>
          <w:sz w:val="24"/>
          <w:szCs w:val="24"/>
        </w:rPr>
        <w:t>Do 2020. godine ukinuti sve razredne odjele koje pohađaju samo učenici pripadnici romske nacionalne manjine.</w:t>
      </w:r>
    </w:p>
    <w:p w14:paraId="45C4E774" w14:textId="77777777" w:rsidR="00343796" w:rsidRPr="00F33AC9" w:rsidRDefault="00343796" w:rsidP="0060545B">
      <w:pPr>
        <w:pStyle w:val="ListParagraph"/>
        <w:numPr>
          <w:ilvl w:val="0"/>
          <w:numId w:val="2"/>
        </w:numPr>
        <w:autoSpaceDE w:val="0"/>
        <w:autoSpaceDN w:val="0"/>
        <w:adjustRightInd w:val="0"/>
        <w:spacing w:after="0" w:line="276" w:lineRule="auto"/>
        <w:jc w:val="both"/>
        <w:rPr>
          <w:rFonts w:ascii="Times New Roman" w:hAnsi="Times New Roman"/>
          <w:spacing w:val="-1"/>
          <w:sz w:val="24"/>
          <w:szCs w:val="24"/>
        </w:rPr>
      </w:pPr>
      <w:r w:rsidRPr="00F33AC9">
        <w:rPr>
          <w:rFonts w:ascii="Times New Roman" w:hAnsi="Times New Roman"/>
          <w:spacing w:val="-1"/>
          <w:sz w:val="24"/>
          <w:szCs w:val="24"/>
        </w:rPr>
        <w:t xml:space="preserve">Smanjiti razliku između prosječnog obuhvata i završnosti srednjeg obrazovanja pripadnika romske nacionalne manjine u odnosu na prosječni obuhvat i završnost srednjeg i visokog obrazovanja na razini </w:t>
      </w:r>
      <w:r w:rsidR="00745ECB" w:rsidRPr="00F33AC9">
        <w:rPr>
          <w:rFonts w:ascii="Times New Roman" w:hAnsi="Times New Roman"/>
          <w:spacing w:val="-1"/>
          <w:sz w:val="24"/>
          <w:szCs w:val="24"/>
        </w:rPr>
        <w:t>Republike Hrvatske</w:t>
      </w:r>
      <w:r w:rsidRPr="00F33AC9">
        <w:rPr>
          <w:rFonts w:ascii="Times New Roman" w:hAnsi="Times New Roman"/>
          <w:spacing w:val="-1"/>
          <w:sz w:val="24"/>
          <w:szCs w:val="24"/>
        </w:rPr>
        <w:t xml:space="preserve"> u cilju izjednačavanja mogućnosti za stjecanje znanja i sposobnosti za rad i nastavak školovanja</w:t>
      </w:r>
      <w:r w:rsidR="00EF22CD" w:rsidRPr="00F33AC9">
        <w:rPr>
          <w:rFonts w:ascii="Times New Roman" w:hAnsi="Times New Roman"/>
          <w:spacing w:val="-1"/>
          <w:sz w:val="24"/>
          <w:szCs w:val="24"/>
        </w:rPr>
        <w:t>.</w:t>
      </w:r>
      <w:r w:rsidR="005C2B8F" w:rsidRPr="00F33AC9">
        <w:rPr>
          <w:rFonts w:ascii="Times New Roman" w:hAnsi="Times New Roman"/>
          <w:spacing w:val="-1"/>
          <w:sz w:val="24"/>
          <w:szCs w:val="24"/>
        </w:rPr>
        <w:t xml:space="preserve"> </w:t>
      </w:r>
      <w:r w:rsidR="00F33AC9">
        <w:rPr>
          <w:rFonts w:ascii="Times New Roman" w:hAnsi="Times New Roman"/>
          <w:spacing w:val="-1"/>
          <w:sz w:val="24"/>
          <w:szCs w:val="24"/>
        </w:rPr>
        <w:t xml:space="preserve">- </w:t>
      </w:r>
      <w:r w:rsidRPr="00F33AC9">
        <w:rPr>
          <w:rFonts w:ascii="Times New Roman" w:hAnsi="Times New Roman"/>
          <w:spacing w:val="-1"/>
          <w:sz w:val="24"/>
          <w:szCs w:val="24"/>
        </w:rPr>
        <w:t>Povećati broj pripadnika romske nacionalne manjine koji upisuju srednje obrazovanje</w:t>
      </w:r>
      <w:r w:rsidR="00F1150B" w:rsidRPr="00F33AC9">
        <w:rPr>
          <w:rFonts w:ascii="Times New Roman" w:hAnsi="Times New Roman"/>
          <w:spacing w:val="-1"/>
          <w:sz w:val="24"/>
          <w:szCs w:val="24"/>
        </w:rPr>
        <w:t xml:space="preserve"> </w:t>
      </w:r>
      <w:r w:rsidRPr="00F33AC9">
        <w:rPr>
          <w:rFonts w:ascii="Times New Roman" w:hAnsi="Times New Roman"/>
          <w:spacing w:val="-1"/>
          <w:sz w:val="24"/>
          <w:szCs w:val="24"/>
        </w:rPr>
        <w:t>i visoko obrazovanje do 2020. godine. Povećati broj pripadnika romske nacionalne manjine koji završavaju srednje obrazovanje do 2020. godine.</w:t>
      </w:r>
    </w:p>
    <w:p w14:paraId="45C4E775" w14:textId="77777777" w:rsidR="00343796" w:rsidRPr="00A8058A" w:rsidRDefault="00343796" w:rsidP="0010466E">
      <w:pPr>
        <w:pStyle w:val="ListParagraph"/>
        <w:numPr>
          <w:ilvl w:val="0"/>
          <w:numId w:val="2"/>
        </w:numPr>
        <w:autoSpaceDE w:val="0"/>
        <w:autoSpaceDN w:val="0"/>
        <w:adjustRightInd w:val="0"/>
        <w:spacing w:after="0" w:line="276" w:lineRule="auto"/>
        <w:jc w:val="both"/>
        <w:rPr>
          <w:rFonts w:ascii="Times New Roman" w:hAnsi="Times New Roman"/>
          <w:spacing w:val="-1"/>
          <w:sz w:val="24"/>
          <w:szCs w:val="24"/>
        </w:rPr>
      </w:pPr>
      <w:r w:rsidRPr="000A0860">
        <w:rPr>
          <w:rFonts w:ascii="Times New Roman" w:hAnsi="Times New Roman"/>
          <w:spacing w:val="-1"/>
          <w:sz w:val="24"/>
          <w:szCs w:val="24"/>
        </w:rPr>
        <w:lastRenderedPageBreak/>
        <w:t xml:space="preserve">Smanjiti razliku između prosječnog obuhvata i završnosti visokog obrazovanja pripadnika romske nacionalne manjine u odnosu na prosječni obuhvat i završnost visokog obrazovanja na razini </w:t>
      </w:r>
      <w:r w:rsidR="00745ECB">
        <w:rPr>
          <w:rFonts w:ascii="Times New Roman" w:hAnsi="Times New Roman"/>
          <w:spacing w:val="-1"/>
          <w:sz w:val="24"/>
          <w:szCs w:val="24"/>
        </w:rPr>
        <w:t>Republike Hrvatske</w:t>
      </w:r>
      <w:r w:rsidRPr="000A0860">
        <w:rPr>
          <w:rFonts w:ascii="Times New Roman" w:hAnsi="Times New Roman"/>
          <w:spacing w:val="-1"/>
          <w:sz w:val="24"/>
          <w:szCs w:val="24"/>
        </w:rPr>
        <w:t xml:space="preserve"> u cilju izjednačavanja mogućnosti za stjecanje znanja i sposobnosti za rad i nastavak školovanja – Do 2020. godine povećati broj pripadnika romske nacionalne manjine koji završavaju visoko obrazovanje te onih koji nastavljaju poslijediplomski studij.</w:t>
      </w:r>
    </w:p>
    <w:p w14:paraId="45C4E776" w14:textId="77777777" w:rsidR="00343796" w:rsidRPr="000A0860" w:rsidRDefault="00343796" w:rsidP="0010466E">
      <w:pPr>
        <w:pStyle w:val="ListParagraph"/>
        <w:numPr>
          <w:ilvl w:val="0"/>
          <w:numId w:val="2"/>
        </w:numPr>
        <w:autoSpaceDE w:val="0"/>
        <w:autoSpaceDN w:val="0"/>
        <w:adjustRightInd w:val="0"/>
        <w:spacing w:after="0" w:line="276" w:lineRule="auto"/>
        <w:jc w:val="both"/>
        <w:rPr>
          <w:rFonts w:ascii="Times New Roman" w:hAnsi="Times New Roman"/>
          <w:spacing w:val="-1"/>
          <w:sz w:val="24"/>
          <w:szCs w:val="24"/>
        </w:rPr>
      </w:pPr>
      <w:r w:rsidRPr="000A0860">
        <w:rPr>
          <w:rFonts w:ascii="Times New Roman" w:hAnsi="Times New Roman"/>
          <w:spacing w:val="-1"/>
          <w:sz w:val="24"/>
          <w:szCs w:val="24"/>
        </w:rPr>
        <w:t>Povećati obuhvat odraslih pripadnika romske nacionalne manjine programima opismenjavanja, obrazovanja i osposobljavanja kroz cijelo opće, strukovno</w:t>
      </w:r>
      <w:r w:rsidR="00EF22CD">
        <w:rPr>
          <w:rFonts w:ascii="Times New Roman" w:hAnsi="Times New Roman"/>
          <w:spacing w:val="-1"/>
          <w:sz w:val="24"/>
          <w:szCs w:val="24"/>
        </w:rPr>
        <w:t xml:space="preserve"> i </w:t>
      </w:r>
      <w:r w:rsidRPr="000A0860">
        <w:rPr>
          <w:rFonts w:ascii="Times New Roman" w:hAnsi="Times New Roman"/>
          <w:spacing w:val="-1"/>
          <w:sz w:val="24"/>
          <w:szCs w:val="24"/>
        </w:rPr>
        <w:t>visoko obrazovanje, s ciljem razvijanja individualnih potencijala i jačanja njihovih kapaciteta i kompetencija za postizanje veće konkurentnosti na tržištu rada i trajne zapošljivosti te povećanje njihove društvene uključenosti i aktivnog sudjelovanja u svim područjima suvremenog života.</w:t>
      </w:r>
    </w:p>
    <w:p w14:paraId="45C4E777" w14:textId="77777777" w:rsidR="00F7647B" w:rsidRPr="009C26F6" w:rsidRDefault="009C26F6" w:rsidP="001C3FC5">
      <w:pPr>
        <w:pStyle w:val="Heading2"/>
        <w:numPr>
          <w:ilvl w:val="1"/>
          <w:numId w:val="9"/>
        </w:numPr>
        <w:jc w:val="both"/>
        <w:rPr>
          <w:rFonts w:ascii="Times New Roman" w:hAnsi="Times New Roman"/>
          <w:spacing w:val="-1"/>
          <w:sz w:val="24"/>
          <w:szCs w:val="24"/>
        </w:rPr>
      </w:pPr>
      <w:bookmarkStart w:id="16" w:name="_Toc506193020"/>
      <w:bookmarkStart w:id="17" w:name="_Toc506195012"/>
      <w:r>
        <w:rPr>
          <w:rFonts w:ascii="Times New Roman" w:hAnsi="Times New Roman"/>
          <w:spacing w:val="-1"/>
          <w:sz w:val="24"/>
          <w:szCs w:val="24"/>
        </w:rPr>
        <w:t xml:space="preserve"> </w:t>
      </w:r>
      <w:bookmarkStart w:id="18" w:name="_Toc16272734"/>
      <w:r w:rsidR="00877BE7" w:rsidRPr="009C26F6">
        <w:rPr>
          <w:rFonts w:ascii="Times New Roman" w:hAnsi="Times New Roman"/>
          <w:spacing w:val="-1"/>
          <w:sz w:val="24"/>
          <w:szCs w:val="24"/>
        </w:rPr>
        <w:t>Prikaz stanja</w:t>
      </w:r>
      <w:bookmarkEnd w:id="18"/>
      <w:r w:rsidR="00877BE7" w:rsidRPr="009C26F6">
        <w:rPr>
          <w:rFonts w:ascii="Times New Roman" w:hAnsi="Times New Roman"/>
          <w:spacing w:val="-1"/>
          <w:sz w:val="24"/>
          <w:szCs w:val="24"/>
        </w:rPr>
        <w:t xml:space="preserve"> </w:t>
      </w:r>
      <w:bookmarkEnd w:id="16"/>
      <w:bookmarkEnd w:id="17"/>
    </w:p>
    <w:p w14:paraId="45C4E778" w14:textId="77777777" w:rsidR="001A60BB" w:rsidRDefault="001A60BB" w:rsidP="001A60BB">
      <w:pPr>
        <w:autoSpaceDE w:val="0"/>
        <w:autoSpaceDN w:val="0"/>
        <w:adjustRightInd w:val="0"/>
        <w:spacing w:line="276" w:lineRule="auto"/>
        <w:jc w:val="both"/>
        <w:rPr>
          <w:rFonts w:ascii="Times New Roman" w:hAnsi="Times New Roman"/>
          <w:lang w:eastAsia="hr-HR"/>
        </w:rPr>
      </w:pPr>
    </w:p>
    <w:p w14:paraId="45C4E779" w14:textId="77777777" w:rsidR="001A60BB" w:rsidRPr="001813C8" w:rsidRDefault="001A60BB" w:rsidP="0010466E">
      <w:pPr>
        <w:autoSpaceDE w:val="0"/>
        <w:autoSpaceDN w:val="0"/>
        <w:adjustRightInd w:val="0"/>
        <w:spacing w:line="276" w:lineRule="auto"/>
        <w:jc w:val="both"/>
        <w:rPr>
          <w:rFonts w:ascii="Times New Roman" w:hAnsi="Times New Roman"/>
          <w:sz w:val="24"/>
          <w:szCs w:val="24"/>
          <w:lang w:eastAsia="hr-HR"/>
        </w:rPr>
      </w:pPr>
      <w:r w:rsidRPr="0022211D">
        <w:rPr>
          <w:rFonts w:ascii="Times New Roman" w:hAnsi="Times New Roman"/>
          <w:sz w:val="24"/>
          <w:szCs w:val="24"/>
          <w:lang w:eastAsia="hr-HR"/>
        </w:rPr>
        <w:t xml:space="preserve">Provedbom mjera ranijih javno-političkih dokumenata usmjerenih uključivanju romske nacionalne manjine kao i posljednjeg operativnog dokumenta (Akcijskog plana za razdoblje od 2013. do 2015. godine) postignut je značajan napredak u području odgoja i obrazovanja djece pripadnika romske nacionalne manjine njihovim uključivanjem na svim razinama odgojno-obrazovnog sustava. Prema podacima iz godišnjih izvješća vidljivo je značajno povećanje broja djece kojoj se osigurava uključivanje u programe predškolskog odgoja i predškole kako bi se premostio jaz između njihove socio-ekonomske situacije i mogućnosti za uspješnu integraciju tijekom daljnjeg obrazovanja. Tako je 2013./2014. pedagoške godine bilo uključeno 769 (364m, 405ž) djece u predškolske programe, u 2015./2016. pedagoškoj godini bilo je uključeno njih 1026 (513m, 513ž) dok ih je početkom </w:t>
      </w:r>
      <w:r w:rsidRPr="0022211D">
        <w:rPr>
          <w:rFonts w:ascii="Times New Roman" w:hAnsi="Times New Roman"/>
          <w:sz w:val="24"/>
          <w:szCs w:val="24"/>
          <w:lang w:eastAsia="hr-HR"/>
        </w:rPr>
        <w:lastRenderedPageBreak/>
        <w:t xml:space="preserve">2016./2017. pedagoške godine uključeno 1118 (600m, 518ž), a početkom 2017./2018. godine 1020 (488m, 532ž) </w:t>
      </w:r>
      <w:r w:rsidR="004B65CF">
        <w:rPr>
          <w:rFonts w:ascii="Times New Roman" w:hAnsi="Times New Roman"/>
          <w:sz w:val="24"/>
          <w:szCs w:val="24"/>
          <w:lang w:eastAsia="hr-HR"/>
        </w:rPr>
        <w:t>djece</w:t>
      </w:r>
      <w:r w:rsidRPr="0022211D">
        <w:rPr>
          <w:rFonts w:ascii="Times New Roman" w:hAnsi="Times New Roman"/>
          <w:sz w:val="24"/>
          <w:szCs w:val="24"/>
          <w:lang w:eastAsia="hr-HR"/>
        </w:rPr>
        <w:t xml:space="preserve">. U osnovnoškolskom sustavu i dalje se osigurava produženi boravak te posebna pomoć u učenju hrvatskoga jezika za učenike koji ne poznaju ili nedovoljno poznaju hrvatski jezik. To je iznimno važno, budući da navedene aktivnosti predstavljaju preduvjet uspješnog završetka osnovnog obrazovanja te su i dalje potrebni dodatni napori za postizanje adekvatne pripreme učenika za ulazak u obrazovni sustav, ali i uspješno završavanje osnovnog školovanja. Također, </w:t>
      </w:r>
      <w:r w:rsidR="004B65CF">
        <w:rPr>
          <w:rFonts w:ascii="Times New Roman" w:hAnsi="Times New Roman"/>
          <w:sz w:val="24"/>
          <w:szCs w:val="24"/>
          <w:lang w:eastAsia="hr-HR"/>
        </w:rPr>
        <w:t xml:space="preserve">u </w:t>
      </w:r>
      <w:r w:rsidRPr="0022211D">
        <w:rPr>
          <w:rFonts w:ascii="Times New Roman" w:hAnsi="Times New Roman"/>
          <w:sz w:val="24"/>
          <w:szCs w:val="24"/>
          <w:lang w:eastAsia="hr-HR"/>
        </w:rPr>
        <w:t>uključivanj</w:t>
      </w:r>
      <w:r w:rsidR="004B65CF">
        <w:rPr>
          <w:rFonts w:ascii="Times New Roman" w:hAnsi="Times New Roman"/>
          <w:sz w:val="24"/>
          <w:szCs w:val="24"/>
          <w:lang w:eastAsia="hr-HR"/>
        </w:rPr>
        <w:t>u</w:t>
      </w:r>
      <w:r w:rsidRPr="0022211D">
        <w:rPr>
          <w:rFonts w:ascii="Times New Roman" w:hAnsi="Times New Roman"/>
          <w:sz w:val="24"/>
          <w:szCs w:val="24"/>
          <w:lang w:eastAsia="hr-HR"/>
        </w:rPr>
        <w:t xml:space="preserve"> učenika u sustav srednjoškolskog obrazovanja vidljiv je pozitivan pomak. Tako je 2013./2014. školske godine srednju školu pohađalo 588 (327m, 258ž) učenika, u školskoj godini 2015./2016. bilo ih je upisano 746 (406m, 340ž) dok je početkom 2016./2017. školske godine u srednje škole upisano 820 (429m, 390ž) učenika, a početkom 2017./2018. godine 805 (446m, 359ž) učenika. Tome je svakako pridonijelo osiguravanje uvjeta za uspješno školovanje - osiguravanje srednjoškolski</w:t>
      </w:r>
      <w:r w:rsidR="00F67BF9">
        <w:rPr>
          <w:rFonts w:ascii="Times New Roman" w:hAnsi="Times New Roman"/>
          <w:sz w:val="24"/>
          <w:szCs w:val="24"/>
          <w:lang w:eastAsia="hr-HR"/>
        </w:rPr>
        <w:t>h</w:t>
      </w:r>
      <w:r w:rsidRPr="0022211D">
        <w:rPr>
          <w:rFonts w:ascii="Times New Roman" w:hAnsi="Times New Roman"/>
          <w:sz w:val="24"/>
          <w:szCs w:val="24"/>
          <w:lang w:eastAsia="hr-HR"/>
        </w:rPr>
        <w:t xml:space="preserve"> stipendija i smještaja u učenički dom. Sve mjere i aktivnosti koje su se provodile u prethodnom razdoblju imale su za cilj poboljšanje pristupa kvalitetnom obrazovanju uključujući obrazovanje i skrb pruženu u ranom djetinjstvu, ali i tijekom osnovnog, srednjeg i sveučilišnog obrazovanja s posebnim naglaskom na uklanjanje moguće segregacije u školama, sprječavanje preuranjenog prekida školovanja i osiguravanja laganog prijelaza iz škole do zaposlenja. To upućuje na zaključak kako su mjere održive te je provedba planiranih daljnjih aktivnosti iznimno važna u sprečavanju preuranjenog napuštanja školovanja učenika pripadnika romske nacionalne manjine, ali i podizanja razine svijesti o važnosti obrazovanja. Osim srednjoškolskih stipendija te osiguravanja smještaja u učeničke domove, osiguravaju se stipendije za studente, dok za odrasle pripadnike romske nacionalne manjine Ministarstvo znanosti i obrazovanja osigurava sredstva za provođenje opismenjavanja i osposobljavanja </w:t>
      </w:r>
      <w:r w:rsidRPr="0022211D">
        <w:rPr>
          <w:rFonts w:ascii="Times New Roman" w:hAnsi="Times New Roman"/>
          <w:sz w:val="24"/>
          <w:szCs w:val="24"/>
          <w:lang w:eastAsia="hr-HR"/>
        </w:rPr>
        <w:lastRenderedPageBreak/>
        <w:t>za prvo zanimanje. Unatoč zamijećenim iskoracima te napretku osnaživanja sustava podrške te uspostavljanja mehanizama koji omogućavaju dostupnost kako predškolskim programima tako i osnovnoškolskim programima i dalje najveći izazov predstavlja osiguravanje uvjeta za istinsku socijalnu integraciju djece te pripremljenost za školu, stjecanje potrebnih znanja i vještina za završetak i nastavak obrazovanja te uspostavljanje ravnoteže broja učenika Roma u odnosu na ostale učenike. Ministarstvo znanosti i obrazovanja i nadalje će provedbom posebnih mjera i aktivnosti ulagati napore za osiguravanjem kvalitetnog i inkluzivnog obrazovanja djece pripadnika romske nacionalne manjine, a imajući u vidu kompleksnost i sveobuhvatnost svih resursa, ali i angažman svih dionika koji je nužno potreban za ost</w:t>
      </w:r>
      <w:r w:rsidR="001813C8">
        <w:rPr>
          <w:rFonts w:ascii="Times New Roman" w:hAnsi="Times New Roman"/>
          <w:sz w:val="24"/>
          <w:szCs w:val="24"/>
          <w:lang w:eastAsia="hr-HR"/>
        </w:rPr>
        <w:t>varivanje postavljenih ciljeva.</w:t>
      </w:r>
    </w:p>
    <w:p w14:paraId="45C4E77A" w14:textId="77777777" w:rsidR="000C106B" w:rsidRPr="0022211D" w:rsidRDefault="009C26F6" w:rsidP="0010466E">
      <w:pPr>
        <w:pStyle w:val="Heading2"/>
        <w:numPr>
          <w:ilvl w:val="1"/>
          <w:numId w:val="9"/>
        </w:numPr>
        <w:spacing w:line="276" w:lineRule="auto"/>
        <w:jc w:val="both"/>
        <w:rPr>
          <w:rFonts w:ascii="Times New Roman" w:hAnsi="Times New Roman"/>
          <w:sz w:val="24"/>
          <w:szCs w:val="24"/>
        </w:rPr>
      </w:pPr>
      <w:bookmarkStart w:id="19" w:name="_Toc506193021"/>
      <w:bookmarkStart w:id="20" w:name="_Toc506195013"/>
      <w:r>
        <w:rPr>
          <w:rFonts w:ascii="Times New Roman" w:hAnsi="Times New Roman"/>
          <w:sz w:val="24"/>
          <w:szCs w:val="24"/>
        </w:rPr>
        <w:t xml:space="preserve"> </w:t>
      </w:r>
      <w:bookmarkStart w:id="21" w:name="_Toc16272735"/>
      <w:r w:rsidR="001D0B4B" w:rsidRPr="0022211D">
        <w:rPr>
          <w:rFonts w:ascii="Times New Roman" w:hAnsi="Times New Roman"/>
          <w:sz w:val="24"/>
          <w:szCs w:val="24"/>
        </w:rPr>
        <w:t>Mjere</w:t>
      </w:r>
      <w:bookmarkEnd w:id="19"/>
      <w:bookmarkEnd w:id="20"/>
      <w:bookmarkEnd w:id="21"/>
    </w:p>
    <w:p w14:paraId="45C4E77B" w14:textId="77777777" w:rsidR="001A60BB" w:rsidRPr="0022211D" w:rsidRDefault="001A60BB" w:rsidP="001A60BB">
      <w:pPr>
        <w:rPr>
          <w:rFonts w:ascii="Times New Roman" w:hAnsi="Times New Roman"/>
          <w:sz w:val="24"/>
          <w:szCs w:val="24"/>
        </w:rPr>
      </w:pPr>
    </w:p>
    <w:p w14:paraId="45C4E77C" w14:textId="77777777" w:rsidR="001A60BB" w:rsidRPr="0022211D" w:rsidRDefault="001A60BB" w:rsidP="001A60BB">
      <w:pPr>
        <w:numPr>
          <w:ilvl w:val="2"/>
          <w:numId w:val="9"/>
        </w:numPr>
        <w:autoSpaceDE w:val="0"/>
        <w:autoSpaceDN w:val="0"/>
        <w:adjustRightInd w:val="0"/>
        <w:spacing w:line="276" w:lineRule="auto"/>
        <w:jc w:val="both"/>
        <w:rPr>
          <w:rFonts w:ascii="Times New Roman" w:hAnsi="Times New Roman"/>
          <w:i/>
          <w:color w:val="000000"/>
          <w:sz w:val="24"/>
          <w:szCs w:val="24"/>
          <w:lang w:eastAsia="hr-HR"/>
        </w:rPr>
      </w:pPr>
      <w:r w:rsidRPr="0022211D">
        <w:rPr>
          <w:rFonts w:ascii="Times New Roman" w:hAnsi="Times New Roman"/>
          <w:i/>
          <w:sz w:val="24"/>
          <w:szCs w:val="24"/>
        </w:rPr>
        <w:t xml:space="preserve">Stručno usavršavanje učitelja, stručnih suradnika i suradnika pomagača u osnovnim školama </w:t>
      </w:r>
    </w:p>
    <w:p w14:paraId="45C4E77D"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Opis mjere</w:t>
      </w:r>
      <w:r w:rsidRPr="0022211D">
        <w:rPr>
          <w:rFonts w:ascii="Times New Roman" w:hAnsi="Times New Roman"/>
          <w:sz w:val="24"/>
          <w:szCs w:val="24"/>
        </w:rPr>
        <w:t xml:space="preserve">: </w:t>
      </w:r>
      <w:r w:rsidRPr="0022211D">
        <w:rPr>
          <w:rFonts w:ascii="Times New Roman" w:hAnsi="Times New Roman"/>
          <w:spacing w:val="-1"/>
          <w:sz w:val="24"/>
          <w:szCs w:val="24"/>
        </w:rPr>
        <w:t xml:space="preserve">Učitelji, stručni suradnici pedagozi i suradnici pomagači u osnovnim školama putem stručnih usavršavanja </w:t>
      </w:r>
      <w:r w:rsidR="00891E9E">
        <w:rPr>
          <w:rFonts w:ascii="Times New Roman" w:hAnsi="Times New Roman"/>
          <w:spacing w:val="-1"/>
          <w:sz w:val="24"/>
          <w:szCs w:val="24"/>
        </w:rPr>
        <w:t>steći će znanja i metode</w:t>
      </w:r>
      <w:r w:rsidRPr="0022211D">
        <w:rPr>
          <w:rFonts w:ascii="Times New Roman" w:hAnsi="Times New Roman"/>
          <w:spacing w:val="-1"/>
          <w:sz w:val="24"/>
          <w:szCs w:val="24"/>
        </w:rPr>
        <w:t xml:space="preserve"> kojima će uspješnije upravljati različitostima u razredu, upoznati se s različitom anti-diskriminacijskim pristupima poučavanja, </w:t>
      </w:r>
      <w:r w:rsidRPr="0022211D">
        <w:rPr>
          <w:rFonts w:ascii="Times New Roman" w:hAnsi="Times New Roman"/>
          <w:sz w:val="24"/>
          <w:szCs w:val="24"/>
        </w:rPr>
        <w:t xml:space="preserve">moći će u okviru školskog kurikuluma planirati mjere za pružanje podrške učenicima koji su u riziku od ranog napuštanja školovanja, </w:t>
      </w:r>
      <w:r w:rsidRPr="0022211D">
        <w:rPr>
          <w:rFonts w:ascii="Times New Roman" w:hAnsi="Times New Roman"/>
          <w:spacing w:val="-1"/>
          <w:sz w:val="24"/>
          <w:szCs w:val="24"/>
        </w:rPr>
        <w:t>ovladat će strategijama upotrebe inkluzivnih metoda radi prevencije ranog napuštanja školovanja, prepoznavati će i analizirati funkcioniranje dinamike odnosa u različitim tipovima obitelji s naglaskom specifičnosti suradnje stručnog suradnika pedagoga s disfunkcionalnim obiteljima, razvijati partnerstvo roditelja i škole te definirati oblike suradnje s djelatnicima Centra za socijalnu skrb.</w:t>
      </w:r>
    </w:p>
    <w:p w14:paraId="45C4E77E"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Nositelj provedbe</w:t>
      </w:r>
      <w:r w:rsidRPr="0022211D">
        <w:rPr>
          <w:rFonts w:ascii="Times New Roman" w:hAnsi="Times New Roman"/>
          <w:sz w:val="24"/>
          <w:szCs w:val="24"/>
        </w:rPr>
        <w:t>: Agencija za odgoj i obrazovanje</w:t>
      </w:r>
    </w:p>
    <w:p w14:paraId="45C4E77F"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lastRenderedPageBreak/>
        <w:t>Partneri</w:t>
      </w:r>
      <w:r w:rsidRPr="0022211D">
        <w:rPr>
          <w:rFonts w:ascii="Times New Roman" w:hAnsi="Times New Roman"/>
          <w:sz w:val="24"/>
          <w:szCs w:val="24"/>
        </w:rPr>
        <w:t>: Ministarstvo znanosti i obrazovanja, ravnatelji osnovnih škola</w:t>
      </w:r>
    </w:p>
    <w:p w14:paraId="45C4E780"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Pokazatelj provedbe</w:t>
      </w:r>
      <w:r w:rsidRPr="0022211D">
        <w:rPr>
          <w:rFonts w:ascii="Times New Roman" w:hAnsi="Times New Roman"/>
          <w:sz w:val="24"/>
          <w:szCs w:val="24"/>
        </w:rPr>
        <w:t>: Broj održanih stručnih usavršavanja te broj učitelja, stručnih suradnika i suradnika pomagača koji su sudjelovali na stručnim usavršavanjima</w:t>
      </w:r>
    </w:p>
    <w:p w14:paraId="45C4E781" w14:textId="77777777" w:rsidR="001A60BB" w:rsidRPr="0022211D" w:rsidRDefault="001A60BB" w:rsidP="001A60BB">
      <w:pPr>
        <w:spacing w:after="0" w:line="276" w:lineRule="auto"/>
        <w:jc w:val="both"/>
        <w:rPr>
          <w:rStyle w:val="Strong"/>
          <w:rFonts w:ascii="Times New Roman" w:hAnsi="Times New Roman"/>
          <w:bCs w:val="0"/>
          <w:sz w:val="24"/>
          <w:szCs w:val="24"/>
        </w:rPr>
      </w:pPr>
      <w:r w:rsidRPr="0022211D">
        <w:rPr>
          <w:rFonts w:ascii="Times New Roman" w:hAnsi="Times New Roman"/>
          <w:i/>
          <w:sz w:val="24"/>
          <w:szCs w:val="24"/>
          <w:u w:val="single"/>
        </w:rPr>
        <w:t>Kontakt točka</w:t>
      </w:r>
      <w:r w:rsidRPr="0022211D">
        <w:rPr>
          <w:rFonts w:ascii="Times New Roman" w:hAnsi="Times New Roman"/>
          <w:sz w:val="24"/>
          <w:szCs w:val="24"/>
        </w:rPr>
        <w:t xml:space="preserve">: </w:t>
      </w:r>
      <w:r w:rsidRPr="0022211D">
        <w:rPr>
          <w:rStyle w:val="Strong"/>
          <w:rFonts w:ascii="Times New Roman" w:hAnsi="Times New Roman"/>
          <w:b w:val="0"/>
          <w:sz w:val="24"/>
          <w:szCs w:val="24"/>
        </w:rPr>
        <w:t>Odjel za opće poslove – viši savjetnici za nacionalne programe</w:t>
      </w:r>
    </w:p>
    <w:p w14:paraId="45C4E782" w14:textId="77777777" w:rsidR="001A60BB" w:rsidRPr="0022211D" w:rsidRDefault="001A60BB" w:rsidP="001A60BB">
      <w:pPr>
        <w:spacing w:after="0" w:line="276" w:lineRule="auto"/>
        <w:jc w:val="both"/>
        <w:rPr>
          <w:rFonts w:ascii="Times New Roman" w:hAnsi="Times New Roman"/>
          <w:i/>
          <w:sz w:val="24"/>
          <w:szCs w:val="24"/>
        </w:rPr>
      </w:pPr>
      <w:r w:rsidRPr="0022211D">
        <w:rPr>
          <w:rFonts w:ascii="Times New Roman" w:hAnsi="Times New Roman"/>
          <w:i/>
          <w:sz w:val="24"/>
          <w:szCs w:val="24"/>
          <w:u w:val="single"/>
        </w:rPr>
        <w:t>Izvor financiranja</w:t>
      </w:r>
      <w:r w:rsidRPr="0022211D">
        <w:rPr>
          <w:rFonts w:ascii="Times New Roman" w:hAnsi="Times New Roman"/>
          <w:sz w:val="24"/>
          <w:szCs w:val="24"/>
        </w:rPr>
        <w:t xml:space="preserve">: Državni proračun </w:t>
      </w:r>
      <w:r w:rsidR="00E65D36" w:rsidRPr="001E19AD">
        <w:rPr>
          <w:rFonts w:ascii="Times New Roman" w:hAnsi="Times New Roman"/>
          <w:spacing w:val="-1"/>
          <w:sz w:val="24"/>
        </w:rPr>
        <w:t xml:space="preserve">na poziciji </w:t>
      </w:r>
      <w:r w:rsidR="00E65D36">
        <w:rPr>
          <w:rFonts w:ascii="Times New Roman" w:hAnsi="Times New Roman"/>
          <w:sz w:val="24"/>
          <w:szCs w:val="24"/>
        </w:rPr>
        <w:t xml:space="preserve">Ministarstva znanosti i obrazovanja, </w:t>
      </w:r>
      <w:r w:rsidRPr="0022211D">
        <w:rPr>
          <w:rFonts w:ascii="Times New Roman" w:hAnsi="Times New Roman"/>
          <w:sz w:val="24"/>
          <w:szCs w:val="24"/>
        </w:rPr>
        <w:t xml:space="preserve">A733003 - </w:t>
      </w:r>
      <w:r w:rsidRPr="0022211D">
        <w:rPr>
          <w:rFonts w:ascii="Times New Roman" w:hAnsi="Times New Roman"/>
          <w:i/>
          <w:sz w:val="24"/>
          <w:szCs w:val="24"/>
        </w:rPr>
        <w:t>Nacionalni programi</w:t>
      </w:r>
    </w:p>
    <w:p w14:paraId="45C4E783"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Planirani iznos sredstava</w:t>
      </w:r>
      <w:r w:rsidRPr="0022211D">
        <w:rPr>
          <w:rFonts w:ascii="Times New Roman" w:hAnsi="Times New Roman"/>
          <w:sz w:val="24"/>
          <w:szCs w:val="24"/>
        </w:rPr>
        <w:t>: 3.000,00 kuna (za dvogodišnje razdoblje)</w:t>
      </w:r>
    </w:p>
    <w:p w14:paraId="45C4E784"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Rok provedbe</w:t>
      </w:r>
      <w:r w:rsidRPr="0022211D">
        <w:rPr>
          <w:rFonts w:ascii="Times New Roman" w:hAnsi="Times New Roman"/>
          <w:sz w:val="24"/>
          <w:szCs w:val="24"/>
        </w:rPr>
        <w:t xml:space="preserve">: 2020. </w:t>
      </w:r>
      <w:r w:rsidR="00891E9E">
        <w:rPr>
          <w:rFonts w:ascii="Times New Roman" w:hAnsi="Times New Roman"/>
          <w:sz w:val="24"/>
          <w:szCs w:val="24"/>
        </w:rPr>
        <w:t>godina</w:t>
      </w:r>
    </w:p>
    <w:p w14:paraId="45C4E785" w14:textId="77777777" w:rsidR="001A60BB" w:rsidRPr="0022211D" w:rsidRDefault="001A60BB" w:rsidP="001A60BB">
      <w:pPr>
        <w:spacing w:after="0" w:line="276" w:lineRule="auto"/>
        <w:jc w:val="both"/>
        <w:rPr>
          <w:rFonts w:ascii="Times New Roman" w:hAnsi="Times New Roman"/>
          <w:sz w:val="24"/>
          <w:szCs w:val="24"/>
        </w:rPr>
      </w:pPr>
    </w:p>
    <w:p w14:paraId="45C4E786" w14:textId="77777777" w:rsidR="001A60BB" w:rsidRPr="0022211D" w:rsidRDefault="001A60BB" w:rsidP="001A60BB">
      <w:pPr>
        <w:numPr>
          <w:ilvl w:val="2"/>
          <w:numId w:val="9"/>
        </w:numPr>
        <w:spacing w:line="276" w:lineRule="auto"/>
        <w:jc w:val="both"/>
        <w:rPr>
          <w:rFonts w:ascii="Times New Roman" w:hAnsi="Times New Roman"/>
          <w:i/>
          <w:sz w:val="24"/>
          <w:szCs w:val="24"/>
        </w:rPr>
      </w:pPr>
      <w:r w:rsidRPr="0022211D">
        <w:rPr>
          <w:rFonts w:ascii="Times New Roman" w:hAnsi="Times New Roman"/>
          <w:i/>
          <w:sz w:val="24"/>
          <w:szCs w:val="24"/>
        </w:rPr>
        <w:t>Sufinanciranje roditeljskog udjela za pripadnike romske nacionalne manjine u integriranim programima predškolskog odgoja</w:t>
      </w:r>
    </w:p>
    <w:p w14:paraId="45C4E787"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Opis mjere</w:t>
      </w:r>
      <w:r w:rsidRPr="0022211D">
        <w:rPr>
          <w:rFonts w:ascii="Times New Roman" w:hAnsi="Times New Roman"/>
          <w:sz w:val="24"/>
          <w:szCs w:val="24"/>
        </w:rPr>
        <w:t xml:space="preserve">: </w:t>
      </w:r>
      <w:r w:rsidRPr="0022211D">
        <w:rPr>
          <w:rFonts w:ascii="Times New Roman" w:eastAsia="Times New Roman" w:hAnsi="Times New Roman"/>
          <w:spacing w:val="-1"/>
          <w:sz w:val="24"/>
          <w:szCs w:val="24"/>
        </w:rPr>
        <w:t>Za djecu</w:t>
      </w:r>
      <w:r w:rsidRPr="0022211D">
        <w:rPr>
          <w:rFonts w:ascii="Times New Roman" w:eastAsia="Times New Roman" w:hAnsi="Times New Roman"/>
          <w:b/>
          <w:spacing w:val="-1"/>
          <w:sz w:val="24"/>
          <w:szCs w:val="24"/>
        </w:rPr>
        <w:t xml:space="preserve"> </w:t>
      </w:r>
      <w:r w:rsidRPr="0022211D">
        <w:rPr>
          <w:rFonts w:ascii="Times New Roman" w:eastAsia="Times New Roman" w:hAnsi="Times New Roman"/>
          <w:spacing w:val="-1"/>
          <w:sz w:val="24"/>
          <w:szCs w:val="24"/>
        </w:rPr>
        <w:t>pripadnike romske nacionalne manjine osigurava se uključivanje u programe predškolskog odgoja kako bi se premostio jaz između socio-ekonomske situacije u kojoj djeca pripadnici romske nacionalne manjine žive i povećale mogućnosti za njihovu uspješnu integraciju tijekom obveznog osnovnog obrazovanja. Ministarstvo znanosti i obrazovanja sufinancira roditeljski udio u ekonomskoj cijeni predškolskog odgoja za djecu koja su integrirana tj. polaznici su redovitog programa dječjih vrtića.</w:t>
      </w:r>
    </w:p>
    <w:p w14:paraId="45C4E788"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Nositelj provedbe</w:t>
      </w:r>
      <w:r w:rsidRPr="0022211D">
        <w:rPr>
          <w:rFonts w:ascii="Times New Roman" w:hAnsi="Times New Roman"/>
          <w:sz w:val="24"/>
          <w:szCs w:val="24"/>
        </w:rPr>
        <w:t xml:space="preserve">: Ministarstvo znanosti i obrazovanja </w:t>
      </w:r>
    </w:p>
    <w:p w14:paraId="45C4E789"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Partneri</w:t>
      </w:r>
      <w:r w:rsidRPr="0022211D">
        <w:rPr>
          <w:rFonts w:ascii="Times New Roman" w:hAnsi="Times New Roman"/>
          <w:sz w:val="24"/>
          <w:szCs w:val="24"/>
        </w:rPr>
        <w:t xml:space="preserve">: Uredi državne uprave u županijama, Gradski ured za obrazovanje, kulturu i sport Grada Zagreba, predškolske ustanove, jedinice lokalne i područne (regionalne) samouprave </w:t>
      </w:r>
    </w:p>
    <w:p w14:paraId="45C4E78A"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Pokazatelj provedbe</w:t>
      </w:r>
      <w:r w:rsidRPr="0022211D">
        <w:rPr>
          <w:rFonts w:ascii="Times New Roman" w:hAnsi="Times New Roman"/>
          <w:sz w:val="24"/>
          <w:szCs w:val="24"/>
        </w:rPr>
        <w:t>: Broj djece romske nacionalne manjine za koje je sufinanciran roditeljski udio</w:t>
      </w:r>
    </w:p>
    <w:p w14:paraId="45C4E78B"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Kontakt točka</w:t>
      </w:r>
      <w:r w:rsidRPr="0022211D">
        <w:rPr>
          <w:rFonts w:ascii="Times New Roman" w:hAnsi="Times New Roman"/>
          <w:sz w:val="24"/>
          <w:szCs w:val="24"/>
        </w:rPr>
        <w:t>: Samostalni sektor za nacionalne manjine</w:t>
      </w:r>
    </w:p>
    <w:p w14:paraId="45C4E78C" w14:textId="77777777" w:rsidR="001A60BB" w:rsidRPr="0022211D" w:rsidRDefault="001A60BB" w:rsidP="001A60BB">
      <w:pPr>
        <w:spacing w:after="0" w:line="276" w:lineRule="auto"/>
        <w:jc w:val="both"/>
        <w:rPr>
          <w:rFonts w:ascii="Times New Roman" w:hAnsi="Times New Roman"/>
          <w:i/>
          <w:sz w:val="24"/>
          <w:szCs w:val="24"/>
        </w:rPr>
      </w:pPr>
      <w:r w:rsidRPr="0022211D">
        <w:rPr>
          <w:rFonts w:ascii="Times New Roman" w:hAnsi="Times New Roman"/>
          <w:i/>
          <w:sz w:val="24"/>
          <w:szCs w:val="24"/>
          <w:u w:val="single"/>
        </w:rPr>
        <w:lastRenderedPageBreak/>
        <w:t>Izvor financiranja</w:t>
      </w:r>
      <w:r w:rsidRPr="0022211D">
        <w:rPr>
          <w:rFonts w:ascii="Times New Roman" w:hAnsi="Times New Roman"/>
          <w:sz w:val="24"/>
          <w:szCs w:val="24"/>
        </w:rPr>
        <w:t>: Državni proračun</w:t>
      </w:r>
      <w:r w:rsidR="00E65D36" w:rsidRPr="00E65D36">
        <w:rPr>
          <w:rFonts w:ascii="Times New Roman" w:hAnsi="Times New Roman"/>
          <w:sz w:val="24"/>
          <w:szCs w:val="24"/>
        </w:rPr>
        <w:t xml:space="preserve"> </w:t>
      </w:r>
      <w:r w:rsidR="00E65D36" w:rsidRPr="001E19AD">
        <w:rPr>
          <w:rFonts w:ascii="Times New Roman" w:hAnsi="Times New Roman"/>
          <w:spacing w:val="-1"/>
          <w:sz w:val="24"/>
        </w:rPr>
        <w:t xml:space="preserve">na poziciji </w:t>
      </w:r>
      <w:r w:rsidR="00E65D36">
        <w:rPr>
          <w:rFonts w:ascii="Times New Roman" w:hAnsi="Times New Roman"/>
          <w:sz w:val="24"/>
          <w:szCs w:val="24"/>
        </w:rPr>
        <w:t xml:space="preserve">Ministarstva znanosti i obrazovanja, </w:t>
      </w:r>
      <w:r w:rsidRPr="0022211D">
        <w:rPr>
          <w:rFonts w:ascii="Times New Roman" w:hAnsi="Times New Roman"/>
          <w:sz w:val="24"/>
          <w:szCs w:val="24"/>
        </w:rPr>
        <w:t xml:space="preserve">A767015 – </w:t>
      </w:r>
      <w:r w:rsidRPr="0022211D">
        <w:rPr>
          <w:rFonts w:ascii="Times New Roman" w:hAnsi="Times New Roman"/>
          <w:i/>
          <w:sz w:val="24"/>
          <w:szCs w:val="24"/>
        </w:rPr>
        <w:t>Provedba Nacionalne strategije za uključivanje Roma 2013.-2020.</w:t>
      </w:r>
    </w:p>
    <w:p w14:paraId="45C4E78D"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Planirani iznos sredstava</w:t>
      </w:r>
      <w:r w:rsidRPr="0022211D">
        <w:rPr>
          <w:rFonts w:ascii="Times New Roman" w:hAnsi="Times New Roman"/>
          <w:sz w:val="24"/>
          <w:szCs w:val="24"/>
        </w:rPr>
        <w:t>: 5.419.775,00 kuna (za dvogodišnje razdoblje)</w:t>
      </w:r>
    </w:p>
    <w:p w14:paraId="45C4E78E"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Rok provedbe</w:t>
      </w:r>
      <w:r w:rsidRPr="0022211D">
        <w:rPr>
          <w:rFonts w:ascii="Times New Roman" w:hAnsi="Times New Roman"/>
          <w:sz w:val="24"/>
          <w:szCs w:val="24"/>
        </w:rPr>
        <w:t xml:space="preserve">: 2020. </w:t>
      </w:r>
      <w:r w:rsidR="00891E9E">
        <w:rPr>
          <w:rFonts w:ascii="Times New Roman" w:hAnsi="Times New Roman"/>
          <w:sz w:val="24"/>
          <w:szCs w:val="24"/>
        </w:rPr>
        <w:t>godina</w:t>
      </w:r>
    </w:p>
    <w:p w14:paraId="45C4E78F" w14:textId="77777777" w:rsidR="001A60BB" w:rsidRPr="0022211D" w:rsidRDefault="001A60BB" w:rsidP="001A60BB">
      <w:pPr>
        <w:spacing w:after="0" w:line="276" w:lineRule="auto"/>
        <w:jc w:val="both"/>
        <w:rPr>
          <w:rFonts w:ascii="Times New Roman" w:hAnsi="Times New Roman"/>
          <w:sz w:val="24"/>
          <w:szCs w:val="24"/>
        </w:rPr>
      </w:pPr>
    </w:p>
    <w:p w14:paraId="45C4E790" w14:textId="77777777" w:rsidR="001A60BB" w:rsidRPr="0022211D" w:rsidRDefault="001A60BB" w:rsidP="001A60BB">
      <w:pPr>
        <w:numPr>
          <w:ilvl w:val="2"/>
          <w:numId w:val="9"/>
        </w:numPr>
        <w:spacing w:line="276" w:lineRule="auto"/>
        <w:jc w:val="both"/>
        <w:rPr>
          <w:rFonts w:ascii="Times New Roman" w:hAnsi="Times New Roman"/>
          <w:i/>
          <w:sz w:val="24"/>
          <w:szCs w:val="24"/>
        </w:rPr>
      </w:pPr>
      <w:r w:rsidRPr="0022211D">
        <w:rPr>
          <w:rFonts w:ascii="Times New Roman" w:hAnsi="Times New Roman"/>
          <w:i/>
          <w:sz w:val="24"/>
          <w:szCs w:val="24"/>
        </w:rPr>
        <w:t xml:space="preserve"> Sufinanciranje programa predškole za djecu pripadnike romske nacionalne manjine</w:t>
      </w:r>
    </w:p>
    <w:p w14:paraId="45C4E791"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Opis mjere</w:t>
      </w:r>
      <w:r w:rsidRPr="0022211D">
        <w:rPr>
          <w:rFonts w:ascii="Times New Roman" w:hAnsi="Times New Roman"/>
          <w:sz w:val="24"/>
          <w:szCs w:val="24"/>
        </w:rPr>
        <w:t>: Ministarstvo znanosti i obrazovanja sufinancira program predškole za djecu pripadnike romske nacionalne manjine te se osiguravaju sredstva za rad odgajatelja, didaktike te prehranu djece. U slučaju da ne postoje prostorni uvjeti u predškolskoj ustanovi, program predškole organizira se u osnovnim školama te se praćenje i vrednovanje ostvarivanja ciljeva i zadataka uključivanja romske djece prati suradnjom sa školama i vrtićima.</w:t>
      </w:r>
    </w:p>
    <w:p w14:paraId="45C4E792"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Nositelj provedbe</w:t>
      </w:r>
      <w:r w:rsidRPr="0022211D">
        <w:rPr>
          <w:rFonts w:ascii="Times New Roman" w:hAnsi="Times New Roman"/>
          <w:sz w:val="24"/>
          <w:szCs w:val="24"/>
        </w:rPr>
        <w:t xml:space="preserve">: Ministarstvo znanosti i obrazovanja </w:t>
      </w:r>
    </w:p>
    <w:p w14:paraId="45C4E793"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Partneri</w:t>
      </w:r>
      <w:r w:rsidRPr="0022211D">
        <w:rPr>
          <w:rFonts w:ascii="Times New Roman" w:hAnsi="Times New Roman"/>
          <w:sz w:val="24"/>
          <w:szCs w:val="24"/>
        </w:rPr>
        <w:t xml:space="preserve">: Uredi državne uprave u županijama, Gradski ured za obrazovanje, kulturu i sport Grada Zagreba, predškolske ustanove, jedinice lokalne i područne (regionalne) samouprave </w:t>
      </w:r>
    </w:p>
    <w:p w14:paraId="45C4E794"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Pokazatelj provedbe</w:t>
      </w:r>
      <w:r w:rsidRPr="0022211D">
        <w:rPr>
          <w:rFonts w:ascii="Times New Roman" w:hAnsi="Times New Roman"/>
          <w:sz w:val="24"/>
          <w:szCs w:val="24"/>
        </w:rPr>
        <w:t>: Broj djece romske nacionalne manjine za koje je sufinanciran program predškole</w:t>
      </w:r>
    </w:p>
    <w:p w14:paraId="45C4E795"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Kontakt točka</w:t>
      </w:r>
      <w:r w:rsidRPr="0022211D">
        <w:rPr>
          <w:rFonts w:ascii="Times New Roman" w:hAnsi="Times New Roman"/>
          <w:sz w:val="24"/>
          <w:szCs w:val="24"/>
        </w:rPr>
        <w:t>: Samostalni sektor za nacionalne manjine</w:t>
      </w:r>
    </w:p>
    <w:p w14:paraId="45C4E796" w14:textId="77777777" w:rsidR="001A60BB" w:rsidRPr="0022211D" w:rsidRDefault="001A60BB" w:rsidP="001A60BB">
      <w:pPr>
        <w:spacing w:after="0" w:line="276" w:lineRule="auto"/>
        <w:jc w:val="both"/>
        <w:rPr>
          <w:rFonts w:ascii="Times New Roman" w:hAnsi="Times New Roman"/>
          <w:i/>
          <w:sz w:val="24"/>
          <w:szCs w:val="24"/>
        </w:rPr>
      </w:pPr>
      <w:r w:rsidRPr="0022211D">
        <w:rPr>
          <w:rFonts w:ascii="Times New Roman" w:hAnsi="Times New Roman"/>
          <w:i/>
          <w:sz w:val="24"/>
          <w:szCs w:val="24"/>
          <w:u w:val="single"/>
        </w:rPr>
        <w:t>Izvor financiranja</w:t>
      </w:r>
      <w:r w:rsidRPr="0022211D">
        <w:rPr>
          <w:rFonts w:ascii="Times New Roman" w:hAnsi="Times New Roman"/>
          <w:sz w:val="24"/>
          <w:szCs w:val="24"/>
        </w:rPr>
        <w:t>: Državni proračun</w:t>
      </w:r>
      <w:r w:rsidR="00E65D36" w:rsidRPr="00E65D36">
        <w:rPr>
          <w:rFonts w:ascii="Times New Roman" w:hAnsi="Times New Roman"/>
          <w:sz w:val="24"/>
          <w:szCs w:val="24"/>
        </w:rPr>
        <w:t xml:space="preserve"> </w:t>
      </w:r>
      <w:r w:rsidR="00E65D36" w:rsidRPr="001E19AD">
        <w:rPr>
          <w:rFonts w:ascii="Times New Roman" w:hAnsi="Times New Roman"/>
          <w:spacing w:val="-1"/>
          <w:sz w:val="24"/>
        </w:rPr>
        <w:t xml:space="preserve">na poziciji </w:t>
      </w:r>
      <w:r w:rsidR="00E65D36">
        <w:rPr>
          <w:rFonts w:ascii="Times New Roman" w:hAnsi="Times New Roman"/>
          <w:sz w:val="24"/>
          <w:szCs w:val="24"/>
        </w:rPr>
        <w:t xml:space="preserve">Ministarstva znanosti i obrazovanja, </w:t>
      </w:r>
      <w:r w:rsidRPr="0022211D">
        <w:rPr>
          <w:rFonts w:ascii="Times New Roman" w:hAnsi="Times New Roman"/>
          <w:sz w:val="24"/>
          <w:szCs w:val="24"/>
        </w:rPr>
        <w:t xml:space="preserve">A767015 - </w:t>
      </w:r>
      <w:r w:rsidRPr="0022211D">
        <w:rPr>
          <w:rFonts w:ascii="Times New Roman" w:hAnsi="Times New Roman"/>
          <w:i/>
          <w:sz w:val="24"/>
          <w:szCs w:val="24"/>
        </w:rPr>
        <w:t>Provedba Nacionalne strategije za uključivanje Roma 2013.-2020.</w:t>
      </w:r>
    </w:p>
    <w:p w14:paraId="45C4E797"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Planirani iznos sredstava</w:t>
      </w:r>
      <w:r w:rsidRPr="0022211D">
        <w:rPr>
          <w:rFonts w:ascii="Times New Roman" w:hAnsi="Times New Roman"/>
          <w:sz w:val="24"/>
          <w:szCs w:val="24"/>
        </w:rPr>
        <w:t>: 4.400.000,00 kn (za dvogodišnje razdoblje)</w:t>
      </w:r>
    </w:p>
    <w:p w14:paraId="45C4E798"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Rok provedbe</w:t>
      </w:r>
      <w:r w:rsidRPr="0022211D">
        <w:rPr>
          <w:rFonts w:ascii="Times New Roman" w:hAnsi="Times New Roman"/>
          <w:sz w:val="24"/>
          <w:szCs w:val="24"/>
        </w:rPr>
        <w:t xml:space="preserve">: 2020. </w:t>
      </w:r>
      <w:r w:rsidR="00891E9E">
        <w:rPr>
          <w:rFonts w:ascii="Times New Roman" w:hAnsi="Times New Roman"/>
          <w:sz w:val="24"/>
          <w:szCs w:val="24"/>
        </w:rPr>
        <w:t>godina</w:t>
      </w:r>
    </w:p>
    <w:p w14:paraId="45C4E799" w14:textId="77777777" w:rsidR="001A60BB" w:rsidRPr="0022211D" w:rsidRDefault="001A60BB" w:rsidP="001A60BB">
      <w:pPr>
        <w:spacing w:after="0" w:line="276" w:lineRule="auto"/>
        <w:jc w:val="both"/>
        <w:rPr>
          <w:rFonts w:ascii="Times New Roman" w:hAnsi="Times New Roman"/>
          <w:sz w:val="24"/>
          <w:szCs w:val="24"/>
        </w:rPr>
      </w:pPr>
    </w:p>
    <w:p w14:paraId="45C4E79A" w14:textId="77777777" w:rsidR="001A60BB" w:rsidRPr="0022211D" w:rsidRDefault="001A60BB" w:rsidP="001A60BB">
      <w:pPr>
        <w:numPr>
          <w:ilvl w:val="2"/>
          <w:numId w:val="9"/>
        </w:numPr>
        <w:spacing w:line="276" w:lineRule="auto"/>
        <w:jc w:val="both"/>
        <w:rPr>
          <w:rFonts w:ascii="Times New Roman" w:hAnsi="Times New Roman"/>
          <w:i/>
          <w:sz w:val="24"/>
          <w:szCs w:val="24"/>
        </w:rPr>
      </w:pPr>
      <w:r w:rsidRPr="0022211D">
        <w:rPr>
          <w:rFonts w:ascii="Times New Roman" w:hAnsi="Times New Roman"/>
          <w:i/>
          <w:sz w:val="24"/>
          <w:szCs w:val="24"/>
        </w:rPr>
        <w:lastRenderedPageBreak/>
        <w:t>Sufinanciranje namjenskog prijevoza od kuće do vrtića/predškole za djecu pripadnike romske nacionalne manjine koja žive u izoliranim, segregiranim naseljima</w:t>
      </w:r>
    </w:p>
    <w:p w14:paraId="45C4E79B"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Opis mjere</w:t>
      </w:r>
      <w:r w:rsidRPr="0022211D">
        <w:rPr>
          <w:rFonts w:ascii="Times New Roman" w:hAnsi="Times New Roman"/>
          <w:sz w:val="24"/>
          <w:szCs w:val="24"/>
        </w:rPr>
        <w:t xml:space="preserve">: </w:t>
      </w:r>
      <w:r w:rsidRPr="0022211D">
        <w:rPr>
          <w:rFonts w:ascii="Times New Roman" w:eastAsia="Times New Roman" w:hAnsi="Times New Roman"/>
          <w:spacing w:val="-1"/>
          <w:sz w:val="24"/>
          <w:szCs w:val="24"/>
        </w:rPr>
        <w:t xml:space="preserve">Ministarstvo znanosti i obrazovanja izradilo je prijedlog projekta </w:t>
      </w:r>
      <w:r w:rsidRPr="0022211D">
        <w:rPr>
          <w:rFonts w:ascii="Times New Roman" w:eastAsia="Times New Roman" w:hAnsi="Times New Roman"/>
          <w:i/>
          <w:spacing w:val="-1"/>
          <w:sz w:val="24"/>
          <w:szCs w:val="24"/>
        </w:rPr>
        <w:t xml:space="preserve">Programska, stručna i financijska potpora obrazovanju djece pripadnika romske nacionalne manjine </w:t>
      </w:r>
      <w:r w:rsidRPr="0022211D">
        <w:rPr>
          <w:rFonts w:ascii="Times New Roman" w:eastAsia="Times New Roman" w:hAnsi="Times New Roman"/>
          <w:spacing w:val="-1"/>
          <w:sz w:val="24"/>
          <w:szCs w:val="24"/>
        </w:rPr>
        <w:t>s ciljem osiguravanja uvjeta za poboljšanje obrazovnih postignuća, socijalizacije te uključivanje u društvo djece pripadnika romske nacionalne manjine. Jedna od aktivnosti koja se pokazala nužnom jest osiguravanje prijevoza od kuće do vrtića/predškole za djecu pripadnike romske nacionalne manjine koja žive u udaljenim, izoliranim naseljima.</w:t>
      </w:r>
    </w:p>
    <w:p w14:paraId="45C4E79C"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Nositelj provedbe</w:t>
      </w:r>
      <w:r w:rsidRPr="0022211D">
        <w:rPr>
          <w:rFonts w:ascii="Times New Roman" w:hAnsi="Times New Roman"/>
          <w:sz w:val="24"/>
          <w:szCs w:val="24"/>
        </w:rPr>
        <w:t xml:space="preserve">: Ministarstvo znanosti i obrazovanja </w:t>
      </w:r>
    </w:p>
    <w:p w14:paraId="45C4E79D"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Partneri</w:t>
      </w:r>
      <w:r w:rsidRPr="0022211D">
        <w:rPr>
          <w:rFonts w:ascii="Times New Roman" w:hAnsi="Times New Roman"/>
          <w:sz w:val="24"/>
          <w:szCs w:val="24"/>
        </w:rPr>
        <w:t xml:space="preserve">: jedinice lokalne i područne (regionalne) samouprave, Uredi državne uprave u županijama, Gradski ured za obrazovanje, kulturu i sport Grada Zagreba, predškolske ustanove </w:t>
      </w:r>
    </w:p>
    <w:p w14:paraId="45C4E79E"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Pokazatelj provedbe</w:t>
      </w:r>
      <w:r w:rsidRPr="0022211D">
        <w:rPr>
          <w:rFonts w:ascii="Times New Roman" w:hAnsi="Times New Roman"/>
          <w:sz w:val="24"/>
          <w:szCs w:val="24"/>
        </w:rPr>
        <w:t>: Broj djece kojoj je osiguran namjenski prijevoz</w:t>
      </w:r>
    </w:p>
    <w:p w14:paraId="45C4E79F"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Kontakt točka</w:t>
      </w:r>
      <w:r w:rsidRPr="0022211D">
        <w:rPr>
          <w:rFonts w:ascii="Times New Roman" w:hAnsi="Times New Roman"/>
          <w:sz w:val="24"/>
          <w:szCs w:val="24"/>
        </w:rPr>
        <w:t xml:space="preserve">: Uprava za potporu i unaprjeđenje sustava odgoja i obrazovanja, Služba za programe i projekte Europske unije </w:t>
      </w:r>
    </w:p>
    <w:p w14:paraId="45C4E7A0" w14:textId="77777777" w:rsidR="001A60BB" w:rsidRPr="0022211D" w:rsidRDefault="001A60BB" w:rsidP="001A60BB">
      <w:pPr>
        <w:spacing w:after="0" w:line="276" w:lineRule="auto"/>
        <w:jc w:val="both"/>
        <w:rPr>
          <w:rFonts w:ascii="Times New Roman" w:hAnsi="Times New Roman"/>
          <w:sz w:val="24"/>
          <w:szCs w:val="24"/>
        </w:rPr>
      </w:pPr>
      <w:r w:rsidRPr="00E65D36">
        <w:rPr>
          <w:rFonts w:ascii="Times New Roman" w:hAnsi="Times New Roman"/>
          <w:i/>
          <w:sz w:val="24"/>
          <w:szCs w:val="24"/>
          <w:u w:val="single"/>
        </w:rPr>
        <w:t>Izvor financiranja</w:t>
      </w:r>
      <w:r w:rsidRPr="00E65D36">
        <w:rPr>
          <w:rFonts w:ascii="Times New Roman" w:hAnsi="Times New Roman"/>
          <w:sz w:val="24"/>
          <w:szCs w:val="24"/>
        </w:rPr>
        <w:t xml:space="preserve">: </w:t>
      </w:r>
      <w:r w:rsidR="00E65D36" w:rsidRPr="00E65D36">
        <w:rPr>
          <w:rFonts w:ascii="Times New Roman" w:hAnsi="Times New Roman"/>
          <w:sz w:val="24"/>
          <w:szCs w:val="24"/>
        </w:rPr>
        <w:t>Europski socijalni fond,</w:t>
      </w:r>
      <w:r w:rsidRPr="00E65D36">
        <w:rPr>
          <w:rFonts w:ascii="Times New Roman" w:hAnsi="Times New Roman"/>
          <w:sz w:val="24"/>
          <w:szCs w:val="24"/>
        </w:rPr>
        <w:t xml:space="preserve"> K 818050</w:t>
      </w:r>
      <w:r w:rsidR="00E65D36" w:rsidRPr="00E65D36">
        <w:rPr>
          <w:rFonts w:ascii="Times New Roman" w:hAnsi="Times New Roman"/>
          <w:sz w:val="24"/>
          <w:szCs w:val="24"/>
        </w:rPr>
        <w:t xml:space="preserve"> </w:t>
      </w:r>
      <w:r w:rsidR="00E65D36" w:rsidRPr="00E65D36">
        <w:rPr>
          <w:rFonts w:ascii="Times New Roman" w:hAnsi="Times New Roman"/>
          <w:i/>
          <w:sz w:val="24"/>
          <w:szCs w:val="24"/>
        </w:rPr>
        <w:t>OP učinkoviti ljudski potencijali</w:t>
      </w:r>
    </w:p>
    <w:p w14:paraId="45C4E7A1"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Planirani iznos sredstava</w:t>
      </w:r>
      <w:r w:rsidRPr="0022211D">
        <w:rPr>
          <w:rFonts w:ascii="Times New Roman" w:hAnsi="Times New Roman"/>
          <w:sz w:val="24"/>
          <w:szCs w:val="24"/>
        </w:rPr>
        <w:t>: 4.000.000,00 kuna (za dvogodišnje razdoblje)</w:t>
      </w:r>
    </w:p>
    <w:p w14:paraId="45C4E7A2"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Rok provedbe</w:t>
      </w:r>
      <w:r w:rsidRPr="0022211D">
        <w:rPr>
          <w:rFonts w:ascii="Times New Roman" w:hAnsi="Times New Roman"/>
          <w:sz w:val="24"/>
          <w:szCs w:val="24"/>
        </w:rPr>
        <w:t xml:space="preserve">: 2020. </w:t>
      </w:r>
      <w:r w:rsidR="00891E9E">
        <w:rPr>
          <w:rFonts w:ascii="Times New Roman" w:hAnsi="Times New Roman"/>
          <w:sz w:val="24"/>
          <w:szCs w:val="24"/>
        </w:rPr>
        <w:t>godina</w:t>
      </w:r>
    </w:p>
    <w:p w14:paraId="45C4E7A3" w14:textId="77777777" w:rsidR="001A60BB" w:rsidRPr="0022211D" w:rsidRDefault="001A60BB" w:rsidP="001A60BB">
      <w:pPr>
        <w:numPr>
          <w:ilvl w:val="2"/>
          <w:numId w:val="9"/>
        </w:numPr>
        <w:spacing w:line="276" w:lineRule="auto"/>
        <w:jc w:val="both"/>
        <w:rPr>
          <w:rFonts w:ascii="Times New Roman" w:hAnsi="Times New Roman"/>
          <w:i/>
          <w:sz w:val="24"/>
          <w:szCs w:val="24"/>
        </w:rPr>
      </w:pPr>
      <w:r w:rsidRPr="0022211D">
        <w:rPr>
          <w:rFonts w:ascii="Times New Roman" w:hAnsi="Times New Roman"/>
          <w:i/>
          <w:sz w:val="24"/>
          <w:szCs w:val="24"/>
        </w:rPr>
        <w:t>Praćenje upisa i školovanja učenika romske nacionalne manjine oba spola u osnovnim školama</w:t>
      </w:r>
    </w:p>
    <w:p w14:paraId="45C4E7A4"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Opis mjere</w:t>
      </w:r>
      <w:r w:rsidRPr="0022211D">
        <w:rPr>
          <w:rFonts w:ascii="Times New Roman" w:hAnsi="Times New Roman"/>
          <w:sz w:val="24"/>
          <w:szCs w:val="24"/>
        </w:rPr>
        <w:t xml:space="preserve">: </w:t>
      </w:r>
      <w:r w:rsidRPr="0022211D">
        <w:rPr>
          <w:rFonts w:ascii="Times New Roman" w:eastAsia="Times New Roman" w:hAnsi="Times New Roman"/>
          <w:spacing w:val="-1"/>
          <w:sz w:val="24"/>
          <w:szCs w:val="24"/>
        </w:rPr>
        <w:t>Ministarstvo znanosti i obrazovanja</w:t>
      </w:r>
      <w:r w:rsidRPr="0022211D">
        <w:rPr>
          <w:rFonts w:ascii="Times New Roman" w:hAnsi="Times New Roman"/>
          <w:sz w:val="24"/>
          <w:szCs w:val="24"/>
        </w:rPr>
        <w:t xml:space="preserve"> vodi bazu o osnovnoškolskom obrazovanju pripadnika romske nacionalne manjine. Podaci dobiveni od Ureda državne uprave u županiji te Gradskog ureda za obrazovanje, kulturu i sporta Grada Zagreba, upotpunjuju se tj. obrađuju jednom godišnje, uzimajući u obzir podatke na kraju prethodne školske godine i na početku tekuće školske godine. Temeljem </w:t>
      </w:r>
      <w:r w:rsidRPr="0022211D">
        <w:rPr>
          <w:rFonts w:ascii="Times New Roman" w:hAnsi="Times New Roman"/>
          <w:sz w:val="24"/>
          <w:szCs w:val="24"/>
        </w:rPr>
        <w:lastRenderedPageBreak/>
        <w:t>podataka prati se upis učenika, uključivanje u produženi boravak, osiguravanje dodatnog učenja hrvatskoga jezika, prekidanje te napuštanje školovanja, kao i broj učenika pripadnika romske nacionalne manjine u razrednim odjelima.</w:t>
      </w:r>
    </w:p>
    <w:p w14:paraId="45C4E7A5"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Nositelj provedbe</w:t>
      </w:r>
      <w:r w:rsidRPr="0022211D">
        <w:rPr>
          <w:rFonts w:ascii="Times New Roman" w:hAnsi="Times New Roman"/>
          <w:sz w:val="24"/>
          <w:szCs w:val="24"/>
        </w:rPr>
        <w:t xml:space="preserve">: Ministarstvo znanosti i obrazovanja </w:t>
      </w:r>
    </w:p>
    <w:p w14:paraId="45C4E7A6"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Partneri</w:t>
      </w:r>
      <w:r w:rsidRPr="0022211D">
        <w:rPr>
          <w:rFonts w:ascii="Times New Roman" w:hAnsi="Times New Roman"/>
          <w:sz w:val="24"/>
          <w:szCs w:val="24"/>
        </w:rPr>
        <w:t xml:space="preserve">: Uredi državne uprave u županijama, Gradski ured za obrazovanje, kulturu i sport Grada Zagreba, osnovne škole, jedinice lokalne i područne (regionalne) samouprave </w:t>
      </w:r>
    </w:p>
    <w:p w14:paraId="45C4E7A7"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Pokazatelj provedbe</w:t>
      </w:r>
      <w:r w:rsidRPr="0022211D">
        <w:rPr>
          <w:rFonts w:ascii="Times New Roman" w:hAnsi="Times New Roman"/>
          <w:sz w:val="24"/>
          <w:szCs w:val="24"/>
        </w:rPr>
        <w:t>: Baza podataka o školovanju pripadnika romske nacionalne manjine u osnovnim školama</w:t>
      </w:r>
    </w:p>
    <w:p w14:paraId="45C4E7A8"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Kontakt točka</w:t>
      </w:r>
      <w:r w:rsidRPr="0022211D">
        <w:rPr>
          <w:rFonts w:ascii="Times New Roman" w:hAnsi="Times New Roman"/>
          <w:sz w:val="24"/>
          <w:szCs w:val="24"/>
        </w:rPr>
        <w:t>: Samostalni sektor za nacionalne manjine</w:t>
      </w:r>
    </w:p>
    <w:p w14:paraId="45C4E7A9" w14:textId="77777777" w:rsidR="001A60BB" w:rsidRPr="0022211D" w:rsidRDefault="001A60BB" w:rsidP="001A60BB">
      <w:pPr>
        <w:spacing w:after="0" w:line="276" w:lineRule="auto"/>
        <w:jc w:val="both"/>
        <w:rPr>
          <w:rFonts w:ascii="Times New Roman" w:hAnsi="Times New Roman"/>
          <w:i/>
          <w:sz w:val="24"/>
          <w:szCs w:val="24"/>
        </w:rPr>
      </w:pPr>
      <w:r w:rsidRPr="0022211D">
        <w:rPr>
          <w:rFonts w:ascii="Times New Roman" w:hAnsi="Times New Roman"/>
          <w:i/>
          <w:sz w:val="24"/>
          <w:szCs w:val="24"/>
          <w:u w:val="single"/>
        </w:rPr>
        <w:t>Izvor financiranja</w:t>
      </w:r>
      <w:r w:rsidRPr="0022211D">
        <w:rPr>
          <w:rFonts w:ascii="Times New Roman" w:hAnsi="Times New Roman"/>
          <w:sz w:val="24"/>
          <w:szCs w:val="24"/>
        </w:rPr>
        <w:t xml:space="preserve">: Državni proračun </w:t>
      </w:r>
      <w:r w:rsidR="00E65D36" w:rsidRPr="001E19AD">
        <w:rPr>
          <w:rFonts w:ascii="Times New Roman" w:hAnsi="Times New Roman"/>
          <w:spacing w:val="-1"/>
          <w:sz w:val="24"/>
        </w:rPr>
        <w:t xml:space="preserve">na poziciji </w:t>
      </w:r>
      <w:r w:rsidR="00E65D36">
        <w:rPr>
          <w:rFonts w:ascii="Times New Roman" w:hAnsi="Times New Roman"/>
          <w:sz w:val="24"/>
          <w:szCs w:val="24"/>
        </w:rPr>
        <w:t xml:space="preserve">Ministarstva znanosti i obrazovanja, </w:t>
      </w:r>
      <w:r w:rsidRPr="0022211D">
        <w:rPr>
          <w:rFonts w:ascii="Times New Roman" w:hAnsi="Times New Roman"/>
          <w:sz w:val="24"/>
          <w:szCs w:val="24"/>
        </w:rPr>
        <w:t xml:space="preserve">A577000 – </w:t>
      </w:r>
      <w:r w:rsidRPr="0022211D">
        <w:rPr>
          <w:rFonts w:ascii="Times New Roman" w:hAnsi="Times New Roman"/>
          <w:i/>
          <w:sz w:val="24"/>
          <w:szCs w:val="24"/>
        </w:rPr>
        <w:t>Administracija i upravljanje</w:t>
      </w:r>
    </w:p>
    <w:p w14:paraId="45C4E7AA"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Planirani iznos sredstava</w:t>
      </w:r>
      <w:r w:rsidRPr="0022211D">
        <w:rPr>
          <w:rFonts w:ascii="Times New Roman" w:hAnsi="Times New Roman"/>
          <w:sz w:val="24"/>
          <w:szCs w:val="24"/>
        </w:rPr>
        <w:t>: 10.000,00 kuna (za dvogodišnje razdoblje)</w:t>
      </w:r>
    </w:p>
    <w:p w14:paraId="45C4E7AB" w14:textId="77777777" w:rsidR="001A60BB"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Rok provedbe</w:t>
      </w:r>
      <w:r w:rsidRPr="0022211D">
        <w:rPr>
          <w:rFonts w:ascii="Times New Roman" w:hAnsi="Times New Roman"/>
          <w:sz w:val="24"/>
          <w:szCs w:val="24"/>
        </w:rPr>
        <w:t xml:space="preserve">: 2020. </w:t>
      </w:r>
      <w:r w:rsidR="00891E9E">
        <w:rPr>
          <w:rFonts w:ascii="Times New Roman" w:hAnsi="Times New Roman"/>
          <w:sz w:val="24"/>
          <w:szCs w:val="24"/>
        </w:rPr>
        <w:t>godina</w:t>
      </w:r>
    </w:p>
    <w:p w14:paraId="45C4E7AC" w14:textId="77777777" w:rsidR="0022211D" w:rsidRPr="0022211D" w:rsidRDefault="0022211D" w:rsidP="001A60BB">
      <w:pPr>
        <w:spacing w:after="0" w:line="276" w:lineRule="auto"/>
        <w:jc w:val="both"/>
        <w:rPr>
          <w:rFonts w:ascii="Times New Roman" w:hAnsi="Times New Roman"/>
          <w:sz w:val="24"/>
          <w:szCs w:val="24"/>
        </w:rPr>
      </w:pPr>
    </w:p>
    <w:p w14:paraId="45C4E7AD" w14:textId="77777777" w:rsidR="001A60BB" w:rsidRPr="0022211D" w:rsidRDefault="001A60BB" w:rsidP="001A60BB">
      <w:pPr>
        <w:numPr>
          <w:ilvl w:val="2"/>
          <w:numId w:val="9"/>
        </w:numPr>
        <w:spacing w:line="276" w:lineRule="auto"/>
        <w:jc w:val="both"/>
        <w:rPr>
          <w:rFonts w:ascii="Times New Roman" w:hAnsi="Times New Roman"/>
          <w:i/>
          <w:sz w:val="24"/>
          <w:szCs w:val="24"/>
        </w:rPr>
      </w:pPr>
      <w:r w:rsidRPr="0022211D">
        <w:rPr>
          <w:rFonts w:ascii="Times New Roman" w:hAnsi="Times New Roman"/>
          <w:i/>
          <w:sz w:val="24"/>
          <w:szCs w:val="24"/>
        </w:rPr>
        <w:t>Uključivanje učenika romske nacionalne manjine u produženi boravak, pružanje dodatne pomoći u učenju hrvatskog jezika te uključivanje učenika u dodatne aktivnosti usmjerene ka obrazovnoj i socijalnoj integraciji</w:t>
      </w:r>
    </w:p>
    <w:p w14:paraId="45C4E7AE"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Opis mjere</w:t>
      </w:r>
      <w:r w:rsidRPr="0022211D">
        <w:rPr>
          <w:rFonts w:ascii="Times New Roman" w:hAnsi="Times New Roman"/>
          <w:sz w:val="24"/>
          <w:szCs w:val="24"/>
        </w:rPr>
        <w:t xml:space="preserve">: </w:t>
      </w:r>
      <w:r w:rsidRPr="0022211D">
        <w:rPr>
          <w:rFonts w:ascii="Times New Roman" w:eastAsia="Times New Roman" w:hAnsi="Times New Roman"/>
          <w:spacing w:val="-1"/>
          <w:sz w:val="24"/>
          <w:szCs w:val="24"/>
        </w:rPr>
        <w:t xml:space="preserve">Ministarstvo znanosti i obrazovanja, sukladno čl. 43 Zakona o odgoju i obrazovanju u osnovnoj i srednjoj školi, pripadnicima romske nacionalne manjine osigurava posebnu pomoć u učenju hrvatskoga jezika učenicima koji ne znaju ili nedovoljno poznaju hrvatski jezik. Učiteljima razredne nastave i hrvatskoga jezika osiguravaju se sredstva za prekovremeni rad za pružanje posebne pomoći u učenju hrvatskoga jezika. Osim navedenog osigurava se produženi boravak za pripadnike romske nacionalne manjine te putem projekta </w:t>
      </w:r>
      <w:r w:rsidRPr="0022211D">
        <w:rPr>
          <w:rFonts w:ascii="Times New Roman" w:eastAsia="Times New Roman" w:hAnsi="Times New Roman"/>
          <w:i/>
          <w:spacing w:val="-1"/>
          <w:sz w:val="24"/>
          <w:szCs w:val="24"/>
        </w:rPr>
        <w:t xml:space="preserve">Programska, stručna i financijska potpora obrazovanju djece pripadnika romske nacionalne manjine </w:t>
      </w:r>
      <w:r w:rsidRPr="0022211D">
        <w:rPr>
          <w:rFonts w:ascii="Times New Roman" w:eastAsia="Times New Roman" w:hAnsi="Times New Roman"/>
          <w:spacing w:val="-1"/>
          <w:sz w:val="24"/>
          <w:szCs w:val="24"/>
        </w:rPr>
        <w:t xml:space="preserve">planirano je financiranje aktivnosti kojima je cilj veće uključivanje romske djece u osnovnoškolsko obrazovanje te </w:t>
      </w:r>
      <w:r w:rsidRPr="0022211D">
        <w:rPr>
          <w:rFonts w:ascii="Times New Roman" w:eastAsia="Times New Roman" w:hAnsi="Times New Roman"/>
          <w:spacing w:val="-1"/>
          <w:sz w:val="24"/>
          <w:szCs w:val="24"/>
        </w:rPr>
        <w:lastRenderedPageBreak/>
        <w:t>promicanje razvoja i upotreba nastavnih metoda i materijala za multikulturalno okruženje u učionici.</w:t>
      </w:r>
    </w:p>
    <w:p w14:paraId="45C4E7AF"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Nositelj provedbe</w:t>
      </w:r>
      <w:r w:rsidRPr="0022211D">
        <w:rPr>
          <w:rFonts w:ascii="Times New Roman" w:hAnsi="Times New Roman"/>
          <w:sz w:val="24"/>
          <w:szCs w:val="24"/>
        </w:rPr>
        <w:t xml:space="preserve">: Ministarstvo znanosti i obrazovanja </w:t>
      </w:r>
    </w:p>
    <w:p w14:paraId="45C4E7B0"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Partneri</w:t>
      </w:r>
      <w:r w:rsidRPr="0022211D">
        <w:rPr>
          <w:rFonts w:ascii="Times New Roman" w:hAnsi="Times New Roman"/>
          <w:sz w:val="24"/>
          <w:szCs w:val="24"/>
        </w:rPr>
        <w:t xml:space="preserve">: Uredi državne uprave u županijama, Gradski ured za obrazovanje, kulturu i sport Grada Zagreba, jedinice lokalne i područne (regionalne) samouprave, osnovne škole, organizacije civilnog društva </w:t>
      </w:r>
    </w:p>
    <w:p w14:paraId="45C4E7B1"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Pokazatelj provedbe</w:t>
      </w:r>
      <w:r w:rsidRPr="0022211D">
        <w:rPr>
          <w:rFonts w:ascii="Times New Roman" w:hAnsi="Times New Roman"/>
          <w:sz w:val="24"/>
          <w:szCs w:val="24"/>
        </w:rPr>
        <w:t>: Broj učenika romske nacionalne manjine uključenih u produženi boravak i dodatne aktivnosti usmjerene ka obrazovnoj i socijalnoj integraciji</w:t>
      </w:r>
    </w:p>
    <w:p w14:paraId="45C4E7B2"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Kontakt točka</w:t>
      </w:r>
      <w:r w:rsidRPr="0022211D">
        <w:rPr>
          <w:rFonts w:ascii="Times New Roman" w:hAnsi="Times New Roman"/>
          <w:sz w:val="24"/>
          <w:szCs w:val="24"/>
        </w:rPr>
        <w:t>: Uprava za unaprjeđenje sustava odgoja i obrazovanja, Služba za programe i projekte Europske unije i Samostalni sektor za nacionalne manjine</w:t>
      </w:r>
    </w:p>
    <w:p w14:paraId="45C4E7B3"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Izvor financiranja</w:t>
      </w:r>
      <w:r w:rsidRPr="0022211D">
        <w:rPr>
          <w:rFonts w:ascii="Times New Roman" w:hAnsi="Times New Roman"/>
          <w:sz w:val="24"/>
          <w:szCs w:val="24"/>
        </w:rPr>
        <w:t>: Državni proračun</w:t>
      </w:r>
      <w:r w:rsidR="00E65D36" w:rsidRPr="00E65D36">
        <w:rPr>
          <w:rFonts w:ascii="Times New Roman" w:hAnsi="Times New Roman"/>
          <w:sz w:val="24"/>
          <w:szCs w:val="24"/>
        </w:rPr>
        <w:t xml:space="preserve"> </w:t>
      </w:r>
      <w:r w:rsidR="00E65D36" w:rsidRPr="001E19AD">
        <w:rPr>
          <w:rFonts w:ascii="Times New Roman" w:hAnsi="Times New Roman"/>
          <w:spacing w:val="-1"/>
          <w:sz w:val="24"/>
        </w:rPr>
        <w:t xml:space="preserve">na poziciji </w:t>
      </w:r>
      <w:r w:rsidR="00E65D36">
        <w:rPr>
          <w:rFonts w:ascii="Times New Roman" w:hAnsi="Times New Roman"/>
          <w:sz w:val="24"/>
          <w:szCs w:val="24"/>
        </w:rPr>
        <w:t>Ministarstva znanosti i obrazovanja</w:t>
      </w:r>
      <w:r w:rsidRPr="0022211D">
        <w:rPr>
          <w:rFonts w:ascii="Times New Roman" w:hAnsi="Times New Roman"/>
          <w:sz w:val="24"/>
          <w:szCs w:val="24"/>
        </w:rPr>
        <w:t xml:space="preserve">: A767015- </w:t>
      </w:r>
      <w:r w:rsidRPr="0022211D">
        <w:rPr>
          <w:rFonts w:ascii="Times New Roman" w:hAnsi="Times New Roman"/>
          <w:i/>
          <w:sz w:val="24"/>
          <w:szCs w:val="24"/>
        </w:rPr>
        <w:t>Provedba Nacionalne strategije za uključivanje Roma 2013.-2020</w:t>
      </w:r>
      <w:r w:rsidRPr="0022211D">
        <w:rPr>
          <w:rFonts w:ascii="Times New Roman" w:hAnsi="Times New Roman"/>
          <w:sz w:val="24"/>
          <w:szCs w:val="24"/>
        </w:rPr>
        <w:t>.; K 818050 - Europski socijalni fond</w:t>
      </w:r>
    </w:p>
    <w:p w14:paraId="45C4E7B4"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Planirani iznos sredstava</w:t>
      </w:r>
      <w:r w:rsidRPr="0022211D">
        <w:rPr>
          <w:rFonts w:ascii="Times New Roman" w:hAnsi="Times New Roman"/>
          <w:sz w:val="24"/>
          <w:szCs w:val="24"/>
        </w:rPr>
        <w:t>: 21.100.000,00 kuna (za dvogodišnje razdoblje)</w:t>
      </w:r>
    </w:p>
    <w:p w14:paraId="45C4E7B5" w14:textId="77777777" w:rsidR="001A60BB" w:rsidRPr="0022211D" w:rsidRDefault="001A60BB" w:rsidP="001A60BB">
      <w:pPr>
        <w:spacing w:after="0" w:line="276" w:lineRule="auto"/>
        <w:jc w:val="both"/>
        <w:rPr>
          <w:rFonts w:ascii="Times New Roman" w:hAnsi="Times New Roman"/>
          <w:i/>
          <w:sz w:val="24"/>
          <w:szCs w:val="24"/>
        </w:rPr>
      </w:pPr>
      <w:r w:rsidRPr="0022211D">
        <w:rPr>
          <w:rFonts w:ascii="Times New Roman" w:hAnsi="Times New Roman"/>
          <w:i/>
          <w:sz w:val="24"/>
          <w:szCs w:val="24"/>
          <w:u w:val="single"/>
        </w:rPr>
        <w:t>Rok provedbe</w:t>
      </w:r>
      <w:r w:rsidRPr="0022211D">
        <w:rPr>
          <w:rFonts w:ascii="Times New Roman" w:hAnsi="Times New Roman"/>
          <w:i/>
          <w:sz w:val="24"/>
          <w:szCs w:val="24"/>
        </w:rPr>
        <w:t xml:space="preserve">: </w:t>
      </w:r>
      <w:r w:rsidRPr="0022211D">
        <w:rPr>
          <w:rFonts w:ascii="Times New Roman" w:hAnsi="Times New Roman"/>
          <w:sz w:val="24"/>
          <w:szCs w:val="24"/>
        </w:rPr>
        <w:t xml:space="preserve">2020. </w:t>
      </w:r>
      <w:r w:rsidR="00891E9E">
        <w:rPr>
          <w:rFonts w:ascii="Times New Roman" w:hAnsi="Times New Roman"/>
          <w:sz w:val="24"/>
          <w:szCs w:val="24"/>
        </w:rPr>
        <w:t>godina</w:t>
      </w:r>
    </w:p>
    <w:p w14:paraId="45C4E7B6" w14:textId="77777777" w:rsidR="001A60BB" w:rsidRPr="0022211D" w:rsidRDefault="001A60BB" w:rsidP="001A60BB">
      <w:pPr>
        <w:spacing w:after="0" w:line="276" w:lineRule="auto"/>
        <w:jc w:val="both"/>
        <w:rPr>
          <w:rFonts w:ascii="Times New Roman" w:hAnsi="Times New Roman"/>
          <w:i/>
          <w:sz w:val="24"/>
          <w:szCs w:val="24"/>
        </w:rPr>
      </w:pPr>
    </w:p>
    <w:p w14:paraId="45C4E7B7" w14:textId="77777777" w:rsidR="001A60BB" w:rsidRPr="0022211D" w:rsidRDefault="001A60BB" w:rsidP="001A60BB">
      <w:pPr>
        <w:numPr>
          <w:ilvl w:val="2"/>
          <w:numId w:val="9"/>
        </w:numPr>
        <w:spacing w:line="276" w:lineRule="auto"/>
        <w:jc w:val="both"/>
        <w:rPr>
          <w:rFonts w:ascii="Times New Roman" w:hAnsi="Times New Roman"/>
          <w:i/>
          <w:sz w:val="24"/>
          <w:szCs w:val="24"/>
        </w:rPr>
      </w:pPr>
      <w:r w:rsidRPr="0022211D">
        <w:rPr>
          <w:rFonts w:ascii="Times New Roman" w:hAnsi="Times New Roman"/>
          <w:i/>
          <w:sz w:val="24"/>
          <w:szCs w:val="24"/>
        </w:rPr>
        <w:t>Osiguravanje izvaninstitucionalnih oblika podrške učenicima pripadnicima romske nacionalne manjine putem projekata organizacija civilnog društva</w:t>
      </w:r>
    </w:p>
    <w:p w14:paraId="45C4E7B8"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Opis mjere</w:t>
      </w:r>
      <w:r w:rsidRPr="0022211D">
        <w:rPr>
          <w:rFonts w:ascii="Times New Roman" w:hAnsi="Times New Roman"/>
          <w:sz w:val="24"/>
          <w:szCs w:val="24"/>
        </w:rPr>
        <w:t xml:space="preserve">: </w:t>
      </w:r>
      <w:r w:rsidRPr="0022211D">
        <w:rPr>
          <w:rFonts w:ascii="Times New Roman" w:eastAsia="Times New Roman" w:hAnsi="Times New Roman"/>
          <w:spacing w:val="-1"/>
          <w:sz w:val="24"/>
          <w:szCs w:val="24"/>
        </w:rPr>
        <w:t>Ministarstvo znanosti i obrazovanja godišnje objavljuje natječaj kojem je jedan od glavnih ciljeva, u suradnji s udrugama kao ravnopravnim partnerima, provedbom različitih projekata, zadovoljiti interese i potrebe djece i mladih. S obzirom na to da u redovitom odgojno-obrazovnom procesu, kao i u izvannastavnim i izvanškolskim aktivnostima, postoji potreba za dodatnim razvijanjem interesa i potencijala djece i mladih te stjecanjem novog znanja, vještina i kompetencija, to se nastoji omogućiti izvaninstitucionalnom provedbom projekata organizacija udruga.</w:t>
      </w:r>
    </w:p>
    <w:p w14:paraId="45C4E7B9"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lastRenderedPageBreak/>
        <w:t>Nositelj provedbe</w:t>
      </w:r>
      <w:r w:rsidRPr="0022211D">
        <w:rPr>
          <w:rFonts w:ascii="Times New Roman" w:hAnsi="Times New Roman"/>
          <w:sz w:val="24"/>
          <w:szCs w:val="24"/>
        </w:rPr>
        <w:t xml:space="preserve">: Ministarstvo znanosti i obrazovanja </w:t>
      </w:r>
    </w:p>
    <w:p w14:paraId="45C4E7BA"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Partneri</w:t>
      </w:r>
      <w:r w:rsidRPr="0022211D">
        <w:rPr>
          <w:rFonts w:ascii="Times New Roman" w:hAnsi="Times New Roman"/>
          <w:sz w:val="24"/>
          <w:szCs w:val="24"/>
        </w:rPr>
        <w:t>: jedinice lokalne i područne (regionalne) samouprave, organizacije civilnog društva, osnovne škole, srednje škole</w:t>
      </w:r>
    </w:p>
    <w:p w14:paraId="45C4E7BB"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Pokazatelj provedbe</w:t>
      </w:r>
      <w:r w:rsidRPr="0022211D">
        <w:rPr>
          <w:rFonts w:ascii="Times New Roman" w:hAnsi="Times New Roman"/>
          <w:sz w:val="24"/>
          <w:szCs w:val="24"/>
        </w:rPr>
        <w:t>: Broj prihvaćenih projekata organizacija civilnog društva usmjerenih na pružanje podrške djeci romske nacionalne manjine</w:t>
      </w:r>
      <w:r w:rsidR="00C50EA4">
        <w:rPr>
          <w:rFonts w:ascii="Times New Roman" w:hAnsi="Times New Roman"/>
          <w:sz w:val="24"/>
          <w:szCs w:val="24"/>
        </w:rPr>
        <w:t xml:space="preserve"> te rezultati postignuti provedbom projekata</w:t>
      </w:r>
    </w:p>
    <w:p w14:paraId="45C4E7BC"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Kontakt točka</w:t>
      </w:r>
      <w:r w:rsidRPr="0022211D">
        <w:rPr>
          <w:rFonts w:ascii="Times New Roman" w:hAnsi="Times New Roman"/>
          <w:sz w:val="24"/>
          <w:szCs w:val="24"/>
        </w:rPr>
        <w:t>: Uprava za potporu i unaprjeđenje sustava odgoja i obrazovanja, Služba za posebne programe i strategije</w:t>
      </w:r>
    </w:p>
    <w:p w14:paraId="45C4E7BD" w14:textId="77777777" w:rsidR="001A60BB" w:rsidRPr="0022211D" w:rsidRDefault="001A60BB" w:rsidP="001A60BB">
      <w:pPr>
        <w:spacing w:after="0" w:line="276" w:lineRule="auto"/>
        <w:jc w:val="both"/>
        <w:rPr>
          <w:rFonts w:ascii="Times New Roman" w:hAnsi="Times New Roman"/>
          <w:i/>
          <w:sz w:val="24"/>
          <w:szCs w:val="24"/>
        </w:rPr>
      </w:pPr>
      <w:r w:rsidRPr="0022211D">
        <w:rPr>
          <w:rFonts w:ascii="Times New Roman" w:hAnsi="Times New Roman"/>
          <w:i/>
          <w:sz w:val="24"/>
          <w:szCs w:val="24"/>
          <w:u w:val="single"/>
        </w:rPr>
        <w:t>Izvor financiranja</w:t>
      </w:r>
      <w:r w:rsidRPr="0022211D">
        <w:rPr>
          <w:rFonts w:ascii="Times New Roman" w:hAnsi="Times New Roman"/>
          <w:sz w:val="24"/>
          <w:szCs w:val="24"/>
        </w:rPr>
        <w:t>: Državni proračun</w:t>
      </w:r>
      <w:r w:rsidR="00E65D36" w:rsidRPr="00E65D36">
        <w:rPr>
          <w:rFonts w:ascii="Times New Roman" w:hAnsi="Times New Roman"/>
          <w:sz w:val="24"/>
          <w:szCs w:val="24"/>
        </w:rPr>
        <w:t xml:space="preserve"> </w:t>
      </w:r>
      <w:r w:rsidR="00E65D36" w:rsidRPr="001E19AD">
        <w:rPr>
          <w:rFonts w:ascii="Times New Roman" w:hAnsi="Times New Roman"/>
          <w:spacing w:val="-1"/>
          <w:sz w:val="24"/>
        </w:rPr>
        <w:t xml:space="preserve">na poziciji </w:t>
      </w:r>
      <w:r w:rsidR="00E65D36">
        <w:rPr>
          <w:rFonts w:ascii="Times New Roman" w:hAnsi="Times New Roman"/>
          <w:sz w:val="24"/>
          <w:szCs w:val="24"/>
        </w:rPr>
        <w:t>Ministarstva znanosti i obrazovanja,</w:t>
      </w:r>
      <w:r w:rsidRPr="0022211D">
        <w:rPr>
          <w:rFonts w:ascii="Times New Roman" w:hAnsi="Times New Roman"/>
          <w:sz w:val="24"/>
          <w:szCs w:val="24"/>
        </w:rPr>
        <w:t xml:space="preserve"> A577130 - </w:t>
      </w:r>
      <w:r w:rsidRPr="0022211D">
        <w:rPr>
          <w:rFonts w:ascii="Times New Roman" w:hAnsi="Times New Roman"/>
          <w:i/>
          <w:sz w:val="24"/>
          <w:szCs w:val="24"/>
        </w:rPr>
        <w:t>Poticaji udrugama za izvannastavne aktivnosti</w:t>
      </w:r>
    </w:p>
    <w:p w14:paraId="45C4E7BE"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Planirani iznos sredstava</w:t>
      </w:r>
      <w:r w:rsidRPr="0022211D">
        <w:rPr>
          <w:rFonts w:ascii="Times New Roman" w:hAnsi="Times New Roman"/>
          <w:sz w:val="24"/>
          <w:szCs w:val="24"/>
        </w:rPr>
        <w:t>: 400.000,00 kuna (za dvogodišnje razdoblje)</w:t>
      </w:r>
    </w:p>
    <w:p w14:paraId="45C4E7BF"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Rok provedbe</w:t>
      </w:r>
      <w:r w:rsidRPr="0022211D">
        <w:rPr>
          <w:rFonts w:ascii="Times New Roman" w:hAnsi="Times New Roman"/>
          <w:sz w:val="24"/>
          <w:szCs w:val="24"/>
        </w:rPr>
        <w:t xml:space="preserve">: 2020. </w:t>
      </w:r>
      <w:r w:rsidR="00891E9E">
        <w:rPr>
          <w:rFonts w:ascii="Times New Roman" w:hAnsi="Times New Roman"/>
          <w:sz w:val="24"/>
          <w:szCs w:val="24"/>
        </w:rPr>
        <w:t>godina</w:t>
      </w:r>
    </w:p>
    <w:p w14:paraId="45C4E7C0" w14:textId="77777777" w:rsidR="001A60BB" w:rsidRPr="0022211D" w:rsidRDefault="001A60BB" w:rsidP="001A60BB">
      <w:pPr>
        <w:spacing w:after="0" w:line="276" w:lineRule="auto"/>
        <w:jc w:val="both"/>
        <w:rPr>
          <w:rFonts w:ascii="Times New Roman" w:hAnsi="Times New Roman"/>
          <w:sz w:val="24"/>
          <w:szCs w:val="24"/>
        </w:rPr>
      </w:pPr>
    </w:p>
    <w:p w14:paraId="45C4E7C1" w14:textId="77777777" w:rsidR="001A60BB" w:rsidRPr="0022211D" w:rsidRDefault="001A60BB" w:rsidP="001A60BB">
      <w:pPr>
        <w:numPr>
          <w:ilvl w:val="2"/>
          <w:numId w:val="9"/>
        </w:numPr>
        <w:spacing w:line="276" w:lineRule="auto"/>
        <w:jc w:val="both"/>
        <w:rPr>
          <w:rFonts w:ascii="Times New Roman" w:hAnsi="Times New Roman"/>
          <w:i/>
          <w:sz w:val="24"/>
          <w:szCs w:val="24"/>
        </w:rPr>
      </w:pPr>
      <w:r w:rsidRPr="0022211D">
        <w:rPr>
          <w:rFonts w:ascii="Times New Roman" w:hAnsi="Times New Roman"/>
          <w:i/>
          <w:sz w:val="24"/>
          <w:szCs w:val="24"/>
        </w:rPr>
        <w:t>Provedba stručne procjene stanja i potreba u područjima s većim brojem stanovnika pripadnika romske nacionalne manjine s preporukama za modalitete smanjenja broja razrednih odjela u koje su uključeni samo pripadnici romske nacionalne manjine</w:t>
      </w:r>
    </w:p>
    <w:p w14:paraId="45C4E7C2"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Opis mjere</w:t>
      </w:r>
      <w:r w:rsidRPr="0022211D">
        <w:rPr>
          <w:rFonts w:ascii="Times New Roman" w:hAnsi="Times New Roman"/>
          <w:sz w:val="24"/>
          <w:szCs w:val="24"/>
        </w:rPr>
        <w:t xml:space="preserve">: </w:t>
      </w:r>
      <w:r w:rsidRPr="0022211D">
        <w:rPr>
          <w:rFonts w:ascii="Times New Roman" w:eastAsia="Times New Roman" w:hAnsi="Times New Roman"/>
          <w:spacing w:val="-1"/>
          <w:sz w:val="24"/>
          <w:szCs w:val="24"/>
        </w:rPr>
        <w:t>Smanjenje broja razrednih odjela u koje su uključeni samo pripadnici romske nacionalne manjine ovisi o mreži škola i upisnih područja gdje postoje razredni odjeli u kojima su samo Romi, i to kako bi se uspostavio optimalan omjer učenika pripadnika romske nacionalne manjine u odnosu na ostale učenike potreban je prostor, osiguran prijevoz i premještaj kadra, kao i učenika u druge škole što zahtjeva napore u osiguravanju osiguravajuće infrastrukture. Planiranom procjenom stanja dobit će se uvid u područja te će se moći predložiti modaliteti za smanjenje broja razrednih odjela u koje su uključeni samo pripadnici romske nacionalne manjine.</w:t>
      </w:r>
    </w:p>
    <w:p w14:paraId="45C4E7C3"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Nositelj provedbe</w:t>
      </w:r>
      <w:r w:rsidRPr="0022211D">
        <w:rPr>
          <w:rFonts w:ascii="Times New Roman" w:hAnsi="Times New Roman"/>
          <w:sz w:val="24"/>
          <w:szCs w:val="24"/>
        </w:rPr>
        <w:t xml:space="preserve">: Ministarstvo znanosti i obrazovanja </w:t>
      </w:r>
    </w:p>
    <w:p w14:paraId="45C4E7C4"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lastRenderedPageBreak/>
        <w:t>Partneri</w:t>
      </w:r>
      <w:r w:rsidRPr="0022211D">
        <w:rPr>
          <w:rFonts w:ascii="Times New Roman" w:hAnsi="Times New Roman"/>
          <w:sz w:val="24"/>
          <w:szCs w:val="24"/>
        </w:rPr>
        <w:t>: jedinice lokalne i područne (regionalne) samouprave, Uredi državne uprave u županijama, Gradski ured za obrazovanje kulturu i sport Grada Zagreba</w:t>
      </w:r>
    </w:p>
    <w:p w14:paraId="45C4E7C5"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Pokazatelj provedbe</w:t>
      </w:r>
      <w:r w:rsidRPr="0022211D">
        <w:rPr>
          <w:rFonts w:ascii="Times New Roman" w:hAnsi="Times New Roman"/>
          <w:sz w:val="24"/>
          <w:szCs w:val="24"/>
        </w:rPr>
        <w:t>: Provedena stručna procjena stanja s izrađenim preporukama</w:t>
      </w:r>
    </w:p>
    <w:p w14:paraId="45C4E7C6"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Kontakt točka</w:t>
      </w:r>
      <w:r w:rsidRPr="0022211D">
        <w:rPr>
          <w:rFonts w:ascii="Times New Roman" w:hAnsi="Times New Roman"/>
          <w:sz w:val="24"/>
          <w:szCs w:val="24"/>
        </w:rPr>
        <w:t>: Uprava za potporu i unaprjeđenje sustava odgoja i obrazovanja, Sektor za potporu sustavu i programe Europske unije i Samostalni sektor za nacionalne manjine</w:t>
      </w:r>
    </w:p>
    <w:p w14:paraId="45C4E7C7"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Izvor financiranja</w:t>
      </w:r>
      <w:r w:rsidRPr="0022211D">
        <w:rPr>
          <w:rFonts w:ascii="Times New Roman" w:hAnsi="Times New Roman"/>
          <w:sz w:val="24"/>
          <w:szCs w:val="24"/>
        </w:rPr>
        <w:t xml:space="preserve">: </w:t>
      </w:r>
      <w:r w:rsidR="00E65D36" w:rsidRPr="00E65D36">
        <w:rPr>
          <w:rFonts w:ascii="Times New Roman" w:hAnsi="Times New Roman"/>
          <w:sz w:val="24"/>
          <w:szCs w:val="24"/>
        </w:rPr>
        <w:t xml:space="preserve">Europski socijalni fond, K 818050 </w:t>
      </w:r>
      <w:r w:rsidR="00E65D36" w:rsidRPr="00E65D36">
        <w:rPr>
          <w:rFonts w:ascii="Times New Roman" w:hAnsi="Times New Roman"/>
          <w:i/>
          <w:sz w:val="24"/>
          <w:szCs w:val="24"/>
        </w:rPr>
        <w:t>OP učinkoviti ljudski potencijali</w:t>
      </w:r>
    </w:p>
    <w:p w14:paraId="45C4E7C8"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Planirani iznos sredstava</w:t>
      </w:r>
      <w:r w:rsidRPr="0022211D">
        <w:rPr>
          <w:rFonts w:ascii="Times New Roman" w:hAnsi="Times New Roman"/>
          <w:sz w:val="24"/>
          <w:szCs w:val="24"/>
        </w:rPr>
        <w:t>: 500.000,00 kuna (za dvogodišnje razdoblje)</w:t>
      </w:r>
    </w:p>
    <w:p w14:paraId="45C4E7C9"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Rok provedbe</w:t>
      </w:r>
      <w:r w:rsidRPr="0022211D">
        <w:rPr>
          <w:rFonts w:ascii="Times New Roman" w:hAnsi="Times New Roman"/>
          <w:sz w:val="24"/>
          <w:szCs w:val="24"/>
        </w:rPr>
        <w:t xml:space="preserve">: 2020. </w:t>
      </w:r>
      <w:r w:rsidR="00891E9E">
        <w:rPr>
          <w:rFonts w:ascii="Times New Roman" w:hAnsi="Times New Roman"/>
          <w:sz w:val="24"/>
          <w:szCs w:val="24"/>
        </w:rPr>
        <w:t>godina</w:t>
      </w:r>
    </w:p>
    <w:p w14:paraId="45C4E7CA" w14:textId="77777777" w:rsidR="001A60BB" w:rsidRPr="0022211D" w:rsidRDefault="001A60BB" w:rsidP="001A60BB">
      <w:pPr>
        <w:spacing w:after="0" w:line="276" w:lineRule="auto"/>
        <w:jc w:val="both"/>
        <w:rPr>
          <w:rFonts w:ascii="Times New Roman" w:hAnsi="Times New Roman"/>
          <w:sz w:val="24"/>
          <w:szCs w:val="24"/>
        </w:rPr>
      </w:pPr>
    </w:p>
    <w:p w14:paraId="45C4E7CB" w14:textId="77777777" w:rsidR="001A60BB" w:rsidRPr="0022211D" w:rsidRDefault="001A60BB" w:rsidP="001A60BB">
      <w:pPr>
        <w:numPr>
          <w:ilvl w:val="2"/>
          <w:numId w:val="9"/>
        </w:numPr>
        <w:spacing w:line="276" w:lineRule="auto"/>
        <w:jc w:val="both"/>
        <w:rPr>
          <w:rFonts w:ascii="Times New Roman" w:hAnsi="Times New Roman"/>
          <w:i/>
          <w:sz w:val="24"/>
          <w:szCs w:val="24"/>
        </w:rPr>
      </w:pPr>
      <w:r w:rsidRPr="0022211D">
        <w:rPr>
          <w:rFonts w:ascii="Times New Roman" w:hAnsi="Times New Roman"/>
          <w:i/>
          <w:sz w:val="24"/>
          <w:szCs w:val="24"/>
        </w:rPr>
        <w:t>Praćenje upisa i školovanja učenika romske nacionalne manjine oba spola u srednjim školama</w:t>
      </w:r>
    </w:p>
    <w:p w14:paraId="45C4E7CC"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Opis mjere</w:t>
      </w:r>
      <w:r w:rsidRPr="0022211D">
        <w:rPr>
          <w:rFonts w:ascii="Times New Roman" w:hAnsi="Times New Roman"/>
          <w:sz w:val="24"/>
          <w:szCs w:val="24"/>
        </w:rPr>
        <w:t xml:space="preserve">: </w:t>
      </w:r>
      <w:r w:rsidRPr="0022211D">
        <w:rPr>
          <w:rFonts w:ascii="Times New Roman" w:eastAsia="Times New Roman" w:hAnsi="Times New Roman"/>
          <w:spacing w:val="-1"/>
          <w:sz w:val="24"/>
          <w:szCs w:val="24"/>
        </w:rPr>
        <w:t>Ministarstvo znanosti i obrazovanja</w:t>
      </w:r>
      <w:r w:rsidRPr="0022211D">
        <w:rPr>
          <w:rFonts w:ascii="Times New Roman" w:hAnsi="Times New Roman"/>
          <w:sz w:val="24"/>
          <w:szCs w:val="24"/>
        </w:rPr>
        <w:t xml:space="preserve"> vodi bazu o srednjoškolskom obrazovanju pripadnika romske nacionalne manjine. Podaci dobiveni od Ureda državne uprave u županijama te Gradskog ureda za obrazovanje, kulturu i sporta Grada Zagreba, upotpunjuju se tj. obrađuju jednom godišnje, uzimajući u obzir podatke na kraju prethodne školske godine i na početku tekuće školske godine. Temeljem podataka prati se upis učenika u trogodišnje i četverogodišnje te petogodišnje srednjoškolske programe. Također, prati se prekid školovanja te napuštanje srednjoškolskog obrazovanje.</w:t>
      </w:r>
    </w:p>
    <w:p w14:paraId="45C4E7CD"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Nositelj provedbe</w:t>
      </w:r>
      <w:r w:rsidRPr="0022211D">
        <w:rPr>
          <w:rFonts w:ascii="Times New Roman" w:hAnsi="Times New Roman"/>
          <w:sz w:val="24"/>
          <w:szCs w:val="24"/>
        </w:rPr>
        <w:t xml:space="preserve">: Ministarstvo znanosti i obrazovanja </w:t>
      </w:r>
    </w:p>
    <w:p w14:paraId="45C4E7CE"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Partneri</w:t>
      </w:r>
      <w:r w:rsidRPr="0022211D">
        <w:rPr>
          <w:rFonts w:ascii="Times New Roman" w:hAnsi="Times New Roman"/>
          <w:sz w:val="24"/>
          <w:szCs w:val="24"/>
        </w:rPr>
        <w:t>: jedinice lokalne i područne (regionalne) samouprave, Uredi državne uprave u županijama, Gradski ured za obrazovanje, kulturu i šport Grada Zagreba, srednje škole</w:t>
      </w:r>
    </w:p>
    <w:p w14:paraId="45C4E7CF"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Pokazatelj provedbe</w:t>
      </w:r>
      <w:r w:rsidRPr="0022211D">
        <w:rPr>
          <w:rFonts w:ascii="Times New Roman" w:hAnsi="Times New Roman"/>
          <w:sz w:val="24"/>
          <w:szCs w:val="24"/>
        </w:rPr>
        <w:t>: Baza podataka o školovanju pripadnika romske nacionalne manjine u srednjim školama</w:t>
      </w:r>
    </w:p>
    <w:p w14:paraId="45C4E7D0"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Kontakt točka</w:t>
      </w:r>
      <w:r w:rsidRPr="0022211D">
        <w:rPr>
          <w:rFonts w:ascii="Times New Roman" w:hAnsi="Times New Roman"/>
          <w:sz w:val="24"/>
          <w:szCs w:val="24"/>
        </w:rPr>
        <w:t>: Samostalni sektor za nacionalne manjine</w:t>
      </w:r>
    </w:p>
    <w:p w14:paraId="45C4E7D1" w14:textId="77777777" w:rsidR="001A60BB" w:rsidRPr="0022211D" w:rsidRDefault="001A60BB" w:rsidP="001A60BB">
      <w:pPr>
        <w:spacing w:after="0" w:line="276" w:lineRule="auto"/>
        <w:jc w:val="both"/>
        <w:rPr>
          <w:rFonts w:ascii="Times New Roman" w:hAnsi="Times New Roman"/>
          <w:i/>
          <w:sz w:val="24"/>
          <w:szCs w:val="24"/>
        </w:rPr>
      </w:pPr>
      <w:r w:rsidRPr="0022211D">
        <w:rPr>
          <w:rFonts w:ascii="Times New Roman" w:hAnsi="Times New Roman"/>
          <w:i/>
          <w:sz w:val="24"/>
          <w:szCs w:val="24"/>
          <w:u w:val="single"/>
        </w:rPr>
        <w:lastRenderedPageBreak/>
        <w:t>Izvor financiranja</w:t>
      </w:r>
      <w:r w:rsidRPr="0022211D">
        <w:rPr>
          <w:rFonts w:ascii="Times New Roman" w:hAnsi="Times New Roman"/>
          <w:sz w:val="24"/>
          <w:szCs w:val="24"/>
        </w:rPr>
        <w:t xml:space="preserve">: Državni proračun </w:t>
      </w:r>
      <w:r w:rsidR="00E65D36" w:rsidRPr="001E19AD">
        <w:rPr>
          <w:rFonts w:ascii="Times New Roman" w:hAnsi="Times New Roman"/>
          <w:spacing w:val="-1"/>
          <w:sz w:val="24"/>
        </w:rPr>
        <w:t xml:space="preserve">na poziciji </w:t>
      </w:r>
      <w:r w:rsidR="00E65D36">
        <w:rPr>
          <w:rFonts w:ascii="Times New Roman" w:hAnsi="Times New Roman"/>
          <w:sz w:val="24"/>
          <w:szCs w:val="24"/>
        </w:rPr>
        <w:t xml:space="preserve">Ministarstva znanosti i obrazovanja, </w:t>
      </w:r>
      <w:r w:rsidRPr="0022211D">
        <w:rPr>
          <w:rFonts w:ascii="Times New Roman" w:hAnsi="Times New Roman"/>
          <w:sz w:val="24"/>
          <w:szCs w:val="24"/>
        </w:rPr>
        <w:t xml:space="preserve">A577000 – </w:t>
      </w:r>
      <w:r w:rsidRPr="0022211D">
        <w:rPr>
          <w:rFonts w:ascii="Times New Roman" w:hAnsi="Times New Roman"/>
          <w:i/>
          <w:sz w:val="24"/>
          <w:szCs w:val="24"/>
        </w:rPr>
        <w:t>Administracija i upravljanje</w:t>
      </w:r>
    </w:p>
    <w:p w14:paraId="45C4E7D2" w14:textId="77777777" w:rsidR="001A60BB" w:rsidRPr="0022211D" w:rsidRDefault="001A60BB" w:rsidP="001A60BB">
      <w:pPr>
        <w:spacing w:after="0" w:line="276" w:lineRule="auto"/>
        <w:jc w:val="both"/>
        <w:rPr>
          <w:rFonts w:ascii="Times New Roman" w:hAnsi="Times New Roman"/>
          <w:b/>
          <w:sz w:val="24"/>
          <w:szCs w:val="24"/>
        </w:rPr>
      </w:pPr>
      <w:r w:rsidRPr="0022211D">
        <w:rPr>
          <w:rFonts w:ascii="Times New Roman" w:hAnsi="Times New Roman"/>
          <w:i/>
          <w:sz w:val="24"/>
          <w:szCs w:val="24"/>
          <w:u w:val="single"/>
        </w:rPr>
        <w:t>Planirani iznos sredstava</w:t>
      </w:r>
      <w:r w:rsidRPr="0022211D">
        <w:rPr>
          <w:rFonts w:ascii="Times New Roman" w:hAnsi="Times New Roman"/>
          <w:sz w:val="24"/>
          <w:szCs w:val="24"/>
        </w:rPr>
        <w:t>: 10.000,00 kuna</w:t>
      </w:r>
      <w:r w:rsidRPr="0022211D">
        <w:rPr>
          <w:rFonts w:ascii="Times New Roman" w:hAnsi="Times New Roman"/>
          <w:b/>
          <w:sz w:val="24"/>
          <w:szCs w:val="24"/>
        </w:rPr>
        <w:t xml:space="preserve"> </w:t>
      </w:r>
      <w:r w:rsidRPr="0022211D">
        <w:rPr>
          <w:rFonts w:ascii="Times New Roman" w:hAnsi="Times New Roman"/>
          <w:sz w:val="24"/>
          <w:szCs w:val="24"/>
        </w:rPr>
        <w:t>(za dvogodišnje razdoblje)</w:t>
      </w:r>
    </w:p>
    <w:p w14:paraId="45C4E7D3"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Rok provedbe</w:t>
      </w:r>
      <w:r w:rsidRPr="0022211D">
        <w:rPr>
          <w:rFonts w:ascii="Times New Roman" w:hAnsi="Times New Roman"/>
          <w:sz w:val="24"/>
          <w:szCs w:val="24"/>
        </w:rPr>
        <w:t xml:space="preserve">: 2020. </w:t>
      </w:r>
      <w:r w:rsidR="00891E9E">
        <w:rPr>
          <w:rFonts w:ascii="Times New Roman" w:hAnsi="Times New Roman"/>
          <w:sz w:val="24"/>
          <w:szCs w:val="24"/>
        </w:rPr>
        <w:t>godina</w:t>
      </w:r>
    </w:p>
    <w:p w14:paraId="45C4E7D4" w14:textId="77777777" w:rsidR="001A60BB" w:rsidRPr="0022211D" w:rsidRDefault="001A60BB" w:rsidP="001A60BB">
      <w:pPr>
        <w:spacing w:after="0" w:line="276" w:lineRule="auto"/>
        <w:jc w:val="both"/>
        <w:rPr>
          <w:rFonts w:ascii="Times New Roman" w:hAnsi="Times New Roman"/>
          <w:b/>
          <w:sz w:val="24"/>
          <w:szCs w:val="24"/>
        </w:rPr>
      </w:pPr>
    </w:p>
    <w:p w14:paraId="45C4E7D5" w14:textId="77777777" w:rsidR="001A60BB" w:rsidRPr="0022211D" w:rsidRDefault="001A60BB" w:rsidP="001A60BB">
      <w:pPr>
        <w:numPr>
          <w:ilvl w:val="2"/>
          <w:numId w:val="9"/>
        </w:numPr>
        <w:spacing w:line="276" w:lineRule="auto"/>
        <w:jc w:val="both"/>
        <w:rPr>
          <w:rFonts w:ascii="Times New Roman" w:hAnsi="Times New Roman"/>
          <w:i/>
          <w:sz w:val="24"/>
          <w:szCs w:val="24"/>
        </w:rPr>
      </w:pPr>
      <w:r w:rsidRPr="0022211D">
        <w:rPr>
          <w:rFonts w:ascii="Times New Roman" w:hAnsi="Times New Roman"/>
          <w:i/>
          <w:sz w:val="24"/>
          <w:szCs w:val="24"/>
        </w:rPr>
        <w:t>Osiguravanje mjesečnih stipendija redovitim učenicima srednjih škola pripadnicima romske nacionalne manjine</w:t>
      </w:r>
    </w:p>
    <w:p w14:paraId="45C4E7D6"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Opis mjere</w:t>
      </w:r>
      <w:r w:rsidRPr="0022211D">
        <w:rPr>
          <w:rFonts w:ascii="Times New Roman" w:hAnsi="Times New Roman"/>
          <w:sz w:val="24"/>
          <w:szCs w:val="24"/>
        </w:rPr>
        <w:t xml:space="preserve">: </w:t>
      </w:r>
      <w:r w:rsidRPr="0022211D">
        <w:rPr>
          <w:rFonts w:ascii="Times New Roman" w:eastAsia="Times New Roman" w:hAnsi="Times New Roman"/>
          <w:spacing w:val="-1"/>
          <w:sz w:val="24"/>
          <w:szCs w:val="24"/>
        </w:rPr>
        <w:t>Ministarstvo znanosti i obrazovanja osigurava stipendije za redovite učenike srednjih škola pripadnike romske nacionalne manjine kako bi se omogućilo uspješno školovanje većeg broja učenika te i nastavak daljnjeg školovanja.</w:t>
      </w:r>
    </w:p>
    <w:p w14:paraId="45C4E7D7"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Nositelj provedbe</w:t>
      </w:r>
      <w:r w:rsidRPr="0022211D">
        <w:rPr>
          <w:rFonts w:ascii="Times New Roman" w:hAnsi="Times New Roman"/>
          <w:sz w:val="24"/>
          <w:szCs w:val="24"/>
        </w:rPr>
        <w:t xml:space="preserve">: Ministarstvo znanosti i obrazovanja </w:t>
      </w:r>
    </w:p>
    <w:p w14:paraId="45C4E7D8"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Partneri</w:t>
      </w:r>
      <w:r w:rsidRPr="0022211D">
        <w:rPr>
          <w:rFonts w:ascii="Times New Roman" w:hAnsi="Times New Roman"/>
          <w:sz w:val="24"/>
          <w:szCs w:val="24"/>
        </w:rPr>
        <w:t>: srednje škole</w:t>
      </w:r>
    </w:p>
    <w:p w14:paraId="45C4E7D9"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Pokazatelj provedbe</w:t>
      </w:r>
      <w:r w:rsidRPr="0022211D">
        <w:rPr>
          <w:rFonts w:ascii="Times New Roman" w:hAnsi="Times New Roman"/>
          <w:sz w:val="24"/>
          <w:szCs w:val="24"/>
        </w:rPr>
        <w:t>: Osigurane mjesečne stipendije za redovite učenike srednjih škola pripadnike romske nacionalne manjine</w:t>
      </w:r>
    </w:p>
    <w:p w14:paraId="45C4E7DA"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Kontakt točka</w:t>
      </w:r>
      <w:r w:rsidRPr="0022211D">
        <w:rPr>
          <w:rFonts w:ascii="Times New Roman" w:hAnsi="Times New Roman"/>
          <w:sz w:val="24"/>
          <w:szCs w:val="24"/>
        </w:rPr>
        <w:t>: Samostalni sektor za nacionalne manjine</w:t>
      </w:r>
    </w:p>
    <w:p w14:paraId="45C4E7DB" w14:textId="77777777" w:rsidR="001A60BB" w:rsidRPr="0022211D" w:rsidRDefault="001A60BB" w:rsidP="001A60BB">
      <w:pPr>
        <w:spacing w:after="0" w:line="276" w:lineRule="auto"/>
        <w:jc w:val="both"/>
        <w:rPr>
          <w:rFonts w:ascii="Times New Roman" w:hAnsi="Times New Roman"/>
          <w:i/>
          <w:sz w:val="24"/>
          <w:szCs w:val="24"/>
        </w:rPr>
      </w:pPr>
      <w:r w:rsidRPr="0022211D">
        <w:rPr>
          <w:rFonts w:ascii="Times New Roman" w:hAnsi="Times New Roman"/>
          <w:i/>
          <w:sz w:val="24"/>
          <w:szCs w:val="24"/>
          <w:u w:val="single"/>
        </w:rPr>
        <w:t>Izvor financiranja</w:t>
      </w:r>
      <w:r w:rsidRPr="0022211D">
        <w:rPr>
          <w:rFonts w:ascii="Times New Roman" w:hAnsi="Times New Roman"/>
          <w:sz w:val="24"/>
          <w:szCs w:val="24"/>
        </w:rPr>
        <w:t>: Državni proračun</w:t>
      </w:r>
      <w:r w:rsidR="00E65D36" w:rsidRPr="00E65D36">
        <w:rPr>
          <w:rFonts w:ascii="Times New Roman" w:hAnsi="Times New Roman"/>
          <w:sz w:val="24"/>
          <w:szCs w:val="24"/>
        </w:rPr>
        <w:t xml:space="preserve"> </w:t>
      </w:r>
      <w:r w:rsidR="00E65D36" w:rsidRPr="001E19AD">
        <w:rPr>
          <w:rFonts w:ascii="Times New Roman" w:hAnsi="Times New Roman"/>
          <w:spacing w:val="-1"/>
          <w:sz w:val="24"/>
        </w:rPr>
        <w:t xml:space="preserve">na poziciji </w:t>
      </w:r>
      <w:r w:rsidR="00E65D36">
        <w:rPr>
          <w:rFonts w:ascii="Times New Roman" w:hAnsi="Times New Roman"/>
          <w:sz w:val="24"/>
          <w:szCs w:val="24"/>
        </w:rPr>
        <w:t>Ministarstva znanosti i obrazovanja,</w:t>
      </w:r>
      <w:r w:rsidRPr="0022211D">
        <w:rPr>
          <w:rFonts w:ascii="Times New Roman" w:hAnsi="Times New Roman"/>
          <w:sz w:val="24"/>
          <w:szCs w:val="24"/>
        </w:rPr>
        <w:t xml:space="preserve"> A767003– </w:t>
      </w:r>
      <w:r w:rsidRPr="0022211D">
        <w:rPr>
          <w:rFonts w:ascii="Times New Roman" w:hAnsi="Times New Roman"/>
          <w:i/>
          <w:sz w:val="24"/>
          <w:szCs w:val="24"/>
        </w:rPr>
        <w:t>Srednjoškolske stipendije za učenike Rome</w:t>
      </w:r>
    </w:p>
    <w:p w14:paraId="45C4E7DC"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Planirani iznos sredstava</w:t>
      </w:r>
      <w:r w:rsidRPr="0022211D">
        <w:rPr>
          <w:rFonts w:ascii="Times New Roman" w:hAnsi="Times New Roman"/>
          <w:sz w:val="24"/>
          <w:szCs w:val="24"/>
        </w:rPr>
        <w:t>: 7.412.950,00 kuna (za dvogodišnje razdoblje)</w:t>
      </w:r>
    </w:p>
    <w:p w14:paraId="45C4E7DD"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Rok provedbe</w:t>
      </w:r>
      <w:r w:rsidRPr="0022211D">
        <w:rPr>
          <w:rFonts w:ascii="Times New Roman" w:hAnsi="Times New Roman"/>
          <w:sz w:val="24"/>
          <w:szCs w:val="24"/>
        </w:rPr>
        <w:t xml:space="preserve">: 2020. </w:t>
      </w:r>
      <w:r w:rsidR="00891E9E">
        <w:rPr>
          <w:rFonts w:ascii="Times New Roman" w:hAnsi="Times New Roman"/>
          <w:sz w:val="24"/>
          <w:szCs w:val="24"/>
        </w:rPr>
        <w:t>godina</w:t>
      </w:r>
    </w:p>
    <w:p w14:paraId="45C4E7DE" w14:textId="77777777" w:rsidR="001A60BB" w:rsidRPr="0022211D" w:rsidRDefault="001A60BB" w:rsidP="001A60BB">
      <w:pPr>
        <w:spacing w:after="0" w:line="276" w:lineRule="auto"/>
        <w:jc w:val="both"/>
        <w:rPr>
          <w:rFonts w:ascii="Times New Roman" w:hAnsi="Times New Roman"/>
          <w:sz w:val="24"/>
          <w:szCs w:val="24"/>
        </w:rPr>
      </w:pPr>
    </w:p>
    <w:p w14:paraId="45C4E7DF" w14:textId="77777777" w:rsidR="001A60BB" w:rsidRPr="0022211D" w:rsidRDefault="001A60BB" w:rsidP="001A60BB">
      <w:pPr>
        <w:numPr>
          <w:ilvl w:val="2"/>
          <w:numId w:val="9"/>
        </w:numPr>
        <w:spacing w:line="276" w:lineRule="auto"/>
        <w:jc w:val="both"/>
        <w:rPr>
          <w:rFonts w:ascii="Times New Roman" w:hAnsi="Times New Roman"/>
          <w:i/>
          <w:sz w:val="24"/>
          <w:szCs w:val="24"/>
        </w:rPr>
      </w:pPr>
      <w:r w:rsidRPr="0022211D">
        <w:rPr>
          <w:rFonts w:ascii="Times New Roman" w:hAnsi="Times New Roman"/>
          <w:i/>
          <w:sz w:val="24"/>
          <w:szCs w:val="24"/>
        </w:rPr>
        <w:t>Sufinanciranje smještaja u učeničke domove učenicima srednjih škola pripadnicima romske nacionalne manjine</w:t>
      </w:r>
    </w:p>
    <w:p w14:paraId="45C4E7E0"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Opis mjere</w:t>
      </w:r>
      <w:r w:rsidRPr="0022211D">
        <w:rPr>
          <w:rFonts w:ascii="Times New Roman" w:hAnsi="Times New Roman"/>
          <w:sz w:val="24"/>
          <w:szCs w:val="24"/>
        </w:rPr>
        <w:t xml:space="preserve">: </w:t>
      </w:r>
      <w:r w:rsidRPr="0022211D">
        <w:rPr>
          <w:rFonts w:ascii="Times New Roman" w:eastAsia="Times New Roman" w:hAnsi="Times New Roman"/>
          <w:spacing w:val="-1"/>
          <w:sz w:val="24"/>
          <w:szCs w:val="24"/>
        </w:rPr>
        <w:t>Kako bi se osigurali uvjeti za uspješnije školovanje, učenicima srednjih škola pripadnicima romske nacionalne manjine Ministarstvo znanosti i obrazovanja učenicima sufinancira smještaj u učenički dom.</w:t>
      </w:r>
    </w:p>
    <w:p w14:paraId="45C4E7E1"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Nositelj provedbe</w:t>
      </w:r>
      <w:r w:rsidRPr="0022211D">
        <w:rPr>
          <w:rFonts w:ascii="Times New Roman" w:hAnsi="Times New Roman"/>
          <w:sz w:val="24"/>
          <w:szCs w:val="24"/>
        </w:rPr>
        <w:t xml:space="preserve">: Ministarstvo znanosti i obrazovanja </w:t>
      </w:r>
    </w:p>
    <w:p w14:paraId="45C4E7E2"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Partneri</w:t>
      </w:r>
      <w:r w:rsidRPr="0022211D">
        <w:rPr>
          <w:rFonts w:ascii="Times New Roman" w:hAnsi="Times New Roman"/>
          <w:sz w:val="24"/>
          <w:szCs w:val="24"/>
        </w:rPr>
        <w:t>: srednje škole, učenički domovi</w:t>
      </w:r>
    </w:p>
    <w:p w14:paraId="45C4E7E3"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lastRenderedPageBreak/>
        <w:t>Pokazatelj provedbe</w:t>
      </w:r>
      <w:r w:rsidRPr="0022211D">
        <w:rPr>
          <w:rFonts w:ascii="Times New Roman" w:hAnsi="Times New Roman"/>
          <w:sz w:val="24"/>
          <w:szCs w:val="24"/>
        </w:rPr>
        <w:t>: Broj učenika romske nacionalne manjine kojima je osiguran smještaj u učeničkim domovima</w:t>
      </w:r>
    </w:p>
    <w:p w14:paraId="45C4E7E4"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Kontakt točka</w:t>
      </w:r>
      <w:r w:rsidRPr="0022211D">
        <w:rPr>
          <w:rFonts w:ascii="Times New Roman" w:hAnsi="Times New Roman"/>
          <w:sz w:val="24"/>
          <w:szCs w:val="24"/>
        </w:rPr>
        <w:t>: Samostalni sektor za nacionalne manjine</w:t>
      </w:r>
    </w:p>
    <w:p w14:paraId="45C4E7E5" w14:textId="77777777" w:rsidR="001A60BB" w:rsidRPr="0022211D" w:rsidRDefault="001A60BB" w:rsidP="001A60BB">
      <w:pPr>
        <w:spacing w:after="0" w:line="276" w:lineRule="auto"/>
        <w:jc w:val="both"/>
        <w:rPr>
          <w:rFonts w:ascii="Times New Roman" w:hAnsi="Times New Roman"/>
          <w:i/>
          <w:sz w:val="24"/>
          <w:szCs w:val="24"/>
        </w:rPr>
      </w:pPr>
      <w:r w:rsidRPr="0022211D">
        <w:rPr>
          <w:rFonts w:ascii="Times New Roman" w:hAnsi="Times New Roman"/>
          <w:i/>
          <w:sz w:val="24"/>
          <w:szCs w:val="24"/>
          <w:u w:val="single"/>
        </w:rPr>
        <w:t>Izvor financiranja</w:t>
      </w:r>
      <w:r w:rsidRPr="0022211D">
        <w:rPr>
          <w:rFonts w:ascii="Times New Roman" w:hAnsi="Times New Roman"/>
          <w:sz w:val="24"/>
          <w:szCs w:val="24"/>
        </w:rPr>
        <w:t>: Državni proračun</w:t>
      </w:r>
      <w:r w:rsidR="00E65D36" w:rsidRPr="00E65D36">
        <w:rPr>
          <w:rFonts w:ascii="Times New Roman" w:hAnsi="Times New Roman"/>
          <w:sz w:val="24"/>
          <w:szCs w:val="24"/>
        </w:rPr>
        <w:t xml:space="preserve"> </w:t>
      </w:r>
      <w:r w:rsidR="00E65D36" w:rsidRPr="001E19AD">
        <w:rPr>
          <w:rFonts w:ascii="Times New Roman" w:hAnsi="Times New Roman"/>
          <w:spacing w:val="-1"/>
          <w:sz w:val="24"/>
        </w:rPr>
        <w:t xml:space="preserve">na poziciji </w:t>
      </w:r>
      <w:r w:rsidR="00E65D36">
        <w:rPr>
          <w:rFonts w:ascii="Times New Roman" w:hAnsi="Times New Roman"/>
          <w:sz w:val="24"/>
          <w:szCs w:val="24"/>
        </w:rPr>
        <w:t>Ministarstva znanosti i obrazovanja,</w:t>
      </w:r>
      <w:r w:rsidRPr="0022211D">
        <w:rPr>
          <w:rFonts w:ascii="Times New Roman" w:hAnsi="Times New Roman"/>
          <w:sz w:val="24"/>
          <w:szCs w:val="24"/>
        </w:rPr>
        <w:t xml:space="preserve"> A767015 – </w:t>
      </w:r>
      <w:r w:rsidRPr="0022211D">
        <w:rPr>
          <w:rFonts w:ascii="Times New Roman" w:hAnsi="Times New Roman"/>
          <w:i/>
          <w:sz w:val="24"/>
          <w:szCs w:val="24"/>
        </w:rPr>
        <w:t xml:space="preserve">Provedba Nacionalne </w:t>
      </w:r>
      <w:bookmarkStart w:id="22" w:name="_GoBack"/>
      <w:r w:rsidRPr="0022211D">
        <w:rPr>
          <w:rFonts w:ascii="Times New Roman" w:hAnsi="Times New Roman"/>
          <w:i/>
          <w:sz w:val="24"/>
          <w:szCs w:val="24"/>
        </w:rPr>
        <w:t>strategij</w:t>
      </w:r>
      <w:bookmarkEnd w:id="22"/>
      <w:r w:rsidRPr="0022211D">
        <w:rPr>
          <w:rFonts w:ascii="Times New Roman" w:hAnsi="Times New Roman"/>
          <w:i/>
          <w:sz w:val="24"/>
          <w:szCs w:val="24"/>
        </w:rPr>
        <w:t>e za uključivanje Roma 2013.-2020.</w:t>
      </w:r>
    </w:p>
    <w:p w14:paraId="45C4E7E6"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Planirani iznos sredstava</w:t>
      </w:r>
      <w:r w:rsidRPr="0022211D">
        <w:rPr>
          <w:rFonts w:ascii="Times New Roman" w:hAnsi="Times New Roman"/>
          <w:sz w:val="24"/>
          <w:szCs w:val="24"/>
        </w:rPr>
        <w:t>: 200.000,00 kuna (za dvogodišnje razdoblje)</w:t>
      </w:r>
    </w:p>
    <w:p w14:paraId="45C4E7E7"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Rok provedbe</w:t>
      </w:r>
      <w:r w:rsidRPr="0022211D">
        <w:rPr>
          <w:rFonts w:ascii="Times New Roman" w:hAnsi="Times New Roman"/>
          <w:sz w:val="24"/>
          <w:szCs w:val="24"/>
        </w:rPr>
        <w:t xml:space="preserve">: 2020. </w:t>
      </w:r>
      <w:r w:rsidR="00891E9E">
        <w:rPr>
          <w:rFonts w:ascii="Times New Roman" w:hAnsi="Times New Roman"/>
          <w:sz w:val="24"/>
          <w:szCs w:val="24"/>
        </w:rPr>
        <w:t>godina</w:t>
      </w:r>
    </w:p>
    <w:p w14:paraId="45C4E7E8" w14:textId="77777777" w:rsidR="001A60BB" w:rsidRPr="0022211D" w:rsidRDefault="001A60BB" w:rsidP="001A60BB">
      <w:pPr>
        <w:spacing w:after="0" w:line="276" w:lineRule="auto"/>
        <w:jc w:val="both"/>
        <w:rPr>
          <w:rFonts w:ascii="Times New Roman" w:hAnsi="Times New Roman"/>
          <w:sz w:val="24"/>
          <w:szCs w:val="24"/>
        </w:rPr>
      </w:pPr>
    </w:p>
    <w:p w14:paraId="45C4E7E9" w14:textId="77777777" w:rsidR="001A60BB" w:rsidRPr="0022211D" w:rsidRDefault="001A60BB" w:rsidP="001A60BB">
      <w:pPr>
        <w:numPr>
          <w:ilvl w:val="2"/>
          <w:numId w:val="9"/>
        </w:numPr>
        <w:spacing w:line="276" w:lineRule="auto"/>
        <w:jc w:val="both"/>
        <w:rPr>
          <w:rFonts w:ascii="Times New Roman" w:hAnsi="Times New Roman"/>
          <w:i/>
          <w:sz w:val="24"/>
          <w:szCs w:val="24"/>
        </w:rPr>
      </w:pPr>
      <w:r w:rsidRPr="0022211D">
        <w:rPr>
          <w:rFonts w:ascii="Times New Roman" w:hAnsi="Times New Roman"/>
          <w:i/>
          <w:sz w:val="24"/>
          <w:szCs w:val="24"/>
        </w:rPr>
        <w:t xml:space="preserve">Osiguravanje stipendija studentima romske nacionalne manjine </w:t>
      </w:r>
    </w:p>
    <w:p w14:paraId="45C4E7EA"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Opis mjere</w:t>
      </w:r>
      <w:r w:rsidRPr="0022211D">
        <w:rPr>
          <w:rFonts w:ascii="Times New Roman" w:hAnsi="Times New Roman"/>
          <w:sz w:val="24"/>
          <w:szCs w:val="24"/>
        </w:rPr>
        <w:t xml:space="preserve">: </w:t>
      </w:r>
      <w:r w:rsidRPr="0022211D">
        <w:rPr>
          <w:rFonts w:ascii="Times New Roman" w:eastAsia="Times New Roman" w:hAnsi="Times New Roman"/>
          <w:spacing w:val="-1"/>
          <w:sz w:val="24"/>
          <w:szCs w:val="24"/>
        </w:rPr>
        <w:t>Ministarstvo znanosti i obrazovanja osigurava stipendije svim studentima pripadnicima romske nacionalne manjine.</w:t>
      </w:r>
    </w:p>
    <w:p w14:paraId="45C4E7EB"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Nositelj provedbe</w:t>
      </w:r>
      <w:r w:rsidRPr="0022211D">
        <w:rPr>
          <w:rFonts w:ascii="Times New Roman" w:hAnsi="Times New Roman"/>
          <w:sz w:val="24"/>
          <w:szCs w:val="24"/>
        </w:rPr>
        <w:t xml:space="preserve">: Ministarstvo znanosti i obrazovanja </w:t>
      </w:r>
    </w:p>
    <w:p w14:paraId="45C4E7EC"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Partneri</w:t>
      </w:r>
      <w:r w:rsidRPr="0022211D">
        <w:rPr>
          <w:rFonts w:ascii="Times New Roman" w:hAnsi="Times New Roman"/>
          <w:sz w:val="24"/>
          <w:szCs w:val="24"/>
        </w:rPr>
        <w:t>: Visoka učilišta</w:t>
      </w:r>
    </w:p>
    <w:p w14:paraId="45C4E7ED"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Pokazatelj provedbe</w:t>
      </w:r>
      <w:r w:rsidRPr="0022211D">
        <w:rPr>
          <w:rFonts w:ascii="Times New Roman" w:hAnsi="Times New Roman"/>
          <w:sz w:val="24"/>
          <w:szCs w:val="24"/>
        </w:rPr>
        <w:t>: Broj studenata pripadnika romske nacionalne manjine kojima su osigurane studentske stipendije</w:t>
      </w:r>
    </w:p>
    <w:p w14:paraId="45C4E7EE"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Kontakt točka</w:t>
      </w:r>
      <w:r w:rsidRPr="0022211D">
        <w:rPr>
          <w:rFonts w:ascii="Times New Roman" w:hAnsi="Times New Roman"/>
          <w:sz w:val="24"/>
          <w:szCs w:val="24"/>
        </w:rPr>
        <w:t xml:space="preserve">: Samostalni sektor za nacionalne manjine </w:t>
      </w:r>
    </w:p>
    <w:p w14:paraId="45C4E7EF" w14:textId="77777777" w:rsidR="001A60BB" w:rsidRPr="0022211D" w:rsidRDefault="001A60BB" w:rsidP="001A60BB">
      <w:pPr>
        <w:spacing w:after="0" w:line="276" w:lineRule="auto"/>
        <w:jc w:val="both"/>
        <w:rPr>
          <w:rFonts w:ascii="Times New Roman" w:hAnsi="Times New Roman"/>
          <w:i/>
          <w:sz w:val="24"/>
          <w:szCs w:val="24"/>
        </w:rPr>
      </w:pPr>
      <w:r w:rsidRPr="0022211D">
        <w:rPr>
          <w:rFonts w:ascii="Times New Roman" w:hAnsi="Times New Roman"/>
          <w:i/>
          <w:sz w:val="24"/>
          <w:szCs w:val="24"/>
          <w:u w:val="single"/>
        </w:rPr>
        <w:t>Izvor financiranja</w:t>
      </w:r>
      <w:r w:rsidR="00E65D36">
        <w:rPr>
          <w:rFonts w:ascii="Times New Roman" w:hAnsi="Times New Roman"/>
          <w:sz w:val="24"/>
          <w:szCs w:val="24"/>
        </w:rPr>
        <w:t xml:space="preserve">: Državni proračun </w:t>
      </w:r>
      <w:r w:rsidR="00E65D36" w:rsidRPr="001E19AD">
        <w:rPr>
          <w:rFonts w:ascii="Times New Roman" w:hAnsi="Times New Roman"/>
          <w:spacing w:val="-1"/>
          <w:sz w:val="24"/>
        </w:rPr>
        <w:t xml:space="preserve">na poziciji </w:t>
      </w:r>
      <w:r w:rsidR="00E65D36">
        <w:rPr>
          <w:rFonts w:ascii="Times New Roman" w:hAnsi="Times New Roman"/>
          <w:sz w:val="24"/>
          <w:szCs w:val="24"/>
        </w:rPr>
        <w:t xml:space="preserve">Ministarstva znanosti i obrazovanja, </w:t>
      </w:r>
      <w:r w:rsidR="00891E9E">
        <w:rPr>
          <w:rFonts w:ascii="Times New Roman" w:hAnsi="Times New Roman"/>
          <w:sz w:val="24"/>
          <w:szCs w:val="24"/>
        </w:rPr>
        <w:t>A</w:t>
      </w:r>
      <w:r w:rsidRPr="0022211D">
        <w:rPr>
          <w:rFonts w:ascii="Times New Roman" w:hAnsi="Times New Roman"/>
          <w:sz w:val="24"/>
          <w:szCs w:val="24"/>
        </w:rPr>
        <w:t>6</w:t>
      </w:r>
      <w:r w:rsidR="00891E9E">
        <w:rPr>
          <w:rFonts w:ascii="Times New Roman" w:hAnsi="Times New Roman"/>
          <w:sz w:val="24"/>
          <w:szCs w:val="24"/>
        </w:rPr>
        <w:t>7</w:t>
      </w:r>
      <w:r w:rsidRPr="0022211D">
        <w:rPr>
          <w:rFonts w:ascii="Times New Roman" w:hAnsi="Times New Roman"/>
          <w:sz w:val="24"/>
          <w:szCs w:val="24"/>
        </w:rPr>
        <w:t xml:space="preserve">9066 – </w:t>
      </w:r>
      <w:r w:rsidRPr="0022211D">
        <w:rPr>
          <w:rFonts w:ascii="Times New Roman" w:hAnsi="Times New Roman"/>
          <w:i/>
          <w:sz w:val="24"/>
          <w:szCs w:val="24"/>
        </w:rPr>
        <w:t>Potpore romskim studijima i studentima Romima</w:t>
      </w:r>
    </w:p>
    <w:p w14:paraId="45C4E7F0"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Planirani iznos sredstava</w:t>
      </w:r>
      <w:r w:rsidRPr="0022211D">
        <w:rPr>
          <w:rFonts w:ascii="Times New Roman" w:hAnsi="Times New Roman"/>
          <w:sz w:val="24"/>
          <w:szCs w:val="24"/>
        </w:rPr>
        <w:t>: 460.805,00 kuna (za dvogodišnje razdoblje)</w:t>
      </w:r>
    </w:p>
    <w:p w14:paraId="45C4E7F1"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Rok provedbe</w:t>
      </w:r>
      <w:r w:rsidRPr="0022211D">
        <w:rPr>
          <w:rFonts w:ascii="Times New Roman" w:hAnsi="Times New Roman"/>
          <w:sz w:val="24"/>
          <w:szCs w:val="24"/>
        </w:rPr>
        <w:t xml:space="preserve">: 2020. </w:t>
      </w:r>
      <w:r w:rsidR="00891E9E">
        <w:rPr>
          <w:rFonts w:ascii="Times New Roman" w:hAnsi="Times New Roman"/>
          <w:sz w:val="24"/>
          <w:szCs w:val="24"/>
        </w:rPr>
        <w:t>godina</w:t>
      </w:r>
    </w:p>
    <w:p w14:paraId="45C4E7F2" w14:textId="77777777" w:rsidR="001A60BB" w:rsidRPr="0022211D" w:rsidRDefault="001A60BB" w:rsidP="001A60BB">
      <w:pPr>
        <w:spacing w:after="0" w:line="276" w:lineRule="auto"/>
        <w:jc w:val="both"/>
        <w:rPr>
          <w:rFonts w:ascii="Times New Roman" w:hAnsi="Times New Roman"/>
          <w:sz w:val="24"/>
          <w:szCs w:val="24"/>
        </w:rPr>
      </w:pPr>
    </w:p>
    <w:p w14:paraId="45C4E7F3" w14:textId="77777777" w:rsidR="001A60BB" w:rsidRPr="0022211D" w:rsidRDefault="001A60BB" w:rsidP="001A60BB">
      <w:pPr>
        <w:numPr>
          <w:ilvl w:val="2"/>
          <w:numId w:val="9"/>
        </w:numPr>
        <w:spacing w:line="276" w:lineRule="auto"/>
        <w:jc w:val="both"/>
        <w:rPr>
          <w:rFonts w:ascii="Times New Roman" w:hAnsi="Times New Roman"/>
          <w:sz w:val="24"/>
          <w:szCs w:val="24"/>
        </w:rPr>
      </w:pPr>
      <w:r w:rsidRPr="0022211D">
        <w:rPr>
          <w:rFonts w:ascii="Times New Roman" w:hAnsi="Times New Roman"/>
          <w:i/>
          <w:sz w:val="24"/>
          <w:szCs w:val="24"/>
        </w:rPr>
        <w:t xml:space="preserve">Sufinanciranje smještaja u učeničkim i studentskim domovima redovitim studentima pripadnicima romske nacionalne manjine </w:t>
      </w:r>
    </w:p>
    <w:p w14:paraId="45C4E7F4"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lastRenderedPageBreak/>
        <w:t>Opis mjere</w:t>
      </w:r>
      <w:r w:rsidRPr="0022211D">
        <w:rPr>
          <w:rFonts w:ascii="Times New Roman" w:hAnsi="Times New Roman"/>
          <w:sz w:val="24"/>
          <w:szCs w:val="24"/>
        </w:rPr>
        <w:t xml:space="preserve">: </w:t>
      </w:r>
      <w:r w:rsidRPr="0022211D">
        <w:rPr>
          <w:rFonts w:ascii="Times New Roman" w:eastAsia="Times New Roman" w:hAnsi="Times New Roman"/>
          <w:spacing w:val="-1"/>
          <w:sz w:val="24"/>
          <w:szCs w:val="24"/>
        </w:rPr>
        <w:t>Kako bi se osigurali uvjeti te potaknulo na daljnje školovanje studentima pripadnicima romske nacionalne manjine osigurava se smještaj u učenički/studentski dom.</w:t>
      </w:r>
    </w:p>
    <w:p w14:paraId="45C4E7F5"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Nositelj provedbe</w:t>
      </w:r>
      <w:r w:rsidRPr="0022211D">
        <w:rPr>
          <w:rFonts w:ascii="Times New Roman" w:hAnsi="Times New Roman"/>
          <w:sz w:val="24"/>
          <w:szCs w:val="24"/>
        </w:rPr>
        <w:t>: Ministarstvo znanosti i obrazovanja</w:t>
      </w:r>
    </w:p>
    <w:p w14:paraId="45C4E7F6"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Partneri</w:t>
      </w:r>
      <w:r w:rsidRPr="0022211D">
        <w:rPr>
          <w:rFonts w:ascii="Times New Roman" w:hAnsi="Times New Roman"/>
          <w:sz w:val="24"/>
          <w:szCs w:val="24"/>
        </w:rPr>
        <w:t>: Visoka učilišta, učenički/studentski domovi</w:t>
      </w:r>
    </w:p>
    <w:p w14:paraId="45C4E7F7"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Pokazatelj provedbe</w:t>
      </w:r>
      <w:r w:rsidRPr="0022211D">
        <w:rPr>
          <w:rFonts w:ascii="Times New Roman" w:hAnsi="Times New Roman"/>
          <w:sz w:val="24"/>
          <w:szCs w:val="24"/>
        </w:rPr>
        <w:t>: Broj studenata kojima je osiguran smještaj u studentskom domu</w:t>
      </w:r>
    </w:p>
    <w:p w14:paraId="45C4E7F8"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Kontakt točka</w:t>
      </w:r>
      <w:r w:rsidRPr="0022211D">
        <w:rPr>
          <w:rFonts w:ascii="Times New Roman" w:hAnsi="Times New Roman"/>
          <w:sz w:val="24"/>
          <w:szCs w:val="24"/>
        </w:rPr>
        <w:t>: Samostalni sektor za nacionalne manjine</w:t>
      </w:r>
    </w:p>
    <w:p w14:paraId="45C4E7F9" w14:textId="77777777" w:rsidR="001A60BB" w:rsidRPr="0022211D" w:rsidRDefault="001A60BB" w:rsidP="001A60BB">
      <w:pPr>
        <w:spacing w:after="0" w:line="276" w:lineRule="auto"/>
        <w:jc w:val="both"/>
        <w:rPr>
          <w:rFonts w:ascii="Times New Roman" w:hAnsi="Times New Roman"/>
          <w:i/>
          <w:sz w:val="24"/>
          <w:szCs w:val="24"/>
        </w:rPr>
      </w:pPr>
      <w:r w:rsidRPr="0022211D">
        <w:rPr>
          <w:rFonts w:ascii="Times New Roman" w:hAnsi="Times New Roman"/>
          <w:i/>
          <w:sz w:val="24"/>
          <w:szCs w:val="24"/>
          <w:u w:val="single"/>
        </w:rPr>
        <w:t>Izvor financiranja</w:t>
      </w:r>
      <w:r w:rsidRPr="0022211D">
        <w:rPr>
          <w:rFonts w:ascii="Times New Roman" w:hAnsi="Times New Roman"/>
          <w:sz w:val="24"/>
          <w:szCs w:val="24"/>
        </w:rPr>
        <w:t>: Državni proračun</w:t>
      </w:r>
      <w:r w:rsidR="00E65D36" w:rsidRPr="00E65D36">
        <w:rPr>
          <w:rFonts w:ascii="Times New Roman" w:hAnsi="Times New Roman"/>
          <w:sz w:val="24"/>
          <w:szCs w:val="24"/>
        </w:rPr>
        <w:t xml:space="preserve"> </w:t>
      </w:r>
      <w:r w:rsidR="00E65D36" w:rsidRPr="001E19AD">
        <w:rPr>
          <w:rFonts w:ascii="Times New Roman" w:hAnsi="Times New Roman"/>
          <w:spacing w:val="-1"/>
          <w:sz w:val="24"/>
        </w:rPr>
        <w:t xml:space="preserve">na poziciji </w:t>
      </w:r>
      <w:r w:rsidR="00E65D36">
        <w:rPr>
          <w:rFonts w:ascii="Times New Roman" w:hAnsi="Times New Roman"/>
          <w:sz w:val="24"/>
          <w:szCs w:val="24"/>
        </w:rPr>
        <w:t>Ministarstva znanosti i obrazovanja,</w:t>
      </w:r>
      <w:r w:rsidRPr="0022211D">
        <w:rPr>
          <w:rFonts w:ascii="Times New Roman" w:hAnsi="Times New Roman"/>
          <w:sz w:val="24"/>
          <w:szCs w:val="24"/>
        </w:rPr>
        <w:t xml:space="preserve"> A767015 – </w:t>
      </w:r>
      <w:r w:rsidRPr="0022211D">
        <w:rPr>
          <w:rFonts w:ascii="Times New Roman" w:hAnsi="Times New Roman"/>
          <w:i/>
          <w:sz w:val="24"/>
          <w:szCs w:val="24"/>
        </w:rPr>
        <w:t>Provedba Nacionalne strategije za uključivanje Roma 2013.-2020.</w:t>
      </w:r>
    </w:p>
    <w:p w14:paraId="45C4E7FA"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Planirani iznos sredstava</w:t>
      </w:r>
      <w:r w:rsidRPr="0022211D">
        <w:rPr>
          <w:rFonts w:ascii="Times New Roman" w:hAnsi="Times New Roman"/>
          <w:sz w:val="24"/>
          <w:szCs w:val="24"/>
        </w:rPr>
        <w:t>: 200.000,00 kuna (za dvogodišnje razdoblje)</w:t>
      </w:r>
    </w:p>
    <w:p w14:paraId="45C4E7FB"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Rok provedbe</w:t>
      </w:r>
      <w:r w:rsidRPr="0022211D">
        <w:rPr>
          <w:rFonts w:ascii="Times New Roman" w:hAnsi="Times New Roman"/>
          <w:sz w:val="24"/>
          <w:szCs w:val="24"/>
        </w:rPr>
        <w:t xml:space="preserve">: 2020. </w:t>
      </w:r>
      <w:r w:rsidR="00891E9E">
        <w:rPr>
          <w:rFonts w:ascii="Times New Roman" w:hAnsi="Times New Roman"/>
          <w:sz w:val="24"/>
          <w:szCs w:val="24"/>
        </w:rPr>
        <w:t>godina</w:t>
      </w:r>
    </w:p>
    <w:p w14:paraId="45C4E7FC"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sz w:val="24"/>
          <w:szCs w:val="24"/>
        </w:rPr>
        <w:t xml:space="preserve"> </w:t>
      </w:r>
    </w:p>
    <w:p w14:paraId="45C4E7FD" w14:textId="77777777" w:rsidR="001A60BB" w:rsidRPr="0022211D" w:rsidRDefault="001A60BB" w:rsidP="001A60BB">
      <w:pPr>
        <w:numPr>
          <w:ilvl w:val="2"/>
          <w:numId w:val="9"/>
        </w:numPr>
        <w:spacing w:line="276" w:lineRule="auto"/>
        <w:jc w:val="both"/>
        <w:rPr>
          <w:rFonts w:ascii="Times New Roman" w:hAnsi="Times New Roman"/>
          <w:i/>
          <w:sz w:val="24"/>
          <w:szCs w:val="24"/>
        </w:rPr>
      </w:pPr>
      <w:r w:rsidRPr="0022211D">
        <w:rPr>
          <w:rFonts w:ascii="Times New Roman" w:hAnsi="Times New Roman"/>
          <w:i/>
          <w:sz w:val="24"/>
          <w:szCs w:val="24"/>
        </w:rPr>
        <w:t>Uključivanje odraslih pripadnika romske nacionalne manjine u program opismenjavanja i osposobljavanja za prvo zanimanje</w:t>
      </w:r>
    </w:p>
    <w:p w14:paraId="45C4E7FE"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Opis mjere</w:t>
      </w:r>
      <w:r w:rsidRPr="0022211D">
        <w:rPr>
          <w:rFonts w:ascii="Times New Roman" w:hAnsi="Times New Roman"/>
          <w:sz w:val="24"/>
          <w:szCs w:val="24"/>
        </w:rPr>
        <w:t xml:space="preserve">: </w:t>
      </w:r>
      <w:r w:rsidRPr="0022211D">
        <w:rPr>
          <w:rFonts w:ascii="Times New Roman" w:eastAsia="Times New Roman" w:hAnsi="Times New Roman"/>
          <w:spacing w:val="-1"/>
          <w:sz w:val="24"/>
          <w:szCs w:val="24"/>
        </w:rPr>
        <w:t>Ministarstvo znanosti i obrazovanja financira programe opismenjivanja i osposobljavanja za prvo zanimanje za odrasle pripadnike romske nacionalne manjine kako bi se osigurali uvjeti za razvijanje kompetencija te postizanje konkurentnosti na tržištu rada.</w:t>
      </w:r>
    </w:p>
    <w:p w14:paraId="45C4E7FF"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Nositelj provedbe</w:t>
      </w:r>
      <w:r w:rsidRPr="0022211D">
        <w:rPr>
          <w:rFonts w:ascii="Times New Roman" w:hAnsi="Times New Roman"/>
          <w:sz w:val="24"/>
          <w:szCs w:val="24"/>
        </w:rPr>
        <w:t xml:space="preserve">: Ministarstvo znanosti i obrazovanja </w:t>
      </w:r>
    </w:p>
    <w:p w14:paraId="45C4E800"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Partneri</w:t>
      </w:r>
      <w:r w:rsidRPr="0022211D">
        <w:rPr>
          <w:rFonts w:ascii="Times New Roman" w:hAnsi="Times New Roman"/>
          <w:sz w:val="24"/>
          <w:szCs w:val="24"/>
        </w:rPr>
        <w:t>: Učilišta za obrazovanje odraslih</w:t>
      </w:r>
    </w:p>
    <w:p w14:paraId="45C4E801"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Pokazatelj provedbe</w:t>
      </w:r>
      <w:r w:rsidRPr="0022211D">
        <w:rPr>
          <w:rFonts w:ascii="Times New Roman" w:hAnsi="Times New Roman"/>
          <w:sz w:val="24"/>
          <w:szCs w:val="24"/>
        </w:rPr>
        <w:t>: Broj odraslih Roma uključenih u programe opismenjavanja i osposobljavanja za prvo zanimanje</w:t>
      </w:r>
    </w:p>
    <w:p w14:paraId="45C4E802"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Kontakt točka</w:t>
      </w:r>
      <w:r w:rsidRPr="0022211D">
        <w:rPr>
          <w:rFonts w:ascii="Times New Roman" w:hAnsi="Times New Roman"/>
          <w:sz w:val="24"/>
          <w:szCs w:val="24"/>
        </w:rPr>
        <w:t>: Uprava za odgoj i obrazovanje, Sektor za srednjoškol</w:t>
      </w:r>
      <w:r w:rsidR="003723A2">
        <w:rPr>
          <w:rFonts w:ascii="Times New Roman" w:hAnsi="Times New Roman"/>
          <w:sz w:val="24"/>
          <w:szCs w:val="24"/>
        </w:rPr>
        <w:t>s</w:t>
      </w:r>
      <w:r w:rsidRPr="0022211D">
        <w:rPr>
          <w:rFonts w:ascii="Times New Roman" w:hAnsi="Times New Roman"/>
          <w:sz w:val="24"/>
          <w:szCs w:val="24"/>
        </w:rPr>
        <w:t xml:space="preserve">ki odgoj i obrazovanje </w:t>
      </w:r>
      <w:r w:rsidR="00C50EA4">
        <w:rPr>
          <w:rFonts w:ascii="Times New Roman" w:hAnsi="Times New Roman"/>
          <w:sz w:val="24"/>
          <w:szCs w:val="24"/>
        </w:rPr>
        <w:t>i obrazovanje odraslih</w:t>
      </w:r>
    </w:p>
    <w:p w14:paraId="45C4E803" w14:textId="77777777" w:rsidR="001A60BB" w:rsidRPr="0022211D" w:rsidRDefault="001A60BB" w:rsidP="001A60BB">
      <w:pPr>
        <w:spacing w:after="0" w:line="276" w:lineRule="auto"/>
        <w:jc w:val="both"/>
        <w:rPr>
          <w:rFonts w:ascii="Times New Roman" w:hAnsi="Times New Roman"/>
          <w:i/>
          <w:sz w:val="24"/>
          <w:szCs w:val="24"/>
        </w:rPr>
      </w:pPr>
      <w:r w:rsidRPr="0022211D">
        <w:rPr>
          <w:rFonts w:ascii="Times New Roman" w:hAnsi="Times New Roman"/>
          <w:i/>
          <w:sz w:val="24"/>
          <w:szCs w:val="24"/>
          <w:u w:val="single"/>
        </w:rPr>
        <w:t>Izvor financiranja</w:t>
      </w:r>
      <w:r w:rsidRPr="0022211D">
        <w:rPr>
          <w:rFonts w:ascii="Times New Roman" w:hAnsi="Times New Roman"/>
          <w:sz w:val="24"/>
          <w:szCs w:val="24"/>
        </w:rPr>
        <w:t>: Državni proračun</w:t>
      </w:r>
      <w:r w:rsidR="00E65D36" w:rsidRPr="00E65D36">
        <w:rPr>
          <w:rFonts w:ascii="Times New Roman" w:hAnsi="Times New Roman"/>
          <w:sz w:val="24"/>
          <w:szCs w:val="24"/>
        </w:rPr>
        <w:t xml:space="preserve"> </w:t>
      </w:r>
      <w:r w:rsidR="00E65D36" w:rsidRPr="001E19AD">
        <w:rPr>
          <w:rFonts w:ascii="Times New Roman" w:hAnsi="Times New Roman"/>
          <w:spacing w:val="-1"/>
          <w:sz w:val="24"/>
        </w:rPr>
        <w:t xml:space="preserve">na poziciji </w:t>
      </w:r>
      <w:r w:rsidR="00E65D36">
        <w:rPr>
          <w:rFonts w:ascii="Times New Roman" w:hAnsi="Times New Roman"/>
          <w:sz w:val="24"/>
          <w:szCs w:val="24"/>
        </w:rPr>
        <w:t>Ministarstva znanosti i obrazovanja,</w:t>
      </w:r>
      <w:r w:rsidRPr="0022211D">
        <w:rPr>
          <w:rFonts w:ascii="Times New Roman" w:hAnsi="Times New Roman"/>
          <w:sz w:val="24"/>
          <w:szCs w:val="24"/>
        </w:rPr>
        <w:t xml:space="preserve"> A580014 - </w:t>
      </w:r>
      <w:r w:rsidRPr="0022211D">
        <w:rPr>
          <w:rFonts w:ascii="Times New Roman" w:hAnsi="Times New Roman"/>
          <w:i/>
          <w:sz w:val="24"/>
          <w:szCs w:val="24"/>
        </w:rPr>
        <w:t>Razvoj sustava obrazovanja odraslih</w:t>
      </w:r>
    </w:p>
    <w:p w14:paraId="45C4E804" w14:textId="77777777" w:rsidR="001A60BB" w:rsidRPr="0022211D" w:rsidRDefault="001A60BB" w:rsidP="001A60BB">
      <w:pPr>
        <w:spacing w:after="0" w:line="276" w:lineRule="auto"/>
        <w:jc w:val="both"/>
        <w:rPr>
          <w:rFonts w:ascii="Times New Roman" w:hAnsi="Times New Roman"/>
          <w:sz w:val="24"/>
          <w:szCs w:val="24"/>
        </w:rPr>
      </w:pPr>
      <w:r w:rsidRPr="0022211D">
        <w:rPr>
          <w:rFonts w:ascii="Times New Roman" w:hAnsi="Times New Roman"/>
          <w:i/>
          <w:sz w:val="24"/>
          <w:szCs w:val="24"/>
          <w:u w:val="single"/>
        </w:rPr>
        <w:t>Planirani iznos sredstava</w:t>
      </w:r>
      <w:r w:rsidRPr="0022211D">
        <w:rPr>
          <w:rFonts w:ascii="Times New Roman" w:hAnsi="Times New Roman"/>
          <w:sz w:val="24"/>
          <w:szCs w:val="24"/>
        </w:rPr>
        <w:t>: 1.800.000,00 kuna (za dvogodišnje razdoblje)</w:t>
      </w:r>
    </w:p>
    <w:p w14:paraId="45C4E805" w14:textId="77777777" w:rsidR="001813C8" w:rsidRDefault="001A60BB" w:rsidP="0010466E">
      <w:pPr>
        <w:spacing w:after="0" w:line="276" w:lineRule="auto"/>
        <w:rPr>
          <w:rFonts w:ascii="Times New Roman" w:hAnsi="Times New Roman"/>
          <w:sz w:val="24"/>
          <w:szCs w:val="24"/>
        </w:rPr>
      </w:pPr>
      <w:r w:rsidRPr="0022211D">
        <w:rPr>
          <w:rFonts w:ascii="Times New Roman" w:hAnsi="Times New Roman"/>
          <w:i/>
          <w:sz w:val="24"/>
          <w:szCs w:val="24"/>
          <w:u w:val="single"/>
        </w:rPr>
        <w:lastRenderedPageBreak/>
        <w:t>Rok provedbe</w:t>
      </w:r>
      <w:r w:rsidRPr="0022211D">
        <w:rPr>
          <w:rFonts w:ascii="Times New Roman" w:hAnsi="Times New Roman"/>
          <w:sz w:val="24"/>
          <w:szCs w:val="24"/>
        </w:rPr>
        <w:t xml:space="preserve">: 2020. </w:t>
      </w:r>
      <w:r w:rsidR="00891E9E">
        <w:rPr>
          <w:rFonts w:ascii="Times New Roman" w:hAnsi="Times New Roman"/>
          <w:sz w:val="24"/>
          <w:szCs w:val="24"/>
        </w:rPr>
        <w:t>godina</w:t>
      </w:r>
    </w:p>
    <w:p w14:paraId="45C4E806" w14:textId="77777777" w:rsidR="001813C8" w:rsidRDefault="001813C8" w:rsidP="001813C8">
      <w:pPr>
        <w:spacing w:after="0" w:line="240" w:lineRule="auto"/>
        <w:rPr>
          <w:rFonts w:ascii="Times New Roman" w:hAnsi="Times New Roman"/>
          <w:sz w:val="24"/>
          <w:szCs w:val="24"/>
        </w:rPr>
      </w:pPr>
      <w:r>
        <w:rPr>
          <w:rFonts w:ascii="Times New Roman" w:hAnsi="Times New Roman"/>
          <w:sz w:val="24"/>
          <w:szCs w:val="24"/>
        </w:rPr>
        <w:br w:type="page"/>
      </w:r>
    </w:p>
    <w:p w14:paraId="45C4E807" w14:textId="77777777" w:rsidR="00D8435D" w:rsidRPr="004A11FC" w:rsidRDefault="00D8435D" w:rsidP="0010466E">
      <w:pPr>
        <w:pStyle w:val="Heading1"/>
        <w:numPr>
          <w:ilvl w:val="0"/>
          <w:numId w:val="9"/>
        </w:numPr>
        <w:spacing w:line="276" w:lineRule="auto"/>
        <w:jc w:val="both"/>
        <w:rPr>
          <w:rFonts w:ascii="Times New Roman" w:hAnsi="Times New Roman"/>
          <w:sz w:val="28"/>
        </w:rPr>
      </w:pPr>
      <w:bookmarkStart w:id="23" w:name="_Toc506195014"/>
      <w:bookmarkStart w:id="24" w:name="_Toc16272736"/>
      <w:r w:rsidRPr="004A11FC">
        <w:rPr>
          <w:rFonts w:ascii="Times New Roman" w:hAnsi="Times New Roman"/>
          <w:sz w:val="28"/>
        </w:rPr>
        <w:lastRenderedPageBreak/>
        <w:t>ZAPOŠLJAVANJE I UKLJUČIVANJE U GOSPODARSKI ŽIVOT</w:t>
      </w:r>
      <w:bookmarkEnd w:id="23"/>
      <w:bookmarkEnd w:id="24"/>
      <w:r w:rsidRPr="004A11FC">
        <w:rPr>
          <w:rFonts w:ascii="Times New Roman" w:hAnsi="Times New Roman"/>
          <w:spacing w:val="-1"/>
          <w:sz w:val="28"/>
        </w:rPr>
        <w:t xml:space="preserve"> </w:t>
      </w:r>
    </w:p>
    <w:p w14:paraId="45C4E808" w14:textId="77777777" w:rsidR="00D8435D" w:rsidRPr="000A0860" w:rsidRDefault="00D8435D" w:rsidP="0010466E">
      <w:pPr>
        <w:pStyle w:val="ListParagraph"/>
        <w:spacing w:line="276" w:lineRule="auto"/>
        <w:ind w:left="450"/>
        <w:jc w:val="both"/>
        <w:rPr>
          <w:rFonts w:ascii="Times New Roman" w:hAnsi="Times New Roman"/>
          <w:b/>
          <w:sz w:val="24"/>
          <w:szCs w:val="24"/>
          <w:u w:val="single"/>
        </w:rPr>
      </w:pPr>
    </w:p>
    <w:p w14:paraId="45C4E809" w14:textId="77777777" w:rsidR="00857876" w:rsidRPr="00FD55D2" w:rsidRDefault="009C26F6" w:rsidP="0060545B">
      <w:pPr>
        <w:pStyle w:val="Heading2"/>
        <w:numPr>
          <w:ilvl w:val="1"/>
          <w:numId w:val="9"/>
        </w:numPr>
        <w:spacing w:line="276" w:lineRule="auto"/>
        <w:jc w:val="both"/>
        <w:rPr>
          <w:rFonts w:ascii="Times New Roman" w:hAnsi="Times New Roman"/>
          <w:sz w:val="24"/>
          <w:szCs w:val="24"/>
        </w:rPr>
      </w:pPr>
      <w:bookmarkStart w:id="25" w:name="_Toc506195015"/>
      <w:r w:rsidRPr="00FD55D2">
        <w:rPr>
          <w:rFonts w:ascii="Times New Roman" w:hAnsi="Times New Roman"/>
          <w:sz w:val="24"/>
          <w:szCs w:val="24"/>
        </w:rPr>
        <w:t xml:space="preserve"> </w:t>
      </w:r>
      <w:bookmarkStart w:id="26" w:name="_Toc16272737"/>
      <w:r w:rsidR="00D8435D" w:rsidRPr="00FD55D2">
        <w:rPr>
          <w:rFonts w:ascii="Times New Roman" w:hAnsi="Times New Roman"/>
          <w:sz w:val="24"/>
          <w:szCs w:val="24"/>
        </w:rPr>
        <w:t>Posebni ciljevi</w:t>
      </w:r>
      <w:bookmarkEnd w:id="26"/>
      <w:r w:rsidR="00D8435D" w:rsidRPr="00FD55D2">
        <w:rPr>
          <w:rFonts w:ascii="Times New Roman" w:hAnsi="Times New Roman"/>
          <w:sz w:val="24"/>
          <w:szCs w:val="24"/>
        </w:rPr>
        <w:t xml:space="preserve"> </w:t>
      </w:r>
      <w:bookmarkEnd w:id="25"/>
    </w:p>
    <w:p w14:paraId="45C4E80A" w14:textId="77777777" w:rsidR="00857876" w:rsidRPr="00A8058A" w:rsidRDefault="00D8435D" w:rsidP="0010466E">
      <w:pPr>
        <w:pStyle w:val="ListParagraph"/>
        <w:numPr>
          <w:ilvl w:val="0"/>
          <w:numId w:val="3"/>
        </w:numPr>
        <w:spacing w:before="240" w:line="276" w:lineRule="auto"/>
        <w:jc w:val="both"/>
        <w:rPr>
          <w:rFonts w:ascii="Times New Roman" w:hAnsi="Times New Roman"/>
          <w:sz w:val="24"/>
          <w:szCs w:val="24"/>
        </w:rPr>
      </w:pPr>
      <w:r w:rsidRPr="000A0860">
        <w:rPr>
          <w:rFonts w:ascii="Times New Roman" w:eastAsia="Times New Roman" w:hAnsi="Times New Roman"/>
          <w:spacing w:val="-1"/>
          <w:sz w:val="24"/>
          <w:szCs w:val="24"/>
        </w:rPr>
        <w:t>Podići razinu socijalne uključenosti romske populacije kroz osnaživanje za uključivanje na tržište rada</w:t>
      </w:r>
      <w:r w:rsidR="0010466E">
        <w:rPr>
          <w:rFonts w:ascii="Times New Roman" w:eastAsia="Times New Roman" w:hAnsi="Times New Roman"/>
          <w:spacing w:val="-1"/>
          <w:sz w:val="24"/>
          <w:szCs w:val="24"/>
        </w:rPr>
        <w:t>.</w:t>
      </w:r>
    </w:p>
    <w:p w14:paraId="45C4E80B" w14:textId="77777777" w:rsidR="00857876" w:rsidRPr="00A8058A" w:rsidRDefault="00D8435D" w:rsidP="0010466E">
      <w:pPr>
        <w:pStyle w:val="ListParagraph"/>
        <w:numPr>
          <w:ilvl w:val="0"/>
          <w:numId w:val="3"/>
        </w:numPr>
        <w:spacing w:before="240" w:after="0" w:line="276" w:lineRule="auto"/>
        <w:jc w:val="both"/>
        <w:rPr>
          <w:rFonts w:ascii="Times New Roman" w:hAnsi="Times New Roman"/>
          <w:sz w:val="24"/>
          <w:szCs w:val="24"/>
        </w:rPr>
      </w:pPr>
      <w:r w:rsidRPr="000A0860">
        <w:rPr>
          <w:rFonts w:ascii="Times New Roman" w:hAnsi="Times New Roman"/>
          <w:sz w:val="24"/>
          <w:szCs w:val="24"/>
        </w:rPr>
        <w:t>Povećati konkurentnost i stopu zapošljivosti mladih pripadnika romske nacionalne manjine</w:t>
      </w:r>
      <w:r w:rsidR="0010466E">
        <w:rPr>
          <w:rFonts w:ascii="Times New Roman" w:hAnsi="Times New Roman"/>
          <w:sz w:val="24"/>
          <w:szCs w:val="24"/>
        </w:rPr>
        <w:t>.</w:t>
      </w:r>
    </w:p>
    <w:p w14:paraId="45C4E80C" w14:textId="77777777" w:rsidR="00857876" w:rsidRPr="00A8058A" w:rsidRDefault="00D8435D" w:rsidP="0010466E">
      <w:pPr>
        <w:pStyle w:val="ListParagraph"/>
        <w:numPr>
          <w:ilvl w:val="0"/>
          <w:numId w:val="3"/>
        </w:numPr>
        <w:spacing w:before="240" w:after="0" w:line="276" w:lineRule="auto"/>
        <w:jc w:val="both"/>
        <w:rPr>
          <w:rFonts w:ascii="Times New Roman" w:hAnsi="Times New Roman"/>
          <w:sz w:val="24"/>
          <w:szCs w:val="24"/>
        </w:rPr>
      </w:pPr>
      <w:r w:rsidRPr="000A0860">
        <w:rPr>
          <w:rFonts w:ascii="Times New Roman" w:hAnsi="Times New Roman"/>
          <w:sz w:val="24"/>
          <w:szCs w:val="24"/>
        </w:rPr>
        <w:t>Povećati konkurentnost i stopu zapošljivosti Romkinja</w:t>
      </w:r>
      <w:r w:rsidR="0010466E">
        <w:rPr>
          <w:rFonts w:ascii="Times New Roman" w:hAnsi="Times New Roman"/>
          <w:sz w:val="24"/>
          <w:szCs w:val="24"/>
        </w:rPr>
        <w:t>.</w:t>
      </w:r>
    </w:p>
    <w:p w14:paraId="45C4E80D" w14:textId="77777777" w:rsidR="00857876" w:rsidRPr="00A8058A" w:rsidRDefault="00D8435D" w:rsidP="0010466E">
      <w:pPr>
        <w:pStyle w:val="ListParagraph"/>
        <w:numPr>
          <w:ilvl w:val="0"/>
          <w:numId w:val="3"/>
        </w:numPr>
        <w:spacing w:before="240" w:after="0" w:line="276" w:lineRule="auto"/>
        <w:jc w:val="both"/>
        <w:rPr>
          <w:rFonts w:ascii="Times New Roman" w:hAnsi="Times New Roman"/>
          <w:sz w:val="24"/>
          <w:szCs w:val="24"/>
        </w:rPr>
      </w:pPr>
      <w:r w:rsidRPr="000A0860">
        <w:rPr>
          <w:rFonts w:ascii="Times New Roman" w:hAnsi="Times New Roman"/>
          <w:sz w:val="24"/>
          <w:szCs w:val="24"/>
        </w:rPr>
        <w:t>Povećati stopu formalnog samozapošljavanja pripadnika romske nacionalne manjine</w:t>
      </w:r>
      <w:r w:rsidR="0010466E">
        <w:rPr>
          <w:rFonts w:ascii="Times New Roman" w:hAnsi="Times New Roman"/>
          <w:sz w:val="24"/>
          <w:szCs w:val="24"/>
        </w:rPr>
        <w:t>.</w:t>
      </w:r>
    </w:p>
    <w:p w14:paraId="45C4E80E" w14:textId="77777777" w:rsidR="00DA2F21" w:rsidRPr="001813C8" w:rsidRDefault="00D8435D" w:rsidP="0010466E">
      <w:pPr>
        <w:pStyle w:val="ListParagraph"/>
        <w:numPr>
          <w:ilvl w:val="0"/>
          <w:numId w:val="3"/>
        </w:numPr>
        <w:spacing w:before="240" w:after="0" w:line="276" w:lineRule="auto"/>
        <w:jc w:val="both"/>
        <w:rPr>
          <w:rFonts w:ascii="Times New Roman" w:hAnsi="Times New Roman"/>
          <w:b/>
          <w:i/>
          <w:sz w:val="24"/>
          <w:szCs w:val="24"/>
        </w:rPr>
      </w:pPr>
      <w:r w:rsidRPr="000A0860">
        <w:rPr>
          <w:rFonts w:ascii="Times New Roman" w:hAnsi="Times New Roman"/>
          <w:sz w:val="24"/>
          <w:szCs w:val="24"/>
        </w:rPr>
        <w:t>Podići razinu motivacije pripadnika romske nacionalne manjine za uključivanje na tržište rada</w:t>
      </w:r>
      <w:r w:rsidR="0010466E">
        <w:rPr>
          <w:rFonts w:ascii="Times New Roman" w:hAnsi="Times New Roman"/>
          <w:sz w:val="24"/>
          <w:szCs w:val="24"/>
        </w:rPr>
        <w:t>.</w:t>
      </w:r>
      <w:r w:rsidRPr="000A0860">
        <w:rPr>
          <w:rFonts w:ascii="Times New Roman" w:hAnsi="Times New Roman"/>
          <w:sz w:val="24"/>
          <w:szCs w:val="24"/>
        </w:rPr>
        <w:t xml:space="preserve"> </w:t>
      </w:r>
    </w:p>
    <w:p w14:paraId="45C4E80F" w14:textId="77777777" w:rsidR="00D8435D" w:rsidRDefault="00A706B8" w:rsidP="0010466E">
      <w:pPr>
        <w:pStyle w:val="Heading2"/>
        <w:numPr>
          <w:ilvl w:val="1"/>
          <w:numId w:val="9"/>
        </w:numPr>
        <w:spacing w:line="276" w:lineRule="auto"/>
        <w:jc w:val="both"/>
        <w:rPr>
          <w:rFonts w:ascii="Times New Roman" w:hAnsi="Times New Roman"/>
          <w:sz w:val="24"/>
        </w:rPr>
      </w:pPr>
      <w:bookmarkStart w:id="27" w:name="_Toc506195016"/>
      <w:r>
        <w:rPr>
          <w:rFonts w:ascii="Times New Roman" w:hAnsi="Times New Roman"/>
          <w:sz w:val="24"/>
        </w:rPr>
        <w:t xml:space="preserve"> </w:t>
      </w:r>
      <w:bookmarkStart w:id="28" w:name="_Toc16272738"/>
      <w:r w:rsidR="00FD55D2">
        <w:rPr>
          <w:rFonts w:ascii="Times New Roman" w:hAnsi="Times New Roman"/>
          <w:sz w:val="24"/>
        </w:rPr>
        <w:t>Prikaz stanja</w:t>
      </w:r>
      <w:bookmarkEnd w:id="28"/>
      <w:r w:rsidR="00FD55D2">
        <w:rPr>
          <w:rFonts w:ascii="Times New Roman" w:hAnsi="Times New Roman"/>
          <w:sz w:val="24"/>
        </w:rPr>
        <w:t xml:space="preserve"> </w:t>
      </w:r>
      <w:bookmarkEnd w:id="27"/>
    </w:p>
    <w:p w14:paraId="45C4E810" w14:textId="77777777" w:rsidR="00DF63E2" w:rsidRPr="000A0860" w:rsidRDefault="00DF63E2" w:rsidP="00FD55D2">
      <w:pPr>
        <w:spacing w:before="240" w:line="276" w:lineRule="auto"/>
        <w:jc w:val="both"/>
        <w:rPr>
          <w:rFonts w:ascii="Times New Roman" w:eastAsia="Times New Roman" w:hAnsi="Times New Roman"/>
          <w:spacing w:val="-1"/>
          <w:sz w:val="24"/>
          <w:szCs w:val="24"/>
        </w:rPr>
      </w:pPr>
      <w:r w:rsidRPr="000A0860">
        <w:rPr>
          <w:rFonts w:ascii="Times New Roman" w:eastAsia="Times New Roman" w:hAnsi="Times New Roman"/>
          <w:spacing w:val="-1"/>
          <w:sz w:val="24"/>
          <w:szCs w:val="24"/>
        </w:rPr>
        <w:t>Hrvatski zavod za zapošljavanje</w:t>
      </w:r>
      <w:r>
        <w:rPr>
          <w:rFonts w:ascii="Times New Roman" w:eastAsia="Times New Roman" w:hAnsi="Times New Roman"/>
          <w:spacing w:val="-1"/>
          <w:sz w:val="24"/>
          <w:szCs w:val="24"/>
        </w:rPr>
        <w:t xml:space="preserve"> </w:t>
      </w:r>
      <w:r w:rsidRPr="000A0860">
        <w:rPr>
          <w:rFonts w:ascii="Times New Roman" w:eastAsia="Times New Roman" w:hAnsi="Times New Roman"/>
          <w:spacing w:val="-1"/>
          <w:sz w:val="24"/>
          <w:szCs w:val="24"/>
        </w:rPr>
        <w:t>ne vodi nezaposlene osobe po nacionalnosti, ali se procje</w:t>
      </w:r>
      <w:r>
        <w:rPr>
          <w:rFonts w:ascii="Times New Roman" w:eastAsia="Times New Roman" w:hAnsi="Times New Roman"/>
          <w:spacing w:val="-1"/>
          <w:sz w:val="24"/>
          <w:szCs w:val="24"/>
        </w:rPr>
        <w:t>njuje da je krajem prosinca 2017</w:t>
      </w:r>
      <w:r w:rsidRPr="000A0860">
        <w:rPr>
          <w:rFonts w:ascii="Times New Roman" w:eastAsia="Times New Roman" w:hAnsi="Times New Roman"/>
          <w:spacing w:val="-1"/>
          <w:sz w:val="24"/>
          <w:szCs w:val="24"/>
        </w:rPr>
        <w:t>. godin</w:t>
      </w:r>
      <w:r>
        <w:rPr>
          <w:rFonts w:ascii="Times New Roman" w:eastAsia="Times New Roman" w:hAnsi="Times New Roman"/>
          <w:spacing w:val="-1"/>
          <w:sz w:val="24"/>
          <w:szCs w:val="24"/>
        </w:rPr>
        <w:t>e bilo evidentirano ukupno 4.206</w:t>
      </w:r>
      <w:r w:rsidRPr="000A0860">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nezaposlenih pripadnika</w:t>
      </w:r>
      <w:r w:rsidRPr="000A0860">
        <w:rPr>
          <w:rFonts w:ascii="Times New Roman" w:eastAsia="Times New Roman" w:hAnsi="Times New Roman"/>
          <w:spacing w:val="-1"/>
          <w:sz w:val="24"/>
          <w:szCs w:val="24"/>
        </w:rPr>
        <w:t xml:space="preserve"> romske nacionalne manjine što je činilo 2</w:t>
      </w:r>
      <w:r>
        <w:rPr>
          <w:rFonts w:ascii="Times New Roman" w:eastAsia="Times New Roman" w:hAnsi="Times New Roman"/>
          <w:spacing w:val="-1"/>
          <w:sz w:val="24"/>
          <w:szCs w:val="24"/>
        </w:rPr>
        <w:t xml:space="preserve">,24 </w:t>
      </w:r>
      <w:r w:rsidRPr="000A0860">
        <w:rPr>
          <w:rFonts w:ascii="Times New Roman" w:eastAsia="Times New Roman" w:hAnsi="Times New Roman"/>
          <w:spacing w:val="-1"/>
          <w:sz w:val="24"/>
          <w:szCs w:val="24"/>
        </w:rPr>
        <w:t>% od ukupne ne</w:t>
      </w:r>
      <w:r>
        <w:rPr>
          <w:rFonts w:ascii="Times New Roman" w:eastAsia="Times New Roman" w:hAnsi="Times New Roman"/>
          <w:spacing w:val="-1"/>
          <w:sz w:val="24"/>
          <w:szCs w:val="24"/>
        </w:rPr>
        <w:t>zaposlenosti u Hrvatskoj. U 2017</w:t>
      </w:r>
      <w:r w:rsidRPr="000A0860">
        <w:rPr>
          <w:rFonts w:ascii="Times New Roman" w:eastAsia="Times New Roman" w:hAnsi="Times New Roman"/>
          <w:spacing w:val="-1"/>
          <w:sz w:val="24"/>
          <w:szCs w:val="24"/>
        </w:rPr>
        <w:t xml:space="preserve">. godini ukupno </w:t>
      </w:r>
      <w:r>
        <w:rPr>
          <w:rFonts w:ascii="Times New Roman" w:eastAsia="Times New Roman" w:hAnsi="Times New Roman"/>
          <w:spacing w:val="-1"/>
          <w:sz w:val="24"/>
          <w:szCs w:val="24"/>
        </w:rPr>
        <w:t>su 6.708</w:t>
      </w:r>
      <w:r w:rsidRPr="000A0860">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(2.967</w:t>
      </w:r>
      <w:r w:rsidRPr="000A0860">
        <w:rPr>
          <w:rFonts w:ascii="Times New Roman" w:eastAsia="Times New Roman" w:hAnsi="Times New Roman"/>
          <w:spacing w:val="-1"/>
          <w:sz w:val="24"/>
          <w:szCs w:val="24"/>
        </w:rPr>
        <w:t xml:space="preserve"> ž</w:t>
      </w:r>
      <w:r>
        <w:rPr>
          <w:rFonts w:ascii="Times New Roman" w:eastAsia="Times New Roman" w:hAnsi="Times New Roman"/>
          <w:spacing w:val="-1"/>
          <w:sz w:val="24"/>
          <w:szCs w:val="24"/>
        </w:rPr>
        <w:t>) osoba</w:t>
      </w:r>
      <w:r w:rsidRPr="000A0860">
        <w:rPr>
          <w:rFonts w:ascii="Times New Roman" w:eastAsia="Times New Roman" w:hAnsi="Times New Roman"/>
          <w:spacing w:val="-1"/>
          <w:sz w:val="24"/>
          <w:szCs w:val="24"/>
        </w:rPr>
        <w:t xml:space="preserve"> uključen</w:t>
      </w:r>
      <w:r>
        <w:rPr>
          <w:rFonts w:ascii="Times New Roman" w:eastAsia="Times New Roman" w:hAnsi="Times New Roman"/>
          <w:spacing w:val="-1"/>
          <w:sz w:val="24"/>
          <w:szCs w:val="24"/>
        </w:rPr>
        <w:t>o</w:t>
      </w:r>
      <w:r w:rsidRPr="000A0860">
        <w:rPr>
          <w:rFonts w:ascii="Times New Roman" w:eastAsia="Times New Roman" w:hAnsi="Times New Roman"/>
          <w:spacing w:val="-1"/>
          <w:sz w:val="24"/>
          <w:szCs w:val="24"/>
        </w:rPr>
        <w:t xml:space="preserve"> u proces osnaživanja za uključivanje u tržište rada aktivnosti</w:t>
      </w:r>
      <w:r>
        <w:rPr>
          <w:rFonts w:ascii="Times New Roman" w:eastAsia="Times New Roman" w:hAnsi="Times New Roman"/>
          <w:spacing w:val="-1"/>
          <w:sz w:val="24"/>
          <w:szCs w:val="24"/>
        </w:rPr>
        <w:t>ma kao što su</w:t>
      </w:r>
      <w:r w:rsidRPr="000A0860">
        <w:rPr>
          <w:rFonts w:ascii="Times New Roman" w:eastAsia="Times New Roman" w:hAnsi="Times New Roman"/>
          <w:spacing w:val="-1"/>
          <w:sz w:val="24"/>
          <w:szCs w:val="24"/>
        </w:rPr>
        <w:t xml:space="preserve"> informiranj</w:t>
      </w:r>
      <w:r>
        <w:rPr>
          <w:rFonts w:ascii="Times New Roman" w:eastAsia="Times New Roman" w:hAnsi="Times New Roman"/>
          <w:spacing w:val="-1"/>
          <w:sz w:val="24"/>
          <w:szCs w:val="24"/>
        </w:rPr>
        <w:t>e</w:t>
      </w:r>
      <w:r w:rsidRPr="000A0860">
        <w:rPr>
          <w:rFonts w:ascii="Times New Roman" w:eastAsia="Times New Roman" w:hAnsi="Times New Roman"/>
          <w:spacing w:val="-1"/>
          <w:sz w:val="24"/>
          <w:szCs w:val="24"/>
        </w:rPr>
        <w:t>/tribin</w:t>
      </w:r>
      <w:r>
        <w:rPr>
          <w:rFonts w:ascii="Times New Roman" w:eastAsia="Times New Roman" w:hAnsi="Times New Roman"/>
          <w:spacing w:val="-1"/>
          <w:sz w:val="24"/>
          <w:szCs w:val="24"/>
        </w:rPr>
        <w:t>e</w:t>
      </w:r>
      <w:r w:rsidRPr="000A0860">
        <w:rPr>
          <w:rFonts w:ascii="Times New Roman" w:eastAsia="Times New Roman" w:hAnsi="Times New Roman"/>
          <w:spacing w:val="-1"/>
          <w:sz w:val="24"/>
          <w:szCs w:val="24"/>
        </w:rPr>
        <w:t>, individualn</w:t>
      </w:r>
      <w:r>
        <w:rPr>
          <w:rFonts w:ascii="Times New Roman" w:eastAsia="Times New Roman" w:hAnsi="Times New Roman"/>
          <w:spacing w:val="-1"/>
          <w:sz w:val="24"/>
          <w:szCs w:val="24"/>
        </w:rPr>
        <w:t>a</w:t>
      </w:r>
      <w:r w:rsidRPr="000A0860">
        <w:rPr>
          <w:rFonts w:ascii="Times New Roman" w:eastAsia="Times New Roman" w:hAnsi="Times New Roman"/>
          <w:spacing w:val="-1"/>
          <w:sz w:val="24"/>
          <w:szCs w:val="24"/>
        </w:rPr>
        <w:t xml:space="preserve"> savjetovanj</w:t>
      </w:r>
      <w:r>
        <w:rPr>
          <w:rFonts w:ascii="Times New Roman" w:eastAsia="Times New Roman" w:hAnsi="Times New Roman"/>
          <w:spacing w:val="-1"/>
          <w:sz w:val="24"/>
          <w:szCs w:val="24"/>
        </w:rPr>
        <w:t>a ili</w:t>
      </w:r>
      <w:r w:rsidRPr="000A0860">
        <w:rPr>
          <w:rFonts w:ascii="Times New Roman" w:eastAsia="Times New Roman" w:hAnsi="Times New Roman"/>
          <w:spacing w:val="-1"/>
          <w:sz w:val="24"/>
          <w:szCs w:val="24"/>
        </w:rPr>
        <w:t xml:space="preserve"> grupna savjetovanja za stjecanje vještina traženja posla. Aktivnostima grupnih informiranja o samozapošljavanju te savjetovanju o pokretanju posla</w:t>
      </w:r>
      <w:r>
        <w:rPr>
          <w:rFonts w:ascii="Times New Roman" w:eastAsia="Times New Roman" w:hAnsi="Times New Roman"/>
          <w:spacing w:val="-1"/>
          <w:sz w:val="24"/>
          <w:szCs w:val="24"/>
        </w:rPr>
        <w:t xml:space="preserve"> bilo je </w:t>
      </w:r>
      <w:r w:rsidRPr="000A0860">
        <w:rPr>
          <w:rFonts w:ascii="Times New Roman" w:eastAsia="Times New Roman" w:hAnsi="Times New Roman"/>
          <w:spacing w:val="-1"/>
          <w:sz w:val="24"/>
          <w:szCs w:val="24"/>
        </w:rPr>
        <w:t>obuhvaćen</w:t>
      </w:r>
      <w:r>
        <w:rPr>
          <w:rFonts w:ascii="Times New Roman" w:eastAsia="Times New Roman" w:hAnsi="Times New Roman"/>
          <w:spacing w:val="-1"/>
          <w:sz w:val="24"/>
          <w:szCs w:val="24"/>
        </w:rPr>
        <w:t>o 20 (8 ž) osoba</w:t>
      </w:r>
      <w:r w:rsidRPr="000A0860">
        <w:rPr>
          <w:rFonts w:ascii="Times New Roman" w:eastAsia="Times New Roman" w:hAnsi="Times New Roman"/>
          <w:spacing w:val="-1"/>
          <w:sz w:val="24"/>
          <w:szCs w:val="24"/>
        </w:rPr>
        <w:t>.</w:t>
      </w:r>
      <w:r>
        <w:rPr>
          <w:rFonts w:ascii="Times New Roman" w:eastAsia="Times New Roman" w:hAnsi="Times New Roman"/>
          <w:spacing w:val="-1"/>
          <w:sz w:val="24"/>
          <w:szCs w:val="24"/>
        </w:rPr>
        <w:t xml:space="preserve"> </w:t>
      </w:r>
      <w:r w:rsidRPr="000A0860">
        <w:rPr>
          <w:rFonts w:ascii="Times New Roman" w:eastAsia="Times New Roman" w:hAnsi="Times New Roman"/>
          <w:spacing w:val="-1"/>
          <w:sz w:val="24"/>
          <w:szCs w:val="24"/>
        </w:rPr>
        <w:t>U okviru mjera z</w:t>
      </w:r>
      <w:r>
        <w:rPr>
          <w:rFonts w:ascii="Times New Roman" w:eastAsia="Times New Roman" w:hAnsi="Times New Roman"/>
          <w:spacing w:val="-1"/>
          <w:sz w:val="24"/>
          <w:szCs w:val="24"/>
        </w:rPr>
        <w:t>a poticanje zapošljavanja u 2017. godini ukupno je zaposleno 681</w:t>
      </w:r>
      <w:r w:rsidRPr="000A0860">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 xml:space="preserve">(262 ž) </w:t>
      </w:r>
      <w:r w:rsidRPr="000A0860">
        <w:rPr>
          <w:rFonts w:ascii="Times New Roman" w:eastAsia="Times New Roman" w:hAnsi="Times New Roman"/>
          <w:spacing w:val="-1"/>
          <w:sz w:val="24"/>
          <w:szCs w:val="24"/>
        </w:rPr>
        <w:t>osoba.</w:t>
      </w:r>
    </w:p>
    <w:p w14:paraId="45C4E811" w14:textId="77777777" w:rsidR="00DF63E2" w:rsidRPr="000A0860" w:rsidRDefault="00DF63E2" w:rsidP="00DF63E2">
      <w:pPr>
        <w:spacing w:line="276" w:lineRule="auto"/>
        <w:jc w:val="both"/>
        <w:rPr>
          <w:rFonts w:ascii="Times New Roman" w:eastAsia="Times New Roman" w:hAnsi="Times New Roman"/>
          <w:spacing w:val="-1"/>
          <w:sz w:val="24"/>
          <w:szCs w:val="24"/>
        </w:rPr>
      </w:pPr>
      <w:r w:rsidRPr="000A0860">
        <w:rPr>
          <w:rFonts w:ascii="Times New Roman" w:eastAsia="Times New Roman" w:hAnsi="Times New Roman"/>
          <w:spacing w:val="-1"/>
          <w:sz w:val="24"/>
          <w:szCs w:val="24"/>
        </w:rPr>
        <w:t>Ukupan broj oglašenih slobodnih radni</w:t>
      </w:r>
      <w:r>
        <w:rPr>
          <w:rFonts w:ascii="Times New Roman" w:eastAsia="Times New Roman" w:hAnsi="Times New Roman"/>
          <w:spacing w:val="-1"/>
          <w:sz w:val="24"/>
          <w:szCs w:val="24"/>
        </w:rPr>
        <w:t>h</w:t>
      </w:r>
      <w:r w:rsidRPr="000A0860">
        <w:rPr>
          <w:rFonts w:ascii="Times New Roman" w:eastAsia="Times New Roman" w:hAnsi="Times New Roman"/>
          <w:spacing w:val="-1"/>
          <w:sz w:val="24"/>
          <w:szCs w:val="24"/>
        </w:rPr>
        <w:t xml:space="preserve"> mjesta iz evidencije </w:t>
      </w:r>
      <w:r w:rsidR="00F67BF9">
        <w:rPr>
          <w:rFonts w:ascii="Times New Roman" w:eastAsia="Times New Roman" w:hAnsi="Times New Roman"/>
          <w:spacing w:val="-1"/>
          <w:sz w:val="24"/>
          <w:szCs w:val="24"/>
        </w:rPr>
        <w:t>Hrvatskog z</w:t>
      </w:r>
      <w:r w:rsidRPr="000A0860">
        <w:rPr>
          <w:rFonts w:ascii="Times New Roman" w:eastAsia="Times New Roman" w:hAnsi="Times New Roman"/>
          <w:spacing w:val="-1"/>
          <w:sz w:val="24"/>
          <w:szCs w:val="24"/>
        </w:rPr>
        <w:t>avoda</w:t>
      </w:r>
      <w:r w:rsidR="00F67BF9">
        <w:rPr>
          <w:rFonts w:ascii="Times New Roman" w:eastAsia="Times New Roman" w:hAnsi="Times New Roman"/>
          <w:spacing w:val="-1"/>
          <w:sz w:val="24"/>
          <w:szCs w:val="24"/>
        </w:rPr>
        <w:t xml:space="preserve"> za zapošljavanje</w:t>
      </w:r>
      <w:r w:rsidRPr="000A0860">
        <w:rPr>
          <w:rFonts w:ascii="Times New Roman" w:eastAsia="Times New Roman" w:hAnsi="Times New Roman"/>
          <w:spacing w:val="-1"/>
          <w:sz w:val="24"/>
          <w:szCs w:val="24"/>
        </w:rPr>
        <w:t xml:space="preserve"> se povećao, što je omogućilo nove prilike za zapošljavanje nezaposlenih osoba r</w:t>
      </w:r>
      <w:r>
        <w:rPr>
          <w:rFonts w:ascii="Times New Roman" w:eastAsia="Times New Roman" w:hAnsi="Times New Roman"/>
          <w:spacing w:val="-1"/>
          <w:sz w:val="24"/>
          <w:szCs w:val="24"/>
        </w:rPr>
        <w:t xml:space="preserve">omske nacionalne manjine. </w:t>
      </w:r>
      <w:r>
        <w:rPr>
          <w:rFonts w:ascii="Times New Roman" w:eastAsia="Times New Roman" w:hAnsi="Times New Roman"/>
          <w:spacing w:val="-1"/>
          <w:sz w:val="24"/>
          <w:szCs w:val="24"/>
        </w:rPr>
        <w:lastRenderedPageBreak/>
        <w:t>U 2016</w:t>
      </w:r>
      <w:r w:rsidRPr="000A0860">
        <w:rPr>
          <w:rFonts w:ascii="Times New Roman" w:eastAsia="Times New Roman" w:hAnsi="Times New Roman"/>
          <w:spacing w:val="-1"/>
          <w:sz w:val="24"/>
          <w:szCs w:val="24"/>
        </w:rPr>
        <w:t>. godini na otvorenom tržištu rada (bez uključivanja u poticajne mjere zapošljavanja) ukup</w:t>
      </w:r>
      <w:r>
        <w:rPr>
          <w:rFonts w:ascii="Times New Roman" w:eastAsia="Times New Roman" w:hAnsi="Times New Roman"/>
          <w:spacing w:val="-1"/>
          <w:sz w:val="24"/>
          <w:szCs w:val="24"/>
        </w:rPr>
        <w:t xml:space="preserve">no je </w:t>
      </w:r>
      <w:r w:rsidRPr="000A0860">
        <w:rPr>
          <w:rFonts w:ascii="Times New Roman" w:eastAsia="Times New Roman" w:hAnsi="Times New Roman"/>
          <w:spacing w:val="-1"/>
          <w:sz w:val="24"/>
          <w:szCs w:val="24"/>
        </w:rPr>
        <w:t>zaposlen</w:t>
      </w:r>
      <w:r>
        <w:rPr>
          <w:rFonts w:ascii="Times New Roman" w:eastAsia="Times New Roman" w:hAnsi="Times New Roman"/>
          <w:spacing w:val="-1"/>
          <w:sz w:val="24"/>
          <w:szCs w:val="24"/>
        </w:rPr>
        <w:t>o 566</w:t>
      </w:r>
      <w:r w:rsidRPr="000A0860">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 xml:space="preserve">(180 ž) </w:t>
      </w:r>
      <w:r w:rsidRPr="000A0860">
        <w:rPr>
          <w:rFonts w:ascii="Times New Roman" w:eastAsia="Times New Roman" w:hAnsi="Times New Roman"/>
          <w:spacing w:val="-1"/>
          <w:sz w:val="24"/>
          <w:szCs w:val="24"/>
        </w:rPr>
        <w:t>pripadnika romske nacionalne manjine</w:t>
      </w:r>
      <w:r>
        <w:rPr>
          <w:rFonts w:ascii="Times New Roman" w:eastAsia="Times New Roman" w:hAnsi="Times New Roman"/>
          <w:spacing w:val="-1"/>
          <w:sz w:val="24"/>
          <w:szCs w:val="24"/>
        </w:rPr>
        <w:t>, a u 2017. godini 788</w:t>
      </w:r>
      <w:r w:rsidRPr="000A0860">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(234 ž) osoba.</w:t>
      </w:r>
    </w:p>
    <w:p w14:paraId="45C4E812" w14:textId="77777777" w:rsidR="00DF63E2" w:rsidRDefault="00DF63E2" w:rsidP="00DF63E2">
      <w:pPr>
        <w:spacing w:line="276" w:lineRule="auto"/>
        <w:jc w:val="both"/>
        <w:rPr>
          <w:rFonts w:ascii="Times New Roman" w:eastAsia="Times New Roman" w:hAnsi="Times New Roman"/>
          <w:spacing w:val="-1"/>
          <w:sz w:val="24"/>
          <w:szCs w:val="24"/>
        </w:rPr>
      </w:pPr>
      <w:r>
        <w:rPr>
          <w:rFonts w:ascii="Times New Roman" w:eastAsia="Times New Roman" w:hAnsi="Times New Roman"/>
          <w:spacing w:val="-1"/>
          <w:sz w:val="24"/>
          <w:szCs w:val="24"/>
        </w:rPr>
        <w:t>Hrvatski zavod za zapošljavanje</w:t>
      </w:r>
      <w:r w:rsidRPr="000A0860">
        <w:rPr>
          <w:rFonts w:ascii="Times New Roman" w:eastAsia="Times New Roman" w:hAnsi="Times New Roman"/>
          <w:spacing w:val="-1"/>
          <w:sz w:val="24"/>
          <w:szCs w:val="24"/>
        </w:rPr>
        <w:t xml:space="preserve"> provodi aktivnosti koje su usmjerene na stvaranje pozitivne klime kod poslodavaca, a u cilju boljeg zapošljavanja osoba romske nacionalne manjine, što je dovelo do povećanja broj zaposlenih Roma na otvorenom tržištu rada (bez uključivanja u poticajne mjere zapošljavanja). Ukupan broj posjeta poslodavcima s ciljem utvrđivanja mogućnosti zapošljavanja pripadnika </w:t>
      </w:r>
      <w:r>
        <w:rPr>
          <w:rFonts w:ascii="Times New Roman" w:eastAsia="Times New Roman" w:hAnsi="Times New Roman"/>
          <w:spacing w:val="-1"/>
          <w:sz w:val="24"/>
          <w:szCs w:val="24"/>
        </w:rPr>
        <w:t>romske nacionalne manjine u 2017. godini iznosio je 158</w:t>
      </w:r>
      <w:r w:rsidRPr="000A0860">
        <w:rPr>
          <w:rFonts w:ascii="Times New Roman" w:eastAsia="Times New Roman" w:hAnsi="Times New Roman"/>
          <w:spacing w:val="-1"/>
          <w:sz w:val="24"/>
          <w:szCs w:val="24"/>
        </w:rPr>
        <w:t>.</w:t>
      </w:r>
    </w:p>
    <w:p w14:paraId="45C4E813" w14:textId="77777777" w:rsidR="00DF63E2" w:rsidRPr="00550D14" w:rsidRDefault="00DF63E2" w:rsidP="00DF63E2">
      <w:pPr>
        <w:spacing w:line="276" w:lineRule="auto"/>
        <w:jc w:val="both"/>
        <w:rPr>
          <w:rFonts w:ascii="Times New Roman" w:eastAsia="Times New Roman" w:hAnsi="Times New Roman"/>
          <w:spacing w:val="-1"/>
          <w:sz w:val="24"/>
          <w:szCs w:val="24"/>
        </w:rPr>
      </w:pPr>
      <w:r w:rsidRPr="00D92A26">
        <w:rPr>
          <w:rFonts w:ascii="Times New Roman" w:eastAsia="Times New Roman" w:hAnsi="Times New Roman"/>
          <w:spacing w:val="-1"/>
          <w:sz w:val="24"/>
          <w:szCs w:val="24"/>
        </w:rPr>
        <w:t xml:space="preserve">Vodeći računa o specifičnim potrebama svojih korisnika, Hrvatski zavod za zapošljavanje provodi niz mjera aktivne politike zapošljavanja usmjerenih nezaposlenim osobama u nepovoljnom položaju na tržištu rada. </w:t>
      </w:r>
      <w:r w:rsidRPr="00F31065">
        <w:rPr>
          <w:rFonts w:ascii="Times New Roman" w:hAnsi="Times New Roman"/>
          <w:spacing w:val="-1"/>
          <w:sz w:val="24"/>
          <w:szCs w:val="24"/>
        </w:rPr>
        <w:t xml:space="preserve">Istaknimo i da </w:t>
      </w:r>
      <w:r>
        <w:rPr>
          <w:rFonts w:ascii="Times New Roman" w:hAnsi="Times New Roman"/>
          <w:spacing w:val="-1"/>
          <w:sz w:val="24"/>
          <w:szCs w:val="24"/>
        </w:rPr>
        <w:t>Hrvatski zavod za zapošljavanje</w:t>
      </w:r>
      <w:r w:rsidRPr="00F31065">
        <w:rPr>
          <w:rFonts w:ascii="Times New Roman" w:hAnsi="Times New Roman"/>
          <w:spacing w:val="-1"/>
          <w:sz w:val="24"/>
          <w:szCs w:val="24"/>
        </w:rPr>
        <w:t xml:space="preserve"> značajno i gotovo kontinuirano povećava financijska sredstva za provedbu mjera za poticanje zapošljavanja nezaposlenih osoba pripadnika romske nacionalne manjine</w:t>
      </w:r>
      <w:r>
        <w:rPr>
          <w:rFonts w:ascii="Times New Roman" w:hAnsi="Times New Roman"/>
          <w:spacing w:val="-1"/>
          <w:sz w:val="24"/>
          <w:szCs w:val="24"/>
        </w:rPr>
        <w:t>,</w:t>
      </w:r>
      <w:r w:rsidRPr="00F31065">
        <w:rPr>
          <w:rFonts w:ascii="Times New Roman" w:hAnsi="Times New Roman"/>
          <w:spacing w:val="-1"/>
          <w:sz w:val="24"/>
          <w:szCs w:val="24"/>
        </w:rPr>
        <w:t xml:space="preserve"> </w:t>
      </w:r>
      <w:r w:rsidRPr="00D92A26">
        <w:rPr>
          <w:rFonts w:ascii="Times New Roman" w:eastAsia="Times New Roman" w:hAnsi="Times New Roman"/>
          <w:spacing w:val="-1"/>
          <w:sz w:val="24"/>
          <w:szCs w:val="24"/>
        </w:rPr>
        <w:t>te su u tu svrhu značajno povećana financijska sredstva za provedbu mjera za poticanje zapošljavanja nezaposlenih osoba romske nacionalne manjine u okviru Akcijskog plana za provedbu Nacionalne strategije za uključivanje Roma.</w:t>
      </w:r>
    </w:p>
    <w:p w14:paraId="45C4E814" w14:textId="77777777" w:rsidR="00DF63E2" w:rsidRDefault="00DF63E2" w:rsidP="00DF63E2">
      <w:pPr>
        <w:spacing w:line="276" w:lineRule="auto"/>
        <w:jc w:val="both"/>
        <w:rPr>
          <w:rFonts w:ascii="Times New Roman" w:hAnsi="Times New Roman"/>
          <w:noProof/>
          <w:sz w:val="24"/>
          <w:szCs w:val="24"/>
        </w:rPr>
      </w:pPr>
      <w:r w:rsidRPr="00F31065">
        <w:rPr>
          <w:rFonts w:ascii="Times New Roman" w:hAnsi="Times New Roman"/>
          <w:noProof/>
          <w:sz w:val="24"/>
          <w:szCs w:val="24"/>
        </w:rPr>
        <w:t xml:space="preserve">Izazov su i dalje poteškoće u prikupljanju točnih statističkih podataka, obzirom da </w:t>
      </w:r>
      <w:r>
        <w:rPr>
          <w:rFonts w:ascii="Times New Roman" w:hAnsi="Times New Roman"/>
          <w:noProof/>
          <w:sz w:val="24"/>
          <w:szCs w:val="24"/>
        </w:rPr>
        <w:t>Hrvatski zavod za zapošljavanje</w:t>
      </w:r>
      <w:r w:rsidRPr="00F31065">
        <w:rPr>
          <w:rFonts w:ascii="Times New Roman" w:hAnsi="Times New Roman"/>
          <w:noProof/>
          <w:sz w:val="24"/>
          <w:szCs w:val="24"/>
        </w:rPr>
        <w:t xml:space="preserve"> ne prati nezaposlene osobe prema nacionalnosti, već broj nezaposlenih osoba romske nacionalne manjine procjenjuje posredno, prema prebivalištu iz kojih se osobe prijavljuju u evidenciju nezaposlenih osoba, prema uvjerenjima koje traže za ostvarivanje prava iz sustava </w:t>
      </w:r>
      <w:r w:rsidRPr="002521FC">
        <w:rPr>
          <w:rFonts w:ascii="Times New Roman" w:hAnsi="Times New Roman"/>
          <w:noProof/>
          <w:sz w:val="24"/>
          <w:szCs w:val="24"/>
        </w:rPr>
        <w:t xml:space="preserve">socijalne skrbi te prema poznavanju romskog ili bajaškog rumunjskog jezika. </w:t>
      </w:r>
      <w:r w:rsidRPr="006C3B60">
        <w:rPr>
          <w:rFonts w:ascii="Times New Roman" w:hAnsi="Times New Roman"/>
          <w:spacing w:val="-1"/>
          <w:sz w:val="24"/>
          <w:szCs w:val="24"/>
        </w:rPr>
        <w:t>Otežavajuća okolnost pri stvaranju baze nez</w:t>
      </w:r>
      <w:r w:rsidRPr="00245A33">
        <w:rPr>
          <w:rFonts w:ascii="Times New Roman" w:hAnsi="Times New Roman"/>
          <w:spacing w:val="-1"/>
          <w:sz w:val="24"/>
          <w:szCs w:val="24"/>
        </w:rPr>
        <w:t xml:space="preserve">aposlenih osoba romske nacionalne manjine je i činjenica da se osobe romske nacionalne manjine često deklariraju različito. </w:t>
      </w:r>
      <w:r w:rsidRPr="00245A33">
        <w:rPr>
          <w:rFonts w:ascii="Times New Roman" w:hAnsi="Times New Roman"/>
          <w:noProof/>
          <w:sz w:val="24"/>
          <w:szCs w:val="24"/>
        </w:rPr>
        <w:t xml:space="preserve">Stoga za pojedine mjere nije bilo moguće utvrditi točan broj korisnika mjere, već samo procjene. </w:t>
      </w:r>
    </w:p>
    <w:p w14:paraId="45C4E815" w14:textId="77777777" w:rsidR="00DF63E2" w:rsidRPr="00764927" w:rsidRDefault="00DF63E2" w:rsidP="00DF63E2">
      <w:pPr>
        <w:spacing w:line="276" w:lineRule="auto"/>
        <w:jc w:val="both"/>
        <w:rPr>
          <w:rFonts w:ascii="Times New Roman" w:hAnsi="Times New Roman"/>
          <w:noProof/>
          <w:sz w:val="24"/>
          <w:szCs w:val="24"/>
        </w:rPr>
      </w:pPr>
      <w:r>
        <w:rPr>
          <w:rFonts w:ascii="Times New Roman" w:hAnsi="Times New Roman"/>
          <w:spacing w:val="-1"/>
          <w:sz w:val="24"/>
          <w:szCs w:val="24"/>
        </w:rPr>
        <w:lastRenderedPageBreak/>
        <w:t xml:space="preserve">Mogućnosti društvenog poduzetništva u prethodnom su periodu nedovoljno iskorištene iako već postoje važna iskustva u Međimurju i Koprivnici. </w:t>
      </w:r>
      <w:r w:rsidRPr="00312E6B">
        <w:rPr>
          <w:rFonts w:ascii="Times New Roman" w:hAnsi="Times New Roman"/>
          <w:noProof/>
          <w:sz w:val="24"/>
          <w:szCs w:val="24"/>
        </w:rPr>
        <w:t>I pored nedvojbenih uspjeha nekih m</w:t>
      </w:r>
      <w:r w:rsidRPr="00672057">
        <w:rPr>
          <w:rFonts w:ascii="Times New Roman" w:hAnsi="Times New Roman"/>
          <w:noProof/>
          <w:sz w:val="24"/>
          <w:szCs w:val="24"/>
        </w:rPr>
        <w:t>jera kao što su javni radovi</w:t>
      </w:r>
      <w:r w:rsidRPr="00245A33">
        <w:rPr>
          <w:rStyle w:val="FootnoteReference"/>
          <w:rFonts w:ascii="Times New Roman" w:hAnsi="Times New Roman"/>
          <w:noProof/>
          <w:sz w:val="24"/>
          <w:szCs w:val="24"/>
        </w:rPr>
        <w:footnoteReference w:id="18"/>
      </w:r>
      <w:r w:rsidRPr="00245A33">
        <w:rPr>
          <w:rFonts w:ascii="Times New Roman" w:hAnsi="Times New Roman"/>
          <w:noProof/>
          <w:sz w:val="24"/>
          <w:szCs w:val="24"/>
        </w:rPr>
        <w:t>, i nedavno istraživanje EU</w:t>
      </w:r>
      <w:r w:rsidR="007644ED">
        <w:rPr>
          <w:rFonts w:ascii="Times New Roman" w:hAnsi="Times New Roman"/>
          <w:noProof/>
          <w:sz w:val="24"/>
          <w:szCs w:val="24"/>
        </w:rPr>
        <w:t>-</w:t>
      </w:r>
      <w:r w:rsidRPr="00245A33">
        <w:rPr>
          <w:rFonts w:ascii="Times New Roman" w:hAnsi="Times New Roman"/>
          <w:noProof/>
          <w:sz w:val="24"/>
          <w:szCs w:val="24"/>
        </w:rPr>
        <w:t xml:space="preserve">MIDIS II </w:t>
      </w:r>
      <w:r w:rsidRPr="00312E6B">
        <w:rPr>
          <w:rFonts w:ascii="Times New Roman" w:hAnsi="Times New Roman"/>
          <w:noProof/>
          <w:sz w:val="24"/>
          <w:szCs w:val="24"/>
        </w:rPr>
        <w:t>(2016</w:t>
      </w:r>
      <w:r>
        <w:rPr>
          <w:rFonts w:ascii="Times New Roman" w:hAnsi="Times New Roman"/>
          <w:noProof/>
          <w:sz w:val="24"/>
          <w:szCs w:val="24"/>
        </w:rPr>
        <w:t>.</w:t>
      </w:r>
      <w:r w:rsidRPr="00312E6B">
        <w:rPr>
          <w:rFonts w:ascii="Times New Roman" w:hAnsi="Times New Roman"/>
          <w:noProof/>
          <w:sz w:val="24"/>
          <w:szCs w:val="24"/>
        </w:rPr>
        <w:t xml:space="preserve">) </w:t>
      </w:r>
      <w:r w:rsidRPr="00672057">
        <w:rPr>
          <w:rFonts w:ascii="Times New Roman" w:hAnsi="Times New Roman"/>
          <w:noProof/>
          <w:sz w:val="24"/>
          <w:szCs w:val="24"/>
        </w:rPr>
        <w:t>pokazuje dimenzije problema na području</w:t>
      </w:r>
      <w:r>
        <w:rPr>
          <w:rFonts w:ascii="Times New Roman" w:hAnsi="Times New Roman"/>
          <w:noProof/>
          <w:sz w:val="24"/>
          <w:szCs w:val="24"/>
        </w:rPr>
        <w:t xml:space="preserve"> zapošljavanja</w:t>
      </w:r>
      <w:r w:rsidRPr="00672057">
        <w:rPr>
          <w:rFonts w:ascii="Times New Roman" w:hAnsi="Times New Roman"/>
          <w:noProof/>
          <w:sz w:val="24"/>
          <w:szCs w:val="24"/>
        </w:rPr>
        <w:t>. Primjerice</w:t>
      </w:r>
      <w:r w:rsidRPr="00672057">
        <w:rPr>
          <w:rFonts w:ascii="Times New Roman" w:hAnsi="Times New Roman"/>
          <w:spacing w:val="-1"/>
          <w:sz w:val="24"/>
          <w:szCs w:val="24"/>
        </w:rPr>
        <w:t xml:space="preserve">, </w:t>
      </w:r>
      <w:r w:rsidRPr="00672057">
        <w:rPr>
          <w:rFonts w:ascii="Times New Roman" w:hAnsi="Times New Roman"/>
          <w:sz w:val="24"/>
          <w:szCs w:val="24"/>
        </w:rPr>
        <w:t xml:space="preserve">stopa plaćenog </w:t>
      </w:r>
      <w:r w:rsidRPr="00037F68">
        <w:rPr>
          <w:rFonts w:ascii="Times New Roman" w:hAnsi="Times New Roman"/>
          <w:sz w:val="24"/>
          <w:szCs w:val="24"/>
        </w:rPr>
        <w:t>posla za Rome između 20. i 64. go</w:t>
      </w:r>
      <w:r w:rsidRPr="00764927">
        <w:rPr>
          <w:rFonts w:ascii="Times New Roman" w:hAnsi="Times New Roman"/>
          <w:sz w:val="24"/>
          <w:szCs w:val="24"/>
        </w:rPr>
        <w:t>dine, uključujući samozapošljavanje, povremeni rad i rad u prethodna četiri tjedna u R</w:t>
      </w:r>
      <w:r>
        <w:rPr>
          <w:rFonts w:ascii="Times New Roman" w:hAnsi="Times New Roman"/>
          <w:sz w:val="24"/>
          <w:szCs w:val="24"/>
        </w:rPr>
        <w:t xml:space="preserve">epublici </w:t>
      </w:r>
      <w:r w:rsidRPr="00764927">
        <w:rPr>
          <w:rFonts w:ascii="Times New Roman" w:hAnsi="Times New Roman"/>
          <w:sz w:val="24"/>
          <w:szCs w:val="24"/>
        </w:rPr>
        <w:t>H</w:t>
      </w:r>
      <w:r>
        <w:rPr>
          <w:rFonts w:ascii="Times New Roman" w:hAnsi="Times New Roman"/>
          <w:sz w:val="24"/>
          <w:szCs w:val="24"/>
        </w:rPr>
        <w:t>rvatskoj</w:t>
      </w:r>
      <w:r w:rsidRPr="00764927">
        <w:rPr>
          <w:rFonts w:ascii="Times New Roman" w:hAnsi="Times New Roman"/>
          <w:sz w:val="24"/>
          <w:szCs w:val="24"/>
        </w:rPr>
        <w:t xml:space="preserve"> je 10% dok je prosjek drugih </w:t>
      </w:r>
      <w:r>
        <w:rPr>
          <w:rFonts w:ascii="Times New Roman" w:hAnsi="Times New Roman"/>
          <w:sz w:val="24"/>
          <w:szCs w:val="24"/>
        </w:rPr>
        <w:t xml:space="preserve">država članica Europske unije </w:t>
      </w:r>
      <w:r w:rsidRPr="00764927">
        <w:rPr>
          <w:rFonts w:ascii="Times New Roman" w:hAnsi="Times New Roman"/>
          <w:sz w:val="24"/>
          <w:szCs w:val="24"/>
        </w:rPr>
        <w:t xml:space="preserve">30%, što je </w:t>
      </w:r>
      <w:r>
        <w:rPr>
          <w:rFonts w:ascii="Times New Roman" w:hAnsi="Times New Roman"/>
          <w:sz w:val="24"/>
          <w:szCs w:val="24"/>
        </w:rPr>
        <w:t>zasigurno</w:t>
      </w:r>
      <w:r w:rsidRPr="00764927">
        <w:rPr>
          <w:rFonts w:ascii="Times New Roman" w:hAnsi="Times New Roman"/>
          <w:sz w:val="24"/>
          <w:szCs w:val="24"/>
        </w:rPr>
        <w:t xml:space="preserve"> povezano i s velikim </w:t>
      </w:r>
      <w:r w:rsidRPr="00764927">
        <w:rPr>
          <w:rStyle w:val="fontstyle01"/>
          <w:rFonts w:ascii="Times New Roman" w:hAnsi="Times New Roman"/>
          <w:color w:val="auto"/>
          <w:sz w:val="24"/>
          <w:szCs w:val="24"/>
        </w:rPr>
        <w:t xml:space="preserve">udjelom Roma bez ikakva formalnog obrazovanja (ISCED 0) u sve tri dobne skupine u </w:t>
      </w:r>
      <w:r>
        <w:rPr>
          <w:rStyle w:val="fontstyle01"/>
          <w:rFonts w:ascii="Times New Roman" w:hAnsi="Times New Roman"/>
          <w:color w:val="auto"/>
          <w:sz w:val="24"/>
          <w:szCs w:val="24"/>
        </w:rPr>
        <w:t>Republici Hrvatskoj</w:t>
      </w:r>
      <w:r w:rsidRPr="00764927">
        <w:rPr>
          <w:rStyle w:val="fontstyle01"/>
          <w:rFonts w:ascii="Times New Roman" w:hAnsi="Times New Roman"/>
          <w:color w:val="auto"/>
          <w:sz w:val="24"/>
          <w:szCs w:val="24"/>
        </w:rPr>
        <w:t xml:space="preserve">: </w:t>
      </w:r>
      <w:r w:rsidR="00FD55D2">
        <w:rPr>
          <w:rStyle w:val="fontstyle01"/>
          <w:rFonts w:ascii="Times New Roman" w:hAnsi="Times New Roman"/>
          <w:color w:val="auto"/>
          <w:sz w:val="24"/>
          <w:szCs w:val="24"/>
        </w:rPr>
        <w:t xml:space="preserve">od </w:t>
      </w:r>
      <w:r w:rsidRPr="00764927">
        <w:rPr>
          <w:rStyle w:val="fontstyle01"/>
          <w:rFonts w:ascii="Times New Roman" w:hAnsi="Times New Roman"/>
          <w:color w:val="auto"/>
          <w:sz w:val="24"/>
          <w:szCs w:val="24"/>
        </w:rPr>
        <w:t>16</w:t>
      </w:r>
      <w:r>
        <w:rPr>
          <w:rStyle w:val="fontstyle01"/>
          <w:rFonts w:ascii="Times New Roman" w:hAnsi="Times New Roman"/>
          <w:color w:val="auto"/>
          <w:sz w:val="24"/>
          <w:szCs w:val="24"/>
        </w:rPr>
        <w:t>.</w:t>
      </w:r>
      <w:r w:rsidR="007644ED">
        <w:rPr>
          <w:rStyle w:val="fontstyle01"/>
          <w:rFonts w:ascii="Times New Roman" w:hAnsi="Times New Roman"/>
          <w:color w:val="auto"/>
          <w:sz w:val="24"/>
          <w:szCs w:val="24"/>
        </w:rPr>
        <w:t xml:space="preserve"> </w:t>
      </w:r>
      <w:r w:rsidR="00FD55D2">
        <w:rPr>
          <w:rStyle w:val="fontstyle01"/>
          <w:rFonts w:ascii="Times New Roman" w:hAnsi="Times New Roman"/>
          <w:color w:val="auto"/>
          <w:sz w:val="24"/>
          <w:szCs w:val="24"/>
        </w:rPr>
        <w:t>do</w:t>
      </w:r>
      <w:r w:rsidR="007644ED">
        <w:rPr>
          <w:rStyle w:val="fontstyle01"/>
          <w:rFonts w:ascii="Times New Roman" w:hAnsi="Times New Roman"/>
          <w:color w:val="auto"/>
          <w:sz w:val="24"/>
          <w:szCs w:val="24"/>
        </w:rPr>
        <w:t xml:space="preserve"> </w:t>
      </w:r>
      <w:r w:rsidRPr="00764927">
        <w:rPr>
          <w:rStyle w:val="fontstyle01"/>
          <w:rFonts w:ascii="Times New Roman" w:hAnsi="Times New Roman"/>
          <w:color w:val="auto"/>
          <w:sz w:val="24"/>
          <w:szCs w:val="24"/>
        </w:rPr>
        <w:t>24</w:t>
      </w:r>
      <w:r>
        <w:rPr>
          <w:rStyle w:val="fontstyle01"/>
          <w:rFonts w:ascii="Times New Roman" w:hAnsi="Times New Roman"/>
          <w:color w:val="auto"/>
          <w:sz w:val="24"/>
          <w:szCs w:val="24"/>
        </w:rPr>
        <w:t xml:space="preserve">. </w:t>
      </w:r>
      <w:r w:rsidRPr="00764927">
        <w:rPr>
          <w:rStyle w:val="fontstyle01"/>
          <w:rFonts w:ascii="Times New Roman" w:hAnsi="Times New Roman"/>
          <w:color w:val="auto"/>
          <w:sz w:val="24"/>
          <w:szCs w:val="24"/>
        </w:rPr>
        <w:t xml:space="preserve">godine 5% (EU 6%), </w:t>
      </w:r>
      <w:r w:rsidR="00FD55D2">
        <w:rPr>
          <w:rStyle w:val="fontstyle01"/>
          <w:rFonts w:ascii="Times New Roman" w:hAnsi="Times New Roman"/>
          <w:color w:val="auto"/>
          <w:sz w:val="24"/>
          <w:szCs w:val="24"/>
        </w:rPr>
        <w:t xml:space="preserve">od </w:t>
      </w:r>
      <w:r w:rsidRPr="00764927">
        <w:rPr>
          <w:rStyle w:val="fontstyle01"/>
          <w:rFonts w:ascii="Times New Roman" w:hAnsi="Times New Roman"/>
          <w:color w:val="auto"/>
          <w:sz w:val="24"/>
          <w:szCs w:val="24"/>
        </w:rPr>
        <w:t>25</w:t>
      </w:r>
      <w:r>
        <w:rPr>
          <w:rStyle w:val="fontstyle01"/>
          <w:rFonts w:ascii="Times New Roman" w:hAnsi="Times New Roman"/>
          <w:color w:val="auto"/>
          <w:sz w:val="24"/>
          <w:szCs w:val="24"/>
        </w:rPr>
        <w:t>.</w:t>
      </w:r>
      <w:r w:rsidR="007644ED">
        <w:rPr>
          <w:rStyle w:val="fontstyle01"/>
          <w:rFonts w:ascii="Times New Roman" w:hAnsi="Times New Roman"/>
          <w:color w:val="auto"/>
          <w:sz w:val="24"/>
          <w:szCs w:val="24"/>
        </w:rPr>
        <w:t xml:space="preserve"> </w:t>
      </w:r>
      <w:r w:rsidR="00FD55D2">
        <w:rPr>
          <w:rStyle w:val="fontstyle01"/>
          <w:rFonts w:ascii="Times New Roman" w:hAnsi="Times New Roman"/>
          <w:color w:val="auto"/>
          <w:sz w:val="24"/>
          <w:szCs w:val="24"/>
        </w:rPr>
        <w:t>do</w:t>
      </w:r>
      <w:r w:rsidR="007644ED">
        <w:rPr>
          <w:rStyle w:val="fontstyle01"/>
          <w:rFonts w:ascii="Times New Roman" w:hAnsi="Times New Roman"/>
          <w:color w:val="auto"/>
          <w:sz w:val="24"/>
          <w:szCs w:val="24"/>
        </w:rPr>
        <w:t xml:space="preserve"> </w:t>
      </w:r>
      <w:r w:rsidRPr="00764927">
        <w:rPr>
          <w:rStyle w:val="fontstyle01"/>
          <w:rFonts w:ascii="Times New Roman" w:hAnsi="Times New Roman"/>
          <w:color w:val="auto"/>
          <w:sz w:val="24"/>
          <w:szCs w:val="24"/>
        </w:rPr>
        <w:t>44</w:t>
      </w:r>
      <w:r>
        <w:rPr>
          <w:rStyle w:val="fontstyle01"/>
          <w:rFonts w:ascii="Times New Roman" w:hAnsi="Times New Roman"/>
          <w:color w:val="auto"/>
          <w:sz w:val="24"/>
          <w:szCs w:val="24"/>
        </w:rPr>
        <w:t>. godina</w:t>
      </w:r>
      <w:r w:rsidRPr="00764927">
        <w:rPr>
          <w:rStyle w:val="fontstyle01"/>
          <w:rFonts w:ascii="Times New Roman" w:hAnsi="Times New Roman"/>
          <w:color w:val="auto"/>
          <w:sz w:val="24"/>
          <w:szCs w:val="24"/>
        </w:rPr>
        <w:t xml:space="preserve"> 28% (EU 11%) i više od 45</w:t>
      </w:r>
      <w:r>
        <w:rPr>
          <w:rStyle w:val="fontstyle01"/>
          <w:rFonts w:ascii="Times New Roman" w:hAnsi="Times New Roman"/>
          <w:color w:val="auto"/>
          <w:sz w:val="24"/>
          <w:szCs w:val="24"/>
        </w:rPr>
        <w:t xml:space="preserve"> </w:t>
      </w:r>
      <w:r w:rsidRPr="00764927">
        <w:rPr>
          <w:rStyle w:val="fontstyle01"/>
          <w:rFonts w:ascii="Times New Roman" w:hAnsi="Times New Roman"/>
          <w:color w:val="auto"/>
          <w:sz w:val="24"/>
          <w:szCs w:val="24"/>
        </w:rPr>
        <w:t>godin</w:t>
      </w:r>
      <w:r>
        <w:rPr>
          <w:rStyle w:val="fontstyle01"/>
          <w:rFonts w:ascii="Times New Roman" w:hAnsi="Times New Roman"/>
          <w:color w:val="auto"/>
          <w:sz w:val="24"/>
          <w:szCs w:val="24"/>
        </w:rPr>
        <w:t>a</w:t>
      </w:r>
      <w:r w:rsidRPr="00764927">
        <w:rPr>
          <w:rStyle w:val="fontstyle01"/>
          <w:rFonts w:ascii="Times New Roman" w:hAnsi="Times New Roman"/>
          <w:color w:val="auto"/>
          <w:sz w:val="24"/>
          <w:szCs w:val="24"/>
        </w:rPr>
        <w:t xml:space="preserve"> 46% (EU 23%). Uz to što se i u ovim podatcima uočavaju </w:t>
      </w:r>
      <w:r>
        <w:rPr>
          <w:rStyle w:val="fontstyle01"/>
          <w:rFonts w:ascii="Times New Roman" w:hAnsi="Times New Roman"/>
          <w:color w:val="auto"/>
          <w:sz w:val="24"/>
          <w:szCs w:val="24"/>
        </w:rPr>
        <w:t xml:space="preserve">izvjesni </w:t>
      </w:r>
      <w:r w:rsidRPr="00764927">
        <w:rPr>
          <w:rStyle w:val="fontstyle01"/>
          <w:rFonts w:ascii="Times New Roman" w:hAnsi="Times New Roman"/>
          <w:color w:val="auto"/>
          <w:sz w:val="24"/>
          <w:szCs w:val="24"/>
        </w:rPr>
        <w:t xml:space="preserve">napreci na području obrazovanja, izjednačavanju mogućnosti pripadnika romske nacionalne manjine bitno će doprinijeti i </w:t>
      </w:r>
      <w:r w:rsidRPr="00245A33">
        <w:rPr>
          <w:rFonts w:ascii="Times New Roman" w:hAnsi="Times New Roman"/>
          <w:spacing w:val="-1"/>
          <w:sz w:val="24"/>
          <w:szCs w:val="24"/>
        </w:rPr>
        <w:t>planirane aktivnosti u borbi protiv disk</w:t>
      </w:r>
      <w:r w:rsidRPr="00312E6B">
        <w:rPr>
          <w:rFonts w:ascii="Times New Roman" w:hAnsi="Times New Roman"/>
          <w:spacing w:val="-1"/>
          <w:sz w:val="24"/>
          <w:szCs w:val="24"/>
        </w:rPr>
        <w:t>r</w:t>
      </w:r>
      <w:r w:rsidRPr="00672057">
        <w:rPr>
          <w:rFonts w:ascii="Times New Roman" w:hAnsi="Times New Roman"/>
          <w:spacing w:val="-1"/>
          <w:sz w:val="24"/>
          <w:szCs w:val="24"/>
        </w:rPr>
        <w:t>iminacije na ovom području, čiji značaj potvrđuju i istraživanja. Tako EU</w:t>
      </w:r>
      <w:r w:rsidR="007644ED">
        <w:rPr>
          <w:rFonts w:ascii="Times New Roman" w:hAnsi="Times New Roman"/>
          <w:spacing w:val="-1"/>
          <w:sz w:val="24"/>
          <w:szCs w:val="24"/>
        </w:rPr>
        <w:t>-</w:t>
      </w:r>
      <w:r w:rsidRPr="00672057">
        <w:rPr>
          <w:rFonts w:ascii="Times New Roman" w:hAnsi="Times New Roman"/>
          <w:spacing w:val="-1"/>
          <w:sz w:val="24"/>
          <w:szCs w:val="24"/>
        </w:rPr>
        <w:t xml:space="preserve">MIDIS II navodi kako je čak </w:t>
      </w:r>
      <w:r>
        <w:rPr>
          <w:rFonts w:ascii="Times New Roman" w:hAnsi="Times New Roman"/>
          <w:spacing w:val="-1"/>
          <w:sz w:val="24"/>
          <w:szCs w:val="24"/>
        </w:rPr>
        <w:t>50%</w:t>
      </w:r>
      <w:r w:rsidRPr="00037F68">
        <w:rPr>
          <w:rFonts w:ascii="Times New Roman" w:hAnsi="Times New Roman"/>
          <w:spacing w:val="-1"/>
          <w:sz w:val="24"/>
          <w:szCs w:val="24"/>
        </w:rPr>
        <w:t xml:space="preserve"> ispitanih Roma u </w:t>
      </w:r>
      <w:r>
        <w:rPr>
          <w:rFonts w:ascii="Times New Roman" w:hAnsi="Times New Roman"/>
          <w:spacing w:val="-1"/>
          <w:sz w:val="24"/>
          <w:szCs w:val="24"/>
        </w:rPr>
        <w:t>Republici Hrvatskoj</w:t>
      </w:r>
      <w:r w:rsidRPr="00037F68">
        <w:rPr>
          <w:rFonts w:ascii="Times New Roman" w:hAnsi="Times New Roman"/>
          <w:spacing w:val="-1"/>
          <w:sz w:val="24"/>
          <w:szCs w:val="24"/>
        </w:rPr>
        <w:t xml:space="preserve"> potvrdilo diskriminaciju prilikom traženja posla u posljednjih 5 godina (</w:t>
      </w:r>
      <w:r w:rsidRPr="00764927">
        <w:rPr>
          <w:rFonts w:ascii="Times New Roman" w:hAnsi="Times New Roman"/>
          <w:spacing w:val="-1"/>
          <w:sz w:val="24"/>
          <w:szCs w:val="24"/>
        </w:rPr>
        <w:t xml:space="preserve">prosjek </w:t>
      </w:r>
      <w:r>
        <w:rPr>
          <w:rFonts w:ascii="Times New Roman" w:hAnsi="Times New Roman"/>
          <w:spacing w:val="-1"/>
          <w:sz w:val="24"/>
          <w:szCs w:val="24"/>
        </w:rPr>
        <w:t>EU prema istom izvoru</w:t>
      </w:r>
      <w:r w:rsidRPr="00764927">
        <w:rPr>
          <w:rFonts w:ascii="Times New Roman" w:hAnsi="Times New Roman"/>
          <w:spacing w:val="-1"/>
          <w:sz w:val="24"/>
          <w:szCs w:val="24"/>
        </w:rPr>
        <w:t xml:space="preserve"> </w:t>
      </w:r>
      <w:r>
        <w:rPr>
          <w:rFonts w:ascii="Times New Roman" w:hAnsi="Times New Roman"/>
          <w:spacing w:val="-1"/>
          <w:sz w:val="24"/>
          <w:szCs w:val="24"/>
        </w:rPr>
        <w:t>iznosi</w:t>
      </w:r>
      <w:r w:rsidR="00633191">
        <w:rPr>
          <w:rFonts w:ascii="Times New Roman" w:hAnsi="Times New Roman"/>
          <w:spacing w:val="-1"/>
          <w:sz w:val="24"/>
          <w:szCs w:val="24"/>
        </w:rPr>
        <w:t xml:space="preserve"> </w:t>
      </w:r>
      <w:r w:rsidRPr="00764927">
        <w:rPr>
          <w:rFonts w:ascii="Times New Roman" w:hAnsi="Times New Roman"/>
          <w:spacing w:val="-1"/>
          <w:sz w:val="24"/>
          <w:szCs w:val="24"/>
        </w:rPr>
        <w:t xml:space="preserve">40%), no zamjećuje se i relativan uspjeh dosadašnjih aktivnosti s obzirom da je stopa onih koji su potvrdili diskriminaciju prilikom traženja posla u posljednjih 12 mjeseci u </w:t>
      </w:r>
      <w:r>
        <w:rPr>
          <w:rFonts w:ascii="Times New Roman" w:hAnsi="Times New Roman"/>
          <w:spacing w:val="-1"/>
          <w:sz w:val="24"/>
          <w:szCs w:val="24"/>
        </w:rPr>
        <w:t>Republici Hrvatskoj</w:t>
      </w:r>
      <w:r w:rsidRPr="00764927">
        <w:rPr>
          <w:rFonts w:ascii="Times New Roman" w:hAnsi="Times New Roman"/>
          <w:spacing w:val="-1"/>
          <w:sz w:val="24"/>
          <w:szCs w:val="24"/>
        </w:rPr>
        <w:t xml:space="preserve"> </w:t>
      </w:r>
      <w:r>
        <w:rPr>
          <w:rFonts w:ascii="Times New Roman" w:hAnsi="Times New Roman"/>
          <w:spacing w:val="-1"/>
          <w:sz w:val="24"/>
          <w:szCs w:val="24"/>
        </w:rPr>
        <w:t xml:space="preserve">smanjena na </w:t>
      </w:r>
      <w:r w:rsidRPr="00764927">
        <w:rPr>
          <w:rFonts w:ascii="Times New Roman" w:hAnsi="Times New Roman"/>
          <w:spacing w:val="-1"/>
          <w:sz w:val="24"/>
          <w:szCs w:val="24"/>
        </w:rPr>
        <w:t xml:space="preserve">29% (prosjek EU </w:t>
      </w:r>
      <w:r>
        <w:rPr>
          <w:rFonts w:ascii="Times New Roman" w:hAnsi="Times New Roman"/>
          <w:spacing w:val="-1"/>
          <w:sz w:val="24"/>
          <w:szCs w:val="24"/>
        </w:rPr>
        <w:t xml:space="preserve">prema istom izvoru iznosi </w:t>
      </w:r>
      <w:r w:rsidRPr="00764927">
        <w:rPr>
          <w:rFonts w:ascii="Times New Roman" w:hAnsi="Times New Roman"/>
          <w:spacing w:val="-1"/>
          <w:sz w:val="24"/>
          <w:szCs w:val="24"/>
        </w:rPr>
        <w:t xml:space="preserve">16%). </w:t>
      </w:r>
    </w:p>
    <w:p w14:paraId="45C4E816" w14:textId="77777777" w:rsidR="007C2CFE" w:rsidRDefault="00DF63E2" w:rsidP="0010466E">
      <w:pPr>
        <w:spacing w:line="276" w:lineRule="auto"/>
        <w:jc w:val="both"/>
        <w:rPr>
          <w:rStyle w:val="fontstyle01"/>
          <w:rFonts w:ascii="Times New Roman" w:hAnsi="Times New Roman"/>
          <w:sz w:val="24"/>
          <w:szCs w:val="24"/>
        </w:rPr>
      </w:pPr>
      <w:r w:rsidRPr="00764927">
        <w:rPr>
          <w:rFonts w:ascii="Times New Roman" w:hAnsi="Times New Roman"/>
          <w:noProof/>
          <w:sz w:val="24"/>
          <w:szCs w:val="24"/>
        </w:rPr>
        <w:t xml:space="preserve">Dodatne napore zahtijeva i visoka stopa mladih osoba koje </w:t>
      </w:r>
      <w:r w:rsidRPr="00764927">
        <w:rPr>
          <w:rStyle w:val="fontstyle01"/>
          <w:rFonts w:ascii="Times New Roman" w:hAnsi="Times New Roman"/>
          <w:color w:val="auto"/>
          <w:sz w:val="24"/>
          <w:szCs w:val="24"/>
        </w:rPr>
        <w:t>nisu zaposlene niti su na školovanju ili osposobljavanju (</w:t>
      </w:r>
      <w:r>
        <w:rPr>
          <w:rStyle w:val="fontstyle01"/>
          <w:rFonts w:ascii="Times New Roman" w:hAnsi="Times New Roman"/>
          <w:color w:val="auto"/>
          <w:sz w:val="24"/>
          <w:szCs w:val="24"/>
        </w:rPr>
        <w:t xml:space="preserve">tzv. </w:t>
      </w:r>
      <w:r w:rsidRPr="00764927">
        <w:rPr>
          <w:rStyle w:val="fontstyle01"/>
          <w:rFonts w:ascii="Times New Roman" w:hAnsi="Times New Roman"/>
          <w:color w:val="auto"/>
          <w:sz w:val="24"/>
          <w:szCs w:val="24"/>
        </w:rPr>
        <w:t>NEET</w:t>
      </w:r>
      <w:r>
        <w:rPr>
          <w:rStyle w:val="fontstyle01"/>
          <w:rFonts w:ascii="Times New Roman" w:hAnsi="Times New Roman"/>
          <w:color w:val="auto"/>
          <w:sz w:val="24"/>
          <w:szCs w:val="24"/>
        </w:rPr>
        <w:t xml:space="preserve"> skupina</w:t>
      </w:r>
      <w:r w:rsidRPr="00764927">
        <w:rPr>
          <w:rStyle w:val="fontstyle01"/>
          <w:rFonts w:ascii="Times New Roman" w:hAnsi="Times New Roman"/>
          <w:color w:val="auto"/>
          <w:sz w:val="24"/>
          <w:szCs w:val="24"/>
        </w:rPr>
        <w:t>). Sličan pokazatelj izračunat za Rome u dobi između 16 i 24 godine na temelju stopa „plaćenog rada“ iz istraživanja EU</w:t>
      </w:r>
      <w:r w:rsidR="00FD55D2">
        <w:rPr>
          <w:rStyle w:val="fontstyle01"/>
          <w:rFonts w:ascii="Times New Roman" w:hAnsi="Times New Roman"/>
          <w:color w:val="auto"/>
          <w:sz w:val="24"/>
          <w:szCs w:val="24"/>
        </w:rPr>
        <w:t>-</w:t>
      </w:r>
      <w:r w:rsidRPr="00764927">
        <w:rPr>
          <w:rStyle w:val="fontstyle01"/>
          <w:rFonts w:ascii="Times New Roman" w:hAnsi="Times New Roman"/>
          <w:color w:val="auto"/>
          <w:sz w:val="24"/>
          <w:szCs w:val="24"/>
        </w:rPr>
        <w:t xml:space="preserve">MIDIS II </w:t>
      </w:r>
      <w:r w:rsidRPr="00764927">
        <w:rPr>
          <w:rStyle w:val="fontstyle01"/>
          <w:rFonts w:ascii="Times New Roman" w:hAnsi="Times New Roman"/>
          <w:color w:val="auto"/>
          <w:sz w:val="24"/>
          <w:szCs w:val="24"/>
        </w:rPr>
        <w:lastRenderedPageBreak/>
        <w:t>pokazuje da udio mladih Roma koji nisu zaposleni niti su na školovanju ili osposobljavanju u prosjeku iznosi 63% – u usporedbi s 12% opće populacije iste dobne skupine u EU-28“</w:t>
      </w:r>
      <w:r w:rsidRPr="00764927">
        <w:rPr>
          <w:rStyle w:val="FootnoteReference"/>
          <w:rFonts w:ascii="Times New Roman" w:hAnsi="Times New Roman"/>
          <w:sz w:val="24"/>
          <w:szCs w:val="24"/>
        </w:rPr>
        <w:footnoteReference w:id="19"/>
      </w:r>
      <w:r w:rsidRPr="002521FC">
        <w:rPr>
          <w:rStyle w:val="fontstyle01"/>
          <w:rFonts w:ascii="Times New Roman" w:hAnsi="Times New Roman"/>
          <w:color w:val="auto"/>
          <w:sz w:val="24"/>
          <w:szCs w:val="24"/>
          <w:vertAlign w:val="superscript"/>
        </w:rPr>
        <w:t xml:space="preserve"> </w:t>
      </w:r>
      <w:r w:rsidRPr="00764927">
        <w:rPr>
          <w:rStyle w:val="fontstyle01"/>
          <w:rFonts w:ascii="Times New Roman" w:hAnsi="Times New Roman"/>
          <w:color w:val="auto"/>
          <w:sz w:val="24"/>
          <w:szCs w:val="24"/>
        </w:rPr>
        <w:t xml:space="preserve"> U Republici Hrvatskoj stopa je najviša u uspoređenim </w:t>
      </w:r>
      <w:r>
        <w:rPr>
          <w:rStyle w:val="fontstyle01"/>
          <w:rFonts w:ascii="Times New Roman" w:hAnsi="Times New Roman"/>
          <w:color w:val="auto"/>
          <w:sz w:val="24"/>
          <w:szCs w:val="24"/>
        </w:rPr>
        <w:t xml:space="preserve">državama članicama </w:t>
      </w:r>
      <w:r w:rsidR="00FD55D2">
        <w:rPr>
          <w:rStyle w:val="fontstyle01"/>
          <w:rFonts w:ascii="Times New Roman" w:hAnsi="Times New Roman"/>
          <w:color w:val="auto"/>
          <w:sz w:val="24"/>
          <w:szCs w:val="24"/>
        </w:rPr>
        <w:t>EU</w:t>
      </w:r>
      <w:r w:rsidRPr="00764927">
        <w:rPr>
          <w:rStyle w:val="fontstyle01"/>
          <w:rFonts w:ascii="Times New Roman" w:hAnsi="Times New Roman"/>
          <w:color w:val="auto"/>
          <w:sz w:val="24"/>
          <w:szCs w:val="24"/>
        </w:rPr>
        <w:t xml:space="preserve"> i iznosi u prosjeku 77%, odnosno 72% za muškarce i čak</w:t>
      </w:r>
      <w:r>
        <w:rPr>
          <w:rStyle w:val="fontstyle01"/>
          <w:rFonts w:ascii="Times New Roman" w:hAnsi="Times New Roman"/>
          <w:color w:val="auto"/>
          <w:sz w:val="24"/>
          <w:szCs w:val="24"/>
        </w:rPr>
        <w:t xml:space="preserve"> </w:t>
      </w:r>
      <w:r w:rsidRPr="00764927">
        <w:rPr>
          <w:rStyle w:val="fontstyle01"/>
          <w:rFonts w:ascii="Times New Roman" w:hAnsi="Times New Roman"/>
          <w:color w:val="auto"/>
          <w:sz w:val="24"/>
          <w:szCs w:val="24"/>
        </w:rPr>
        <w:t xml:space="preserve">82 % za žene. Podatak osobito zabrinjava u usporedbi s podatcima EUROSTAT-a za opću populaciju koji za </w:t>
      </w:r>
      <w:r>
        <w:rPr>
          <w:rStyle w:val="fontstyle01"/>
          <w:rFonts w:ascii="Times New Roman" w:hAnsi="Times New Roman"/>
          <w:color w:val="auto"/>
          <w:sz w:val="24"/>
          <w:szCs w:val="24"/>
        </w:rPr>
        <w:t>Republiku Hrvatsku</w:t>
      </w:r>
      <w:r w:rsidRPr="00764927">
        <w:rPr>
          <w:rStyle w:val="fontstyle01"/>
          <w:rFonts w:ascii="Times New Roman" w:hAnsi="Times New Roman"/>
          <w:color w:val="auto"/>
          <w:sz w:val="24"/>
          <w:szCs w:val="24"/>
        </w:rPr>
        <w:t xml:space="preserve"> navode stopu od 19%. Tranzicija između obrazovanja i zapošljavanja time je potvrđena kao osobit izazov za mlađe dobne skupine</w:t>
      </w:r>
      <w:r>
        <w:rPr>
          <w:rStyle w:val="fontstyle01"/>
          <w:rFonts w:ascii="Times New Roman" w:hAnsi="Times New Roman"/>
          <w:sz w:val="24"/>
          <w:szCs w:val="24"/>
        </w:rPr>
        <w:t xml:space="preserve">. </w:t>
      </w:r>
    </w:p>
    <w:p w14:paraId="45C4E817" w14:textId="77777777" w:rsidR="00FD55D2" w:rsidRDefault="00FD55D2" w:rsidP="0010466E">
      <w:pPr>
        <w:spacing w:line="276" w:lineRule="auto"/>
        <w:jc w:val="both"/>
        <w:rPr>
          <w:rFonts w:ascii="Times New Roman" w:hAnsi="Times New Roman"/>
          <w:spacing w:val="-1"/>
          <w:sz w:val="24"/>
          <w:szCs w:val="24"/>
        </w:rPr>
      </w:pPr>
    </w:p>
    <w:p w14:paraId="45C4E818" w14:textId="77777777" w:rsidR="00D8435D" w:rsidRPr="004A11FC" w:rsidRDefault="00A706B8" w:rsidP="0010466E">
      <w:pPr>
        <w:pStyle w:val="Heading2"/>
        <w:numPr>
          <w:ilvl w:val="1"/>
          <w:numId w:val="9"/>
        </w:numPr>
        <w:spacing w:line="276" w:lineRule="auto"/>
        <w:jc w:val="both"/>
        <w:rPr>
          <w:rFonts w:ascii="Times New Roman" w:hAnsi="Times New Roman"/>
          <w:sz w:val="24"/>
          <w:lang w:eastAsia="hr-HR"/>
        </w:rPr>
      </w:pPr>
      <w:bookmarkStart w:id="29" w:name="_Toc506195017"/>
      <w:r>
        <w:rPr>
          <w:rFonts w:ascii="Times New Roman" w:hAnsi="Times New Roman"/>
          <w:sz w:val="24"/>
          <w:lang w:eastAsia="hr-HR"/>
        </w:rPr>
        <w:t xml:space="preserve"> </w:t>
      </w:r>
      <w:bookmarkStart w:id="30" w:name="_Toc16272739"/>
      <w:r w:rsidR="00D8435D" w:rsidRPr="004A11FC">
        <w:rPr>
          <w:rFonts w:ascii="Times New Roman" w:hAnsi="Times New Roman"/>
          <w:sz w:val="24"/>
          <w:lang w:eastAsia="hr-HR"/>
        </w:rPr>
        <w:t>Mjere</w:t>
      </w:r>
      <w:bookmarkEnd w:id="29"/>
      <w:bookmarkEnd w:id="30"/>
    </w:p>
    <w:p w14:paraId="45C4E819" w14:textId="77777777" w:rsidR="00D8435D" w:rsidRPr="00AF159C" w:rsidRDefault="00D8435D" w:rsidP="0010466E">
      <w:pPr>
        <w:pStyle w:val="ListParagraph"/>
        <w:autoSpaceDE w:val="0"/>
        <w:autoSpaceDN w:val="0"/>
        <w:adjustRightInd w:val="0"/>
        <w:spacing w:after="0" w:line="276" w:lineRule="auto"/>
        <w:jc w:val="both"/>
        <w:rPr>
          <w:rFonts w:ascii="Times New Roman" w:hAnsi="Times New Roman"/>
          <w:b/>
          <w:i/>
          <w:color w:val="000000"/>
          <w:sz w:val="24"/>
          <w:szCs w:val="24"/>
          <w:lang w:eastAsia="hr-HR"/>
        </w:rPr>
      </w:pPr>
    </w:p>
    <w:p w14:paraId="45C4E81A" w14:textId="77777777" w:rsidR="00DF63E2" w:rsidRPr="00342D1A" w:rsidRDefault="00DF63E2" w:rsidP="00DF63E2">
      <w:pPr>
        <w:numPr>
          <w:ilvl w:val="2"/>
          <w:numId w:val="9"/>
        </w:numPr>
        <w:spacing w:line="276" w:lineRule="auto"/>
        <w:rPr>
          <w:rFonts w:ascii="Times New Roman" w:eastAsia="Times New Roman" w:hAnsi="Times New Roman"/>
          <w:i/>
          <w:spacing w:val="-1"/>
          <w:sz w:val="24"/>
          <w:szCs w:val="24"/>
        </w:rPr>
      </w:pPr>
      <w:r w:rsidRPr="00342D1A">
        <w:rPr>
          <w:rFonts w:ascii="Times New Roman" w:eastAsia="Times New Roman" w:hAnsi="Times New Roman"/>
          <w:i/>
          <w:spacing w:val="-1"/>
          <w:sz w:val="24"/>
          <w:szCs w:val="24"/>
        </w:rPr>
        <w:t>Provoditi aktivnosti usmjerene na podizanje motivacije za uključivanje na tržište rada, u skladu s potrebama i mogućnostima nezaposlenih pripadnika romske nacionalne manjine, osobito žena, mladih i dugotrajno nezaposlenih osoba</w:t>
      </w:r>
    </w:p>
    <w:p w14:paraId="45C4E81B" w14:textId="77777777" w:rsidR="00DF63E2" w:rsidRPr="000A0860" w:rsidRDefault="00DF63E2" w:rsidP="00DF63E2">
      <w:pPr>
        <w:spacing w:after="0" w:line="276" w:lineRule="auto"/>
        <w:jc w:val="both"/>
        <w:rPr>
          <w:rFonts w:ascii="Times New Roman" w:hAnsi="Times New Roman"/>
          <w:sz w:val="24"/>
          <w:szCs w:val="24"/>
        </w:rPr>
      </w:pPr>
      <w:r w:rsidRPr="00AF159C">
        <w:rPr>
          <w:rFonts w:ascii="Times New Roman" w:hAnsi="Times New Roman"/>
          <w:i/>
          <w:sz w:val="24"/>
          <w:szCs w:val="24"/>
          <w:u w:val="single"/>
        </w:rPr>
        <w:t>Opis mjere</w:t>
      </w:r>
      <w:r w:rsidRPr="000A0860">
        <w:rPr>
          <w:rFonts w:ascii="Times New Roman" w:hAnsi="Times New Roman"/>
          <w:sz w:val="24"/>
          <w:szCs w:val="24"/>
        </w:rPr>
        <w:t xml:space="preserve">: </w:t>
      </w:r>
      <w:r>
        <w:rPr>
          <w:rFonts w:ascii="Times New Roman" w:hAnsi="Times New Roman"/>
          <w:sz w:val="24"/>
          <w:szCs w:val="24"/>
        </w:rPr>
        <w:t>M</w:t>
      </w:r>
      <w:r w:rsidRPr="00ED2593">
        <w:rPr>
          <w:rFonts w:ascii="Times New Roman" w:hAnsi="Times New Roman"/>
          <w:sz w:val="24"/>
          <w:szCs w:val="24"/>
        </w:rPr>
        <w:t>jera uključuje individualno savjetovanje, motivacijsko savjetovanje, grupno informiranje, radionice za aktivno traženje posla, radionice za unapređenje socijalnih vještina (aktiviranje i motiviranje nezaposlenih osoba romske nacionalne, radionice podrške), profesionalno informiranje i s</w:t>
      </w:r>
      <w:r>
        <w:rPr>
          <w:rFonts w:ascii="Times New Roman" w:hAnsi="Times New Roman"/>
          <w:sz w:val="24"/>
          <w:szCs w:val="24"/>
        </w:rPr>
        <w:t>avjetovanje za izbor zanimanja.</w:t>
      </w:r>
    </w:p>
    <w:p w14:paraId="45C4E81C" w14:textId="77777777" w:rsidR="00DF63E2" w:rsidRPr="000A0860" w:rsidRDefault="00DF63E2" w:rsidP="00DF63E2">
      <w:pPr>
        <w:spacing w:after="0" w:line="276" w:lineRule="auto"/>
        <w:jc w:val="both"/>
        <w:rPr>
          <w:rFonts w:ascii="Times New Roman" w:hAnsi="Times New Roman"/>
          <w:sz w:val="24"/>
          <w:szCs w:val="24"/>
        </w:rPr>
      </w:pPr>
      <w:r w:rsidRPr="00AF159C">
        <w:rPr>
          <w:rFonts w:ascii="Times New Roman" w:hAnsi="Times New Roman"/>
          <w:i/>
          <w:sz w:val="24"/>
          <w:szCs w:val="24"/>
          <w:u w:val="single"/>
        </w:rPr>
        <w:t>Nositelj provedbe</w:t>
      </w:r>
      <w:r w:rsidRPr="000A0860">
        <w:rPr>
          <w:rFonts w:ascii="Times New Roman" w:hAnsi="Times New Roman"/>
          <w:sz w:val="24"/>
          <w:szCs w:val="24"/>
        </w:rPr>
        <w:t>: Hrvatski zavod za zapošljavanje</w:t>
      </w:r>
    </w:p>
    <w:p w14:paraId="45C4E81D" w14:textId="77777777" w:rsidR="00DF63E2" w:rsidRPr="00ED2593" w:rsidRDefault="00DF63E2" w:rsidP="00DF63E2">
      <w:pPr>
        <w:spacing w:after="0" w:line="276" w:lineRule="auto"/>
        <w:jc w:val="both"/>
        <w:rPr>
          <w:rFonts w:ascii="Times New Roman" w:hAnsi="Times New Roman"/>
          <w:sz w:val="24"/>
          <w:szCs w:val="24"/>
        </w:rPr>
      </w:pPr>
      <w:r w:rsidRPr="00AF159C">
        <w:rPr>
          <w:rFonts w:ascii="Times New Roman" w:hAnsi="Times New Roman"/>
          <w:i/>
          <w:sz w:val="24"/>
          <w:szCs w:val="24"/>
          <w:u w:val="single"/>
        </w:rPr>
        <w:t>Partneri</w:t>
      </w:r>
      <w:r w:rsidRPr="000A0860">
        <w:rPr>
          <w:rFonts w:ascii="Times New Roman" w:hAnsi="Times New Roman"/>
          <w:sz w:val="24"/>
          <w:szCs w:val="24"/>
        </w:rPr>
        <w:t xml:space="preserve">: </w:t>
      </w:r>
      <w:r w:rsidRPr="00ED2593">
        <w:rPr>
          <w:rFonts w:ascii="Times New Roman" w:hAnsi="Times New Roman"/>
          <w:sz w:val="24"/>
          <w:szCs w:val="24"/>
        </w:rPr>
        <w:t>Regionalni/područni uredi Zavoda, jedinice lokalne i područne (regionalne) samouprave, predstavnici romske nacionalne manjine, udruge romske nacionalne manjine, vijeća romske nacionalne manjine</w:t>
      </w:r>
      <w:r w:rsidR="00710DCB">
        <w:rPr>
          <w:rFonts w:ascii="Times New Roman" w:hAnsi="Times New Roman"/>
          <w:sz w:val="24"/>
          <w:szCs w:val="24"/>
        </w:rPr>
        <w:t>, organizacije civilnog društva koje se bave ljudskim pravima i pravima romske nacionalne manjine.</w:t>
      </w:r>
    </w:p>
    <w:p w14:paraId="45C4E81E" w14:textId="77777777" w:rsidR="00DF63E2" w:rsidRPr="000A0860" w:rsidRDefault="00DF63E2" w:rsidP="00DF63E2">
      <w:pPr>
        <w:spacing w:after="0" w:line="276" w:lineRule="auto"/>
        <w:jc w:val="both"/>
        <w:rPr>
          <w:rFonts w:ascii="Times New Roman" w:hAnsi="Times New Roman"/>
          <w:sz w:val="24"/>
          <w:szCs w:val="24"/>
        </w:rPr>
      </w:pPr>
      <w:r w:rsidRPr="00AF159C">
        <w:rPr>
          <w:rFonts w:ascii="Times New Roman" w:hAnsi="Times New Roman"/>
          <w:i/>
          <w:sz w:val="24"/>
          <w:szCs w:val="24"/>
          <w:u w:val="single"/>
        </w:rPr>
        <w:lastRenderedPageBreak/>
        <w:t>Pokazatelji provedbe</w:t>
      </w:r>
      <w:r w:rsidRPr="000A0860">
        <w:rPr>
          <w:rFonts w:ascii="Times New Roman" w:hAnsi="Times New Roman"/>
          <w:sz w:val="24"/>
          <w:szCs w:val="24"/>
        </w:rPr>
        <w:t>: broj učenika uključenih u postupke profesionalnog informiranja i savjetovanja prema dobi/spolu; broj nezaposlenih osoba uključenih u aktivnosti savjetovanja i aktivacijske programe prema spolu/dobi/trajanju nezaposlenosti; broj nezaposlenih osoba koji su se zaposlili na otvorenom tržištu rada prema spolu/dobi/trajanju nezaposlenosti.</w:t>
      </w:r>
    </w:p>
    <w:p w14:paraId="45C4E81F" w14:textId="77777777" w:rsidR="00DF63E2" w:rsidRPr="000A0860" w:rsidRDefault="00DF63E2" w:rsidP="00DF63E2">
      <w:pPr>
        <w:spacing w:after="0" w:line="276" w:lineRule="auto"/>
        <w:jc w:val="both"/>
        <w:rPr>
          <w:rFonts w:ascii="Times New Roman" w:hAnsi="Times New Roman"/>
          <w:sz w:val="24"/>
          <w:szCs w:val="24"/>
        </w:rPr>
      </w:pPr>
      <w:r w:rsidRPr="00AF159C">
        <w:rPr>
          <w:rFonts w:ascii="Times New Roman" w:hAnsi="Times New Roman"/>
          <w:i/>
          <w:sz w:val="24"/>
          <w:szCs w:val="24"/>
          <w:u w:val="single"/>
        </w:rPr>
        <w:t>Kontakt točka</w:t>
      </w:r>
      <w:r w:rsidRPr="000A0860">
        <w:rPr>
          <w:rFonts w:ascii="Times New Roman" w:hAnsi="Times New Roman"/>
          <w:sz w:val="24"/>
          <w:szCs w:val="24"/>
        </w:rPr>
        <w:t>: Središnji ured/Odjel posredovanja pri zapošljavanju</w:t>
      </w:r>
    </w:p>
    <w:p w14:paraId="45C4E820" w14:textId="77777777" w:rsidR="00DF63E2" w:rsidRDefault="00DF63E2" w:rsidP="00DF63E2">
      <w:pPr>
        <w:spacing w:after="0" w:line="276" w:lineRule="auto"/>
        <w:jc w:val="both"/>
        <w:rPr>
          <w:rFonts w:ascii="Times New Roman" w:eastAsia="Times New Roman" w:hAnsi="Times New Roman"/>
          <w:spacing w:val="-1"/>
          <w:sz w:val="24"/>
          <w:szCs w:val="24"/>
        </w:rPr>
      </w:pPr>
      <w:r w:rsidRPr="00AF159C">
        <w:rPr>
          <w:rFonts w:ascii="Times New Roman" w:hAnsi="Times New Roman"/>
          <w:i/>
          <w:sz w:val="24"/>
          <w:szCs w:val="24"/>
          <w:u w:val="single"/>
        </w:rPr>
        <w:t>Izvor financiranja</w:t>
      </w:r>
      <w:r w:rsidRPr="000A0860">
        <w:rPr>
          <w:rFonts w:ascii="Times New Roman" w:hAnsi="Times New Roman"/>
          <w:sz w:val="24"/>
          <w:szCs w:val="24"/>
        </w:rPr>
        <w:t xml:space="preserve">: </w:t>
      </w:r>
      <w:r w:rsidR="00E65D36">
        <w:rPr>
          <w:rFonts w:ascii="Times New Roman" w:hAnsi="Times New Roman"/>
          <w:spacing w:val="-1"/>
          <w:sz w:val="24"/>
        </w:rPr>
        <w:t>Državni proračun</w:t>
      </w:r>
      <w:r w:rsidRPr="001E19AD">
        <w:rPr>
          <w:rFonts w:ascii="Times New Roman" w:hAnsi="Times New Roman"/>
          <w:spacing w:val="-1"/>
          <w:sz w:val="24"/>
        </w:rPr>
        <w:t xml:space="preserve"> na poziciji Hrvatskog zavoda za zapošljavanje, stavka redovite aktivnosti</w:t>
      </w:r>
      <w:r>
        <w:rPr>
          <w:rFonts w:ascii="Times New Roman" w:eastAsia="Times New Roman" w:hAnsi="Times New Roman"/>
          <w:spacing w:val="-1"/>
          <w:sz w:val="24"/>
          <w:szCs w:val="24"/>
        </w:rPr>
        <w:t xml:space="preserve"> </w:t>
      </w:r>
      <w:r w:rsidR="00E65D36">
        <w:rPr>
          <w:rFonts w:ascii="Times New Roman" w:eastAsia="Times New Roman" w:hAnsi="Times New Roman"/>
          <w:spacing w:val="-1"/>
          <w:sz w:val="24"/>
          <w:szCs w:val="24"/>
        </w:rPr>
        <w:t xml:space="preserve">A689013 </w:t>
      </w:r>
      <w:r w:rsidR="00E65D36" w:rsidRPr="00E65D36">
        <w:rPr>
          <w:rFonts w:ascii="Times New Roman" w:eastAsia="Times New Roman" w:hAnsi="Times New Roman"/>
          <w:i/>
          <w:spacing w:val="-1"/>
          <w:sz w:val="24"/>
          <w:szCs w:val="24"/>
        </w:rPr>
        <w:t>Administracija i upravljanje</w:t>
      </w:r>
    </w:p>
    <w:p w14:paraId="45C4E821" w14:textId="77777777" w:rsidR="00DF63E2" w:rsidRPr="003C18D4" w:rsidRDefault="00DF63E2" w:rsidP="00DF63E2">
      <w:pPr>
        <w:spacing w:after="0" w:line="276" w:lineRule="auto"/>
        <w:jc w:val="both"/>
        <w:rPr>
          <w:rFonts w:ascii="Times New Roman" w:eastAsia="Times New Roman" w:hAnsi="Times New Roman"/>
          <w:spacing w:val="-1"/>
          <w:sz w:val="24"/>
          <w:szCs w:val="24"/>
        </w:rPr>
      </w:pPr>
      <w:r w:rsidRPr="00AF159C">
        <w:rPr>
          <w:rFonts w:ascii="Times New Roman" w:eastAsia="Times New Roman" w:hAnsi="Times New Roman"/>
          <w:i/>
          <w:spacing w:val="-1"/>
          <w:sz w:val="24"/>
          <w:szCs w:val="24"/>
          <w:u w:val="single"/>
        </w:rPr>
        <w:t>Planirani iznos sredstava</w:t>
      </w:r>
      <w:r w:rsidRPr="000A0860">
        <w:rPr>
          <w:rFonts w:ascii="Times New Roman" w:eastAsia="Times New Roman" w:hAnsi="Times New Roman"/>
          <w:spacing w:val="-1"/>
          <w:sz w:val="24"/>
          <w:szCs w:val="24"/>
        </w:rPr>
        <w:t xml:space="preserve">: </w:t>
      </w:r>
      <w:r w:rsidRPr="003C18D4">
        <w:rPr>
          <w:rFonts w:ascii="Times New Roman" w:eastAsia="Times New Roman" w:hAnsi="Times New Roman"/>
          <w:spacing w:val="-1"/>
          <w:sz w:val="24"/>
          <w:szCs w:val="24"/>
        </w:rPr>
        <w:t>2019. godina: 800.000 kn; 2020. godina 812.000 kn</w:t>
      </w:r>
    </w:p>
    <w:p w14:paraId="45C4E822" w14:textId="77777777" w:rsidR="00DF63E2" w:rsidRDefault="00DF63E2" w:rsidP="00DF63E2">
      <w:pPr>
        <w:spacing w:after="0" w:line="276" w:lineRule="auto"/>
        <w:jc w:val="both"/>
        <w:rPr>
          <w:rFonts w:ascii="Times New Roman" w:hAnsi="Times New Roman"/>
          <w:sz w:val="24"/>
          <w:szCs w:val="24"/>
        </w:rPr>
      </w:pPr>
      <w:r w:rsidRPr="00D73E49">
        <w:rPr>
          <w:rFonts w:ascii="Times New Roman" w:hAnsi="Times New Roman"/>
          <w:i/>
          <w:sz w:val="24"/>
          <w:szCs w:val="24"/>
          <w:u w:val="single"/>
        </w:rPr>
        <w:t>Rok provedbe</w:t>
      </w:r>
      <w:r>
        <w:rPr>
          <w:rFonts w:ascii="Times New Roman" w:hAnsi="Times New Roman"/>
          <w:sz w:val="24"/>
          <w:szCs w:val="24"/>
        </w:rPr>
        <w:t xml:space="preserve">: 2020. </w:t>
      </w:r>
      <w:r w:rsidR="00891E9E">
        <w:rPr>
          <w:rFonts w:ascii="Times New Roman" w:hAnsi="Times New Roman"/>
          <w:sz w:val="24"/>
          <w:szCs w:val="24"/>
        </w:rPr>
        <w:t>godina</w:t>
      </w:r>
    </w:p>
    <w:p w14:paraId="45C4E823" w14:textId="77777777" w:rsidR="00DF63E2" w:rsidRDefault="00DF63E2" w:rsidP="00DF63E2">
      <w:pPr>
        <w:spacing w:after="0" w:line="276" w:lineRule="auto"/>
        <w:jc w:val="both"/>
        <w:rPr>
          <w:rFonts w:ascii="Times New Roman" w:hAnsi="Times New Roman"/>
          <w:sz w:val="24"/>
          <w:szCs w:val="24"/>
        </w:rPr>
      </w:pPr>
    </w:p>
    <w:p w14:paraId="45C4E824" w14:textId="77777777" w:rsidR="00DF63E2" w:rsidRPr="005E7BE7" w:rsidRDefault="00DF63E2" w:rsidP="00DF63E2">
      <w:pPr>
        <w:pStyle w:val="ListParagraph"/>
        <w:numPr>
          <w:ilvl w:val="2"/>
          <w:numId w:val="9"/>
        </w:numPr>
        <w:spacing w:line="276" w:lineRule="auto"/>
        <w:jc w:val="both"/>
        <w:rPr>
          <w:rFonts w:ascii="Times New Roman" w:eastAsia="Times New Roman" w:hAnsi="Times New Roman"/>
          <w:i/>
          <w:spacing w:val="-1"/>
          <w:sz w:val="24"/>
          <w:szCs w:val="24"/>
        </w:rPr>
      </w:pPr>
      <w:r w:rsidRPr="00ED2593">
        <w:rPr>
          <w:rFonts w:ascii="Times New Roman" w:eastAsia="Times New Roman" w:hAnsi="Times New Roman"/>
          <w:i/>
          <w:spacing w:val="-1"/>
          <w:sz w:val="24"/>
          <w:szCs w:val="24"/>
        </w:rPr>
        <w:t xml:space="preserve">Uključivati nezaposlene </w:t>
      </w:r>
      <w:r>
        <w:rPr>
          <w:rFonts w:ascii="Times New Roman" w:eastAsia="Times New Roman" w:hAnsi="Times New Roman"/>
          <w:i/>
          <w:spacing w:val="-1"/>
          <w:sz w:val="24"/>
          <w:szCs w:val="24"/>
        </w:rPr>
        <w:t>pripadnike</w:t>
      </w:r>
      <w:r w:rsidRPr="00ED2593">
        <w:rPr>
          <w:rFonts w:ascii="Times New Roman" w:eastAsia="Times New Roman" w:hAnsi="Times New Roman"/>
          <w:i/>
          <w:spacing w:val="-1"/>
          <w:sz w:val="24"/>
          <w:szCs w:val="24"/>
        </w:rPr>
        <w:t xml:space="preserve"> romske nacionalne manjine, osobito žene, mlade i dugotrajno nezaposlene osobe u programe obrazovanja, osposobljavanja i ostale poticajne mjere za zapošljavanje</w:t>
      </w:r>
    </w:p>
    <w:p w14:paraId="45C4E825" w14:textId="77777777" w:rsidR="00DF63E2" w:rsidRDefault="00DF63E2" w:rsidP="00DF63E2">
      <w:pPr>
        <w:spacing w:after="0" w:line="276" w:lineRule="auto"/>
        <w:jc w:val="both"/>
        <w:rPr>
          <w:rFonts w:ascii="Times New Roman" w:hAnsi="Times New Roman"/>
          <w:sz w:val="24"/>
          <w:szCs w:val="24"/>
        </w:rPr>
      </w:pPr>
      <w:r w:rsidRPr="00AF159C">
        <w:rPr>
          <w:rFonts w:ascii="Times New Roman" w:hAnsi="Times New Roman"/>
          <w:i/>
          <w:sz w:val="24"/>
          <w:szCs w:val="24"/>
          <w:u w:val="single"/>
        </w:rPr>
        <w:t>Opis mjere</w:t>
      </w:r>
      <w:r w:rsidRPr="000A0860">
        <w:rPr>
          <w:rFonts w:ascii="Times New Roman" w:hAnsi="Times New Roman"/>
          <w:sz w:val="24"/>
          <w:szCs w:val="24"/>
        </w:rPr>
        <w:t xml:space="preserve">: </w:t>
      </w:r>
      <w:r w:rsidRPr="00ED2593">
        <w:rPr>
          <w:rFonts w:ascii="Times New Roman" w:hAnsi="Times New Roman"/>
          <w:sz w:val="24"/>
          <w:szCs w:val="24"/>
        </w:rPr>
        <w:t xml:space="preserve">Hrvatski zavod za zapošljavanje provodi niz mjera aktivne politike zapošljavanja usmjerenih nezaposlenim osobama u nepovoljnom položaju na tržištu rada Zavod tako provodi uvriježene intervencije aktivne politike zapošljavanja kojima se potiče zapošljavanje, samozapošljavanje, obrazovanje, stručno osposobljavanje za rad te uključivanje u programe javnih radova specifičnih ciljanih skupina. Mjera obrazovanje nezaposlenih je mjera unutar koje se nezaposlene osobe uključuju u programe stručnog osposobljavanja, prekvalifikacije i usavršavanja u obrazovnim ustanovama kako bi se osposobili za zanimanja koja su trenutno tražena na tržištu rada. Osposobljavanje na radnom mjestu je mjera čiji je cilj osposobiti nezaposlene osobe za stjecanje znanja i vještina na radnom mjestu potrebnih </w:t>
      </w:r>
      <w:r w:rsidRPr="00ED2593">
        <w:rPr>
          <w:rFonts w:ascii="Times New Roman" w:hAnsi="Times New Roman"/>
          <w:sz w:val="24"/>
          <w:szCs w:val="24"/>
        </w:rPr>
        <w:lastRenderedPageBreak/>
        <w:t>za obavljanje poslova tog istog radnog mjesta. Nakon osposobljavanja nezaposlena osoba stječe potvrdu poslodavca ili javnu ispravu o osposobljenosti</w:t>
      </w:r>
    </w:p>
    <w:p w14:paraId="45C4E826" w14:textId="77777777" w:rsidR="00DF63E2" w:rsidRPr="000A0860" w:rsidRDefault="00DF63E2" w:rsidP="00DF63E2">
      <w:pPr>
        <w:spacing w:after="0" w:line="276" w:lineRule="auto"/>
        <w:jc w:val="both"/>
        <w:rPr>
          <w:rFonts w:ascii="Times New Roman" w:hAnsi="Times New Roman"/>
          <w:sz w:val="24"/>
          <w:szCs w:val="24"/>
        </w:rPr>
      </w:pPr>
      <w:r w:rsidRPr="00AF159C">
        <w:rPr>
          <w:rFonts w:ascii="Times New Roman" w:hAnsi="Times New Roman"/>
          <w:i/>
          <w:sz w:val="24"/>
          <w:szCs w:val="24"/>
          <w:u w:val="single"/>
        </w:rPr>
        <w:t>Nositelj provedbe</w:t>
      </w:r>
      <w:r w:rsidRPr="000A0860">
        <w:rPr>
          <w:rFonts w:ascii="Times New Roman" w:hAnsi="Times New Roman"/>
          <w:sz w:val="24"/>
          <w:szCs w:val="24"/>
        </w:rPr>
        <w:t>: Hrvatski zavod za zapošljavanje</w:t>
      </w:r>
    </w:p>
    <w:p w14:paraId="45C4E827" w14:textId="77777777" w:rsidR="00DF63E2" w:rsidRDefault="00DF63E2" w:rsidP="00DF63E2">
      <w:pPr>
        <w:spacing w:after="0" w:line="276" w:lineRule="auto"/>
        <w:jc w:val="both"/>
        <w:rPr>
          <w:rFonts w:ascii="Times New Roman" w:hAnsi="Times New Roman"/>
          <w:sz w:val="24"/>
          <w:szCs w:val="24"/>
        </w:rPr>
      </w:pPr>
      <w:r w:rsidRPr="00AF159C">
        <w:rPr>
          <w:rFonts w:ascii="Times New Roman" w:hAnsi="Times New Roman"/>
          <w:i/>
          <w:sz w:val="24"/>
          <w:szCs w:val="24"/>
          <w:u w:val="single"/>
        </w:rPr>
        <w:t>Partneri</w:t>
      </w:r>
      <w:r w:rsidRPr="000A0860">
        <w:rPr>
          <w:rFonts w:ascii="Times New Roman" w:hAnsi="Times New Roman"/>
          <w:sz w:val="24"/>
          <w:szCs w:val="24"/>
        </w:rPr>
        <w:t xml:space="preserve">: </w:t>
      </w:r>
      <w:r w:rsidRPr="00ED2593">
        <w:rPr>
          <w:rFonts w:ascii="Times New Roman" w:hAnsi="Times New Roman"/>
          <w:sz w:val="24"/>
          <w:szCs w:val="24"/>
        </w:rPr>
        <w:t>Regionalni/područni uredi Zavoda, jedinice lokalne i područne (regionalne) samouprave, predstavnici romske nacionalne manjine, udruge romske nacionalne manjine, vijeća romske nacionalne manjine</w:t>
      </w:r>
      <w:r w:rsidR="00710DCB">
        <w:rPr>
          <w:rFonts w:ascii="Times New Roman" w:hAnsi="Times New Roman"/>
          <w:sz w:val="24"/>
          <w:szCs w:val="24"/>
        </w:rPr>
        <w:t xml:space="preserve">, </w:t>
      </w:r>
      <w:r w:rsidR="00710DCB" w:rsidRPr="00710DCB">
        <w:rPr>
          <w:rFonts w:ascii="Times New Roman" w:hAnsi="Times New Roman"/>
          <w:sz w:val="24"/>
          <w:szCs w:val="24"/>
        </w:rPr>
        <w:t>organizacije civilnog društva koje se bave ljudskim pravima i pravima romske nacionalne manjine.</w:t>
      </w:r>
    </w:p>
    <w:p w14:paraId="45C4E828" w14:textId="77777777" w:rsidR="00DF63E2" w:rsidRPr="000A0860" w:rsidRDefault="00DF63E2" w:rsidP="00DF63E2">
      <w:pPr>
        <w:spacing w:after="0" w:line="276" w:lineRule="auto"/>
        <w:jc w:val="both"/>
        <w:rPr>
          <w:rFonts w:ascii="Times New Roman" w:hAnsi="Times New Roman"/>
          <w:sz w:val="24"/>
          <w:szCs w:val="24"/>
        </w:rPr>
      </w:pPr>
      <w:r w:rsidRPr="00AF159C">
        <w:rPr>
          <w:rFonts w:ascii="Times New Roman" w:hAnsi="Times New Roman"/>
          <w:i/>
          <w:sz w:val="24"/>
          <w:szCs w:val="24"/>
          <w:u w:val="single"/>
        </w:rPr>
        <w:t>Pokazatelji provedbe</w:t>
      </w:r>
      <w:r w:rsidRPr="000A0860">
        <w:rPr>
          <w:rFonts w:ascii="Times New Roman" w:hAnsi="Times New Roman"/>
          <w:sz w:val="24"/>
          <w:szCs w:val="24"/>
        </w:rPr>
        <w:t xml:space="preserve">: </w:t>
      </w:r>
      <w:r w:rsidRPr="00ED2593">
        <w:rPr>
          <w:rFonts w:ascii="Times New Roman" w:hAnsi="Times New Roman"/>
          <w:sz w:val="24"/>
          <w:szCs w:val="24"/>
        </w:rPr>
        <w:t>broj nezaposlenih mladih osoba uključenih u obrazovne programe i programe osposobljavanja prema spolu, broj nezaposlenih osoba prema spolu/dobi/trajanju nezaposlenosti koji su se uključili u pr</w:t>
      </w:r>
      <w:r>
        <w:rPr>
          <w:rFonts w:ascii="Times New Roman" w:hAnsi="Times New Roman"/>
          <w:sz w:val="24"/>
          <w:szCs w:val="24"/>
        </w:rPr>
        <w:t>ograme poticajnog zapošljavanja</w:t>
      </w:r>
      <w:r w:rsidRPr="000A0860">
        <w:rPr>
          <w:rFonts w:ascii="Times New Roman" w:hAnsi="Times New Roman"/>
          <w:sz w:val="24"/>
          <w:szCs w:val="24"/>
        </w:rPr>
        <w:t>.</w:t>
      </w:r>
    </w:p>
    <w:p w14:paraId="45C4E829" w14:textId="77777777" w:rsidR="00DF63E2" w:rsidRPr="000A0860" w:rsidRDefault="00DF63E2" w:rsidP="00DF63E2">
      <w:pPr>
        <w:spacing w:after="0" w:line="276" w:lineRule="auto"/>
        <w:jc w:val="both"/>
        <w:rPr>
          <w:rFonts w:ascii="Times New Roman" w:hAnsi="Times New Roman"/>
          <w:sz w:val="24"/>
          <w:szCs w:val="24"/>
        </w:rPr>
      </w:pPr>
      <w:r w:rsidRPr="00AF159C">
        <w:rPr>
          <w:rFonts w:ascii="Times New Roman" w:hAnsi="Times New Roman"/>
          <w:i/>
          <w:sz w:val="24"/>
          <w:szCs w:val="24"/>
          <w:u w:val="single"/>
        </w:rPr>
        <w:t>Kontakt točka</w:t>
      </w:r>
      <w:r w:rsidRPr="000A0860">
        <w:rPr>
          <w:rFonts w:ascii="Times New Roman" w:hAnsi="Times New Roman"/>
          <w:sz w:val="24"/>
          <w:szCs w:val="24"/>
        </w:rPr>
        <w:t>: Središnji ured/Odjel posredovanja pri zapošljavanju</w:t>
      </w:r>
    </w:p>
    <w:p w14:paraId="45C4E82A" w14:textId="77777777" w:rsidR="00DF63E2" w:rsidRPr="003C18D4" w:rsidRDefault="00DF63E2" w:rsidP="00DF63E2">
      <w:pPr>
        <w:spacing w:after="0" w:line="276" w:lineRule="auto"/>
        <w:jc w:val="both"/>
        <w:rPr>
          <w:rFonts w:ascii="Times New Roman" w:eastAsia="Times New Roman" w:hAnsi="Times New Roman"/>
          <w:spacing w:val="-1"/>
          <w:sz w:val="24"/>
          <w:szCs w:val="24"/>
        </w:rPr>
      </w:pPr>
      <w:r w:rsidRPr="00AF159C">
        <w:rPr>
          <w:rFonts w:ascii="Times New Roman" w:hAnsi="Times New Roman"/>
          <w:i/>
          <w:sz w:val="24"/>
          <w:szCs w:val="24"/>
          <w:u w:val="single"/>
        </w:rPr>
        <w:t>Izvor financiranja</w:t>
      </w:r>
      <w:r w:rsidRPr="000A0860">
        <w:rPr>
          <w:rFonts w:ascii="Times New Roman" w:hAnsi="Times New Roman"/>
          <w:sz w:val="24"/>
          <w:szCs w:val="24"/>
        </w:rPr>
        <w:t xml:space="preserve">: </w:t>
      </w:r>
      <w:r w:rsidR="00C410FD">
        <w:rPr>
          <w:rFonts w:ascii="Times New Roman" w:hAnsi="Times New Roman"/>
          <w:spacing w:val="-1"/>
          <w:sz w:val="24"/>
        </w:rPr>
        <w:t>Državni proračun</w:t>
      </w:r>
      <w:r w:rsidR="00C410FD" w:rsidRPr="001E19AD">
        <w:rPr>
          <w:rFonts w:ascii="Times New Roman" w:hAnsi="Times New Roman"/>
          <w:spacing w:val="-1"/>
          <w:sz w:val="24"/>
        </w:rPr>
        <w:t xml:space="preserve"> na poziciji Hrvatskog zavoda za zapošljavanje</w:t>
      </w:r>
      <w:r w:rsidRPr="000A0860">
        <w:rPr>
          <w:rFonts w:ascii="Times New Roman" w:hAnsi="Times New Roman"/>
          <w:sz w:val="24"/>
          <w:szCs w:val="24"/>
        </w:rPr>
        <w:t>, stavka A689027 Akcijski plan za uključivanje Roma</w:t>
      </w:r>
      <w:r>
        <w:rPr>
          <w:rFonts w:ascii="Times New Roman" w:hAnsi="Times New Roman"/>
          <w:sz w:val="24"/>
          <w:szCs w:val="24"/>
        </w:rPr>
        <w:t xml:space="preserve"> </w:t>
      </w:r>
      <w:r w:rsidRPr="003C18D4">
        <w:rPr>
          <w:rFonts w:ascii="Times New Roman" w:hAnsi="Times New Roman"/>
          <w:sz w:val="24"/>
          <w:szCs w:val="24"/>
        </w:rPr>
        <w:t>i stavka A689036 Naknade korisnicima mjera aktivne politike zapošljavanja.</w:t>
      </w:r>
    </w:p>
    <w:p w14:paraId="45C4E82B" w14:textId="77777777" w:rsidR="00DF63E2" w:rsidRPr="000A0860" w:rsidRDefault="00DF63E2" w:rsidP="00DF63E2">
      <w:pPr>
        <w:spacing w:after="0" w:line="276" w:lineRule="auto"/>
        <w:jc w:val="both"/>
        <w:rPr>
          <w:rFonts w:ascii="Times New Roman" w:eastAsia="Times New Roman" w:hAnsi="Times New Roman"/>
          <w:spacing w:val="-1"/>
          <w:sz w:val="24"/>
          <w:szCs w:val="24"/>
        </w:rPr>
      </w:pPr>
      <w:r w:rsidRPr="00AF159C">
        <w:rPr>
          <w:rFonts w:ascii="Times New Roman" w:eastAsia="Times New Roman" w:hAnsi="Times New Roman"/>
          <w:i/>
          <w:spacing w:val="-1"/>
          <w:sz w:val="24"/>
          <w:szCs w:val="24"/>
          <w:u w:val="single"/>
        </w:rPr>
        <w:t>Planirani iznos sredstava</w:t>
      </w:r>
      <w:r w:rsidRPr="000A0860">
        <w:rPr>
          <w:rFonts w:ascii="Times New Roman" w:eastAsia="Times New Roman" w:hAnsi="Times New Roman"/>
          <w:spacing w:val="-1"/>
          <w:sz w:val="24"/>
          <w:szCs w:val="24"/>
        </w:rPr>
        <w:t>: Za mjere aktiv</w:t>
      </w:r>
      <w:r>
        <w:rPr>
          <w:rFonts w:ascii="Times New Roman" w:eastAsia="Times New Roman" w:hAnsi="Times New Roman"/>
          <w:spacing w:val="-1"/>
          <w:sz w:val="24"/>
          <w:szCs w:val="24"/>
        </w:rPr>
        <w:t>ne politike zapošljavanja u 2019</w:t>
      </w:r>
      <w:r w:rsidRPr="000A0860">
        <w:rPr>
          <w:rFonts w:ascii="Times New Roman" w:eastAsia="Times New Roman" w:hAnsi="Times New Roman"/>
          <w:spacing w:val="-1"/>
          <w:sz w:val="24"/>
          <w:szCs w:val="24"/>
        </w:rPr>
        <w:t xml:space="preserve">. </w:t>
      </w:r>
      <w:r w:rsidRPr="003C18D4">
        <w:rPr>
          <w:rFonts w:ascii="Times New Roman" w:eastAsia="Times New Roman" w:hAnsi="Times New Roman"/>
          <w:spacing w:val="-1"/>
          <w:sz w:val="24"/>
          <w:szCs w:val="24"/>
        </w:rPr>
        <w:t>i 2020.</w:t>
      </w:r>
      <w:r>
        <w:rPr>
          <w:rFonts w:ascii="Times New Roman" w:eastAsia="Times New Roman" w:hAnsi="Times New Roman"/>
          <w:spacing w:val="-1"/>
          <w:sz w:val="24"/>
          <w:szCs w:val="24"/>
        </w:rPr>
        <w:t xml:space="preserve"> </w:t>
      </w:r>
      <w:r w:rsidRPr="000A0860">
        <w:rPr>
          <w:rFonts w:ascii="Times New Roman" w:eastAsia="Times New Roman" w:hAnsi="Times New Roman"/>
          <w:spacing w:val="-1"/>
          <w:sz w:val="24"/>
          <w:szCs w:val="24"/>
        </w:rPr>
        <w:t>godin</w:t>
      </w:r>
      <w:r>
        <w:rPr>
          <w:rFonts w:ascii="Times New Roman" w:eastAsia="Times New Roman" w:hAnsi="Times New Roman"/>
          <w:spacing w:val="-1"/>
          <w:sz w:val="24"/>
          <w:szCs w:val="24"/>
        </w:rPr>
        <w:t>i</w:t>
      </w:r>
      <w:r w:rsidRPr="000A0860">
        <w:rPr>
          <w:rFonts w:ascii="Times New Roman" w:eastAsia="Times New Roman" w:hAnsi="Times New Roman"/>
          <w:spacing w:val="-1"/>
          <w:sz w:val="24"/>
          <w:szCs w:val="24"/>
        </w:rPr>
        <w:t xml:space="preserve"> ukupno je planirano</w:t>
      </w:r>
      <w:r>
        <w:rPr>
          <w:rFonts w:ascii="Times New Roman" w:eastAsia="Times New Roman" w:hAnsi="Times New Roman"/>
          <w:spacing w:val="-1"/>
          <w:sz w:val="24"/>
          <w:szCs w:val="24"/>
        </w:rPr>
        <w:t xml:space="preserve"> </w:t>
      </w:r>
      <w:r w:rsidR="00165D57" w:rsidRPr="00165D57">
        <w:rPr>
          <w:rFonts w:ascii="Times New Roman" w:eastAsia="Times New Roman" w:hAnsi="Times New Roman"/>
          <w:spacing w:val="-1"/>
          <w:sz w:val="24"/>
          <w:szCs w:val="24"/>
        </w:rPr>
        <w:t xml:space="preserve">25.438.000,00 </w:t>
      </w:r>
      <w:r w:rsidRPr="003C18D4">
        <w:rPr>
          <w:rFonts w:ascii="Times New Roman" w:eastAsia="Times New Roman" w:hAnsi="Times New Roman"/>
          <w:spacing w:val="-1"/>
          <w:sz w:val="24"/>
          <w:szCs w:val="24"/>
        </w:rPr>
        <w:t>kuna</w:t>
      </w:r>
      <w:r>
        <w:rPr>
          <w:rFonts w:ascii="Times New Roman" w:eastAsia="Times New Roman" w:hAnsi="Times New Roman"/>
          <w:spacing w:val="-1"/>
          <w:sz w:val="24"/>
          <w:szCs w:val="24"/>
        </w:rPr>
        <w:t>.</w:t>
      </w:r>
    </w:p>
    <w:p w14:paraId="45C4E82C" w14:textId="77777777" w:rsidR="00DF63E2" w:rsidRDefault="00DF63E2" w:rsidP="00DF63E2">
      <w:pPr>
        <w:spacing w:after="0" w:line="276" w:lineRule="auto"/>
        <w:jc w:val="both"/>
        <w:rPr>
          <w:rFonts w:ascii="Times New Roman" w:hAnsi="Times New Roman"/>
          <w:sz w:val="24"/>
          <w:szCs w:val="24"/>
        </w:rPr>
      </w:pPr>
      <w:r w:rsidRPr="00D73E49">
        <w:rPr>
          <w:rFonts w:ascii="Times New Roman" w:hAnsi="Times New Roman"/>
          <w:i/>
          <w:sz w:val="24"/>
          <w:szCs w:val="24"/>
          <w:u w:val="single"/>
        </w:rPr>
        <w:t>Rok provedbe</w:t>
      </w:r>
      <w:r>
        <w:rPr>
          <w:rFonts w:ascii="Times New Roman" w:hAnsi="Times New Roman"/>
          <w:sz w:val="24"/>
          <w:szCs w:val="24"/>
        </w:rPr>
        <w:t xml:space="preserve">: 2020. </w:t>
      </w:r>
      <w:r w:rsidR="00891E9E">
        <w:rPr>
          <w:rFonts w:ascii="Times New Roman" w:hAnsi="Times New Roman"/>
          <w:sz w:val="24"/>
          <w:szCs w:val="24"/>
        </w:rPr>
        <w:t>godina</w:t>
      </w:r>
    </w:p>
    <w:p w14:paraId="45C4E82D" w14:textId="77777777" w:rsidR="00DF63E2" w:rsidRPr="000A0860" w:rsidRDefault="00DF63E2" w:rsidP="00DF63E2">
      <w:pPr>
        <w:spacing w:after="0" w:line="276" w:lineRule="auto"/>
        <w:jc w:val="both"/>
        <w:rPr>
          <w:rFonts w:ascii="Times New Roman" w:eastAsia="Times New Roman" w:hAnsi="Times New Roman"/>
          <w:color w:val="FF0000"/>
          <w:spacing w:val="-1"/>
          <w:sz w:val="24"/>
          <w:szCs w:val="24"/>
        </w:rPr>
      </w:pPr>
    </w:p>
    <w:p w14:paraId="45C4E82E" w14:textId="77777777" w:rsidR="00DF63E2" w:rsidRPr="005E7BE7" w:rsidRDefault="00DF63E2" w:rsidP="00DF63E2">
      <w:pPr>
        <w:pStyle w:val="ListParagraph"/>
        <w:numPr>
          <w:ilvl w:val="2"/>
          <w:numId w:val="9"/>
        </w:numPr>
        <w:spacing w:line="276" w:lineRule="auto"/>
        <w:jc w:val="both"/>
        <w:rPr>
          <w:rFonts w:ascii="Times New Roman" w:eastAsia="Times New Roman" w:hAnsi="Times New Roman"/>
          <w:i/>
          <w:spacing w:val="-1"/>
          <w:sz w:val="24"/>
          <w:szCs w:val="24"/>
        </w:rPr>
      </w:pPr>
      <w:r w:rsidRPr="005E7BE7">
        <w:rPr>
          <w:rFonts w:ascii="Times New Roman" w:eastAsia="Times New Roman" w:hAnsi="Times New Roman"/>
          <w:i/>
          <w:spacing w:val="-1"/>
          <w:sz w:val="24"/>
          <w:szCs w:val="24"/>
        </w:rPr>
        <w:t xml:space="preserve"> Provoditi prilagođene aktivnosti usmjerene na stjecanje i razvijanje vještina, sposobnosti i motivacije nezaposlenih </w:t>
      </w:r>
      <w:r>
        <w:rPr>
          <w:rFonts w:ascii="Times New Roman" w:eastAsia="Times New Roman" w:hAnsi="Times New Roman"/>
          <w:i/>
          <w:spacing w:val="-1"/>
          <w:sz w:val="24"/>
          <w:szCs w:val="24"/>
        </w:rPr>
        <w:t>pripadnika</w:t>
      </w:r>
      <w:r w:rsidRPr="005E7BE7">
        <w:rPr>
          <w:rFonts w:ascii="Times New Roman" w:eastAsia="Times New Roman" w:hAnsi="Times New Roman"/>
          <w:i/>
          <w:spacing w:val="-1"/>
          <w:sz w:val="24"/>
          <w:szCs w:val="24"/>
        </w:rPr>
        <w:t xml:space="preserve"> romske nacionalne manjine, osobito žena i mladih, za samozapošljavanje.</w:t>
      </w:r>
    </w:p>
    <w:p w14:paraId="45C4E82F" w14:textId="77777777" w:rsidR="00DF63E2" w:rsidRPr="000A0860" w:rsidRDefault="00DF63E2" w:rsidP="00DF63E2">
      <w:pPr>
        <w:spacing w:after="0" w:line="276" w:lineRule="auto"/>
        <w:jc w:val="both"/>
        <w:rPr>
          <w:rFonts w:ascii="Times New Roman" w:hAnsi="Times New Roman"/>
          <w:sz w:val="24"/>
          <w:szCs w:val="24"/>
        </w:rPr>
      </w:pPr>
      <w:r w:rsidRPr="005E7BE7">
        <w:rPr>
          <w:rFonts w:ascii="Times New Roman" w:hAnsi="Times New Roman"/>
          <w:i/>
          <w:sz w:val="24"/>
          <w:szCs w:val="24"/>
          <w:u w:val="single"/>
        </w:rPr>
        <w:t>Opis mjere</w:t>
      </w:r>
      <w:r w:rsidRPr="000A0860">
        <w:rPr>
          <w:rFonts w:ascii="Times New Roman" w:hAnsi="Times New Roman"/>
          <w:sz w:val="24"/>
          <w:szCs w:val="24"/>
        </w:rPr>
        <w:t xml:space="preserve">: mjera uključuje </w:t>
      </w:r>
      <w:r w:rsidRPr="000A0860">
        <w:rPr>
          <w:rFonts w:ascii="Times New Roman" w:eastAsia="Times New Roman" w:hAnsi="Times New Roman"/>
          <w:spacing w:val="-1"/>
          <w:sz w:val="24"/>
          <w:szCs w:val="24"/>
        </w:rPr>
        <w:t>individualno savjetovanje o samozapošljavanju, grupno informiranje, radionice za samozapošljavanje, potpora za samozapošljavanje</w:t>
      </w:r>
    </w:p>
    <w:p w14:paraId="45C4E830" w14:textId="77777777" w:rsidR="00DF63E2" w:rsidRPr="000A0860" w:rsidRDefault="00DF63E2" w:rsidP="00DF63E2">
      <w:pPr>
        <w:spacing w:after="0" w:line="276" w:lineRule="auto"/>
        <w:jc w:val="both"/>
        <w:rPr>
          <w:rFonts w:ascii="Times New Roman" w:hAnsi="Times New Roman"/>
          <w:sz w:val="24"/>
          <w:szCs w:val="24"/>
        </w:rPr>
      </w:pPr>
      <w:r w:rsidRPr="005E7BE7">
        <w:rPr>
          <w:rFonts w:ascii="Times New Roman" w:hAnsi="Times New Roman"/>
          <w:i/>
          <w:sz w:val="24"/>
          <w:szCs w:val="24"/>
          <w:u w:val="single"/>
        </w:rPr>
        <w:t>Nositelj provedbe</w:t>
      </w:r>
      <w:r w:rsidRPr="000A0860">
        <w:rPr>
          <w:rFonts w:ascii="Times New Roman" w:hAnsi="Times New Roman"/>
          <w:sz w:val="24"/>
          <w:szCs w:val="24"/>
        </w:rPr>
        <w:t>: Hrvatski zavod za zapošljavanje</w:t>
      </w:r>
    </w:p>
    <w:p w14:paraId="45C4E831" w14:textId="77777777" w:rsidR="00DF63E2" w:rsidRPr="000A0860" w:rsidRDefault="00DF63E2" w:rsidP="00DF63E2">
      <w:pPr>
        <w:spacing w:after="0" w:line="276" w:lineRule="auto"/>
        <w:jc w:val="both"/>
        <w:rPr>
          <w:rFonts w:ascii="Times New Roman" w:hAnsi="Times New Roman"/>
          <w:sz w:val="24"/>
          <w:szCs w:val="24"/>
        </w:rPr>
      </w:pPr>
      <w:r w:rsidRPr="005E7BE7">
        <w:rPr>
          <w:rFonts w:ascii="Times New Roman" w:hAnsi="Times New Roman"/>
          <w:i/>
          <w:sz w:val="24"/>
          <w:szCs w:val="24"/>
          <w:u w:val="single"/>
        </w:rPr>
        <w:lastRenderedPageBreak/>
        <w:t>Partneri</w:t>
      </w:r>
      <w:r w:rsidRPr="000A0860">
        <w:rPr>
          <w:rFonts w:ascii="Times New Roman" w:hAnsi="Times New Roman"/>
          <w:sz w:val="24"/>
          <w:szCs w:val="24"/>
        </w:rPr>
        <w:t xml:space="preserve">: </w:t>
      </w:r>
      <w:r w:rsidRPr="00445483">
        <w:rPr>
          <w:rFonts w:ascii="Times New Roman" w:hAnsi="Times New Roman"/>
          <w:sz w:val="24"/>
          <w:szCs w:val="24"/>
        </w:rPr>
        <w:t>Regionalni/područni uredi Zavoda, jedinice lokalne i područne (regionalne) samouprave, predstavnici romske nacionalne manjine, udruge romske nacionalne manjine, vijeća romske nacionalne manjine</w:t>
      </w:r>
      <w:r w:rsidR="00710DCB">
        <w:rPr>
          <w:rFonts w:ascii="Times New Roman" w:hAnsi="Times New Roman"/>
          <w:sz w:val="24"/>
          <w:szCs w:val="24"/>
        </w:rPr>
        <w:t xml:space="preserve">, </w:t>
      </w:r>
      <w:r w:rsidR="00710DCB" w:rsidRPr="00710DCB">
        <w:rPr>
          <w:rFonts w:ascii="Times New Roman" w:hAnsi="Times New Roman"/>
          <w:sz w:val="24"/>
          <w:szCs w:val="24"/>
        </w:rPr>
        <w:t>organizacije civilnog društva koje se bave ljudskim pravima i pravima romske nacionalne manjine.</w:t>
      </w:r>
    </w:p>
    <w:p w14:paraId="45C4E832" w14:textId="77777777" w:rsidR="00DF63E2" w:rsidRPr="000A0860" w:rsidRDefault="00DF63E2" w:rsidP="00DF63E2">
      <w:pPr>
        <w:spacing w:after="0" w:line="276" w:lineRule="auto"/>
        <w:jc w:val="both"/>
        <w:rPr>
          <w:rFonts w:ascii="Times New Roman" w:hAnsi="Times New Roman"/>
          <w:sz w:val="24"/>
          <w:szCs w:val="24"/>
        </w:rPr>
      </w:pPr>
      <w:r w:rsidRPr="005E7BE7">
        <w:rPr>
          <w:rFonts w:ascii="Times New Roman" w:hAnsi="Times New Roman"/>
          <w:i/>
          <w:sz w:val="24"/>
          <w:szCs w:val="24"/>
          <w:u w:val="single"/>
        </w:rPr>
        <w:t>Pokazatelji provedbe</w:t>
      </w:r>
      <w:r w:rsidRPr="000A0860">
        <w:rPr>
          <w:rFonts w:ascii="Times New Roman" w:hAnsi="Times New Roman"/>
          <w:sz w:val="24"/>
          <w:szCs w:val="24"/>
        </w:rPr>
        <w:t xml:space="preserve">: broj nezaposlenih osoba uključenih u aktivnosti pripreme za samozapošljavanje prema spolu/dobi, broj samozaposlenih osoba uz korištenje potpore prema spolu/dobi, broj samozaposlenih osoba koje su nakon 12 mjeseci od korištenja potpore ostali samozaposleni prema spolu/dobi, broj samozaposlenih osoba bez potpore prema spolu/dobi </w:t>
      </w:r>
    </w:p>
    <w:p w14:paraId="45C4E833" w14:textId="77777777" w:rsidR="00DF63E2" w:rsidRPr="000A0860" w:rsidRDefault="00DF63E2" w:rsidP="00DF63E2">
      <w:pPr>
        <w:spacing w:after="0" w:line="276" w:lineRule="auto"/>
        <w:jc w:val="both"/>
        <w:rPr>
          <w:rFonts w:ascii="Times New Roman" w:hAnsi="Times New Roman"/>
          <w:sz w:val="24"/>
          <w:szCs w:val="24"/>
        </w:rPr>
      </w:pPr>
      <w:r w:rsidRPr="005E7BE7">
        <w:rPr>
          <w:rFonts w:ascii="Times New Roman" w:hAnsi="Times New Roman"/>
          <w:i/>
          <w:sz w:val="24"/>
          <w:szCs w:val="24"/>
          <w:u w:val="single"/>
        </w:rPr>
        <w:t>Kontakt točka</w:t>
      </w:r>
      <w:r w:rsidRPr="000A0860">
        <w:rPr>
          <w:rFonts w:ascii="Times New Roman" w:hAnsi="Times New Roman"/>
          <w:sz w:val="24"/>
          <w:szCs w:val="24"/>
        </w:rPr>
        <w:t>: Središnji ured/Odjel posredovanja pri zapošljavanju</w:t>
      </w:r>
    </w:p>
    <w:p w14:paraId="45C4E834" w14:textId="77777777" w:rsidR="00C410FD" w:rsidRDefault="00DF63E2" w:rsidP="00C410FD">
      <w:pPr>
        <w:spacing w:after="0" w:line="276" w:lineRule="auto"/>
        <w:jc w:val="both"/>
        <w:rPr>
          <w:rFonts w:ascii="Times New Roman" w:eastAsia="Times New Roman" w:hAnsi="Times New Roman"/>
          <w:spacing w:val="-1"/>
          <w:sz w:val="24"/>
          <w:szCs w:val="24"/>
        </w:rPr>
      </w:pPr>
      <w:r w:rsidRPr="005E7BE7">
        <w:rPr>
          <w:rFonts w:ascii="Times New Roman" w:hAnsi="Times New Roman"/>
          <w:i/>
          <w:sz w:val="24"/>
          <w:szCs w:val="24"/>
          <w:u w:val="single"/>
        </w:rPr>
        <w:t>Izvor financiranja</w:t>
      </w:r>
      <w:r w:rsidRPr="000A0860">
        <w:rPr>
          <w:rFonts w:ascii="Times New Roman" w:hAnsi="Times New Roman"/>
          <w:sz w:val="24"/>
          <w:szCs w:val="24"/>
        </w:rPr>
        <w:t xml:space="preserve">: </w:t>
      </w:r>
      <w:r w:rsidR="00C410FD">
        <w:rPr>
          <w:rFonts w:ascii="Times New Roman" w:hAnsi="Times New Roman"/>
          <w:spacing w:val="-1"/>
          <w:sz w:val="24"/>
        </w:rPr>
        <w:t>Državni proračun</w:t>
      </w:r>
      <w:r w:rsidR="00C410FD" w:rsidRPr="001E19AD">
        <w:rPr>
          <w:rFonts w:ascii="Times New Roman" w:hAnsi="Times New Roman"/>
          <w:spacing w:val="-1"/>
          <w:sz w:val="24"/>
        </w:rPr>
        <w:t xml:space="preserve"> na poziciji Hrvatskog zavoda za zapošljavanje, stavka redovite aktivnosti</w:t>
      </w:r>
      <w:r w:rsidR="00C410FD">
        <w:rPr>
          <w:rFonts w:ascii="Times New Roman" w:eastAsia="Times New Roman" w:hAnsi="Times New Roman"/>
          <w:spacing w:val="-1"/>
          <w:sz w:val="24"/>
          <w:szCs w:val="24"/>
        </w:rPr>
        <w:t xml:space="preserve"> A689013 </w:t>
      </w:r>
      <w:r w:rsidR="00C410FD" w:rsidRPr="00E65D36">
        <w:rPr>
          <w:rFonts w:ascii="Times New Roman" w:eastAsia="Times New Roman" w:hAnsi="Times New Roman"/>
          <w:i/>
          <w:spacing w:val="-1"/>
          <w:sz w:val="24"/>
          <w:szCs w:val="24"/>
        </w:rPr>
        <w:t>Administracija i upravljanje</w:t>
      </w:r>
    </w:p>
    <w:p w14:paraId="45C4E835" w14:textId="77777777" w:rsidR="00DF63E2" w:rsidRPr="003C18D4" w:rsidRDefault="00DF63E2" w:rsidP="00DF63E2">
      <w:pPr>
        <w:spacing w:after="0" w:line="276" w:lineRule="auto"/>
        <w:jc w:val="both"/>
        <w:rPr>
          <w:rFonts w:ascii="Times New Roman" w:eastAsia="Times New Roman" w:hAnsi="Times New Roman"/>
          <w:spacing w:val="-1"/>
          <w:sz w:val="24"/>
          <w:szCs w:val="24"/>
        </w:rPr>
      </w:pPr>
      <w:r w:rsidRPr="00AF159C">
        <w:rPr>
          <w:rFonts w:ascii="Times New Roman" w:eastAsia="Times New Roman" w:hAnsi="Times New Roman"/>
          <w:i/>
          <w:spacing w:val="-1"/>
          <w:sz w:val="24"/>
          <w:szCs w:val="24"/>
          <w:u w:val="single"/>
        </w:rPr>
        <w:t>Planirani iznos sredstava</w:t>
      </w:r>
      <w:r w:rsidRPr="000A0860">
        <w:rPr>
          <w:rFonts w:ascii="Times New Roman" w:eastAsia="Times New Roman" w:hAnsi="Times New Roman"/>
          <w:spacing w:val="-1"/>
          <w:sz w:val="24"/>
          <w:szCs w:val="24"/>
        </w:rPr>
        <w:t xml:space="preserve">: </w:t>
      </w:r>
      <w:r w:rsidRPr="003C18D4">
        <w:rPr>
          <w:rFonts w:ascii="Times New Roman" w:eastAsia="Times New Roman" w:hAnsi="Times New Roman"/>
          <w:spacing w:val="-1"/>
          <w:sz w:val="24"/>
          <w:szCs w:val="24"/>
        </w:rPr>
        <w:t>2019. godina: 100.000 kn; 2020. godina 101.500 kn</w:t>
      </w:r>
      <w:r>
        <w:rPr>
          <w:rFonts w:ascii="Times New Roman" w:eastAsia="Times New Roman" w:hAnsi="Times New Roman"/>
          <w:spacing w:val="-1"/>
          <w:sz w:val="24"/>
          <w:szCs w:val="24"/>
        </w:rPr>
        <w:t>.</w:t>
      </w:r>
    </w:p>
    <w:p w14:paraId="45C4E836" w14:textId="77777777" w:rsidR="00DF63E2" w:rsidRDefault="00DF63E2" w:rsidP="00DF63E2">
      <w:pPr>
        <w:spacing w:after="0" w:line="276" w:lineRule="auto"/>
        <w:jc w:val="both"/>
        <w:rPr>
          <w:rFonts w:ascii="Times New Roman" w:hAnsi="Times New Roman"/>
          <w:sz w:val="24"/>
          <w:szCs w:val="24"/>
        </w:rPr>
      </w:pPr>
      <w:r w:rsidRPr="00D73E49">
        <w:rPr>
          <w:rFonts w:ascii="Times New Roman" w:hAnsi="Times New Roman"/>
          <w:i/>
          <w:sz w:val="24"/>
          <w:szCs w:val="24"/>
          <w:u w:val="single"/>
        </w:rPr>
        <w:t>Rok provedbe</w:t>
      </w:r>
      <w:r>
        <w:rPr>
          <w:rFonts w:ascii="Times New Roman" w:hAnsi="Times New Roman"/>
          <w:sz w:val="24"/>
          <w:szCs w:val="24"/>
        </w:rPr>
        <w:t xml:space="preserve">: 2020. </w:t>
      </w:r>
      <w:r w:rsidR="00891E9E">
        <w:rPr>
          <w:rFonts w:ascii="Times New Roman" w:hAnsi="Times New Roman"/>
          <w:sz w:val="24"/>
          <w:szCs w:val="24"/>
        </w:rPr>
        <w:t>godina</w:t>
      </w:r>
    </w:p>
    <w:p w14:paraId="45C4E837" w14:textId="77777777" w:rsidR="00DF63E2" w:rsidRPr="000A0860" w:rsidRDefault="00DF63E2" w:rsidP="00DF63E2">
      <w:pPr>
        <w:spacing w:after="0" w:line="276" w:lineRule="auto"/>
        <w:jc w:val="both"/>
        <w:rPr>
          <w:rFonts w:ascii="Times New Roman" w:eastAsia="Times New Roman" w:hAnsi="Times New Roman"/>
          <w:spacing w:val="-1"/>
          <w:sz w:val="24"/>
          <w:szCs w:val="24"/>
        </w:rPr>
      </w:pPr>
    </w:p>
    <w:p w14:paraId="45C4E838" w14:textId="77777777" w:rsidR="00DF63E2" w:rsidRPr="005E7BE7" w:rsidRDefault="00DF63E2" w:rsidP="00DF63E2">
      <w:pPr>
        <w:pStyle w:val="ListParagraph"/>
        <w:numPr>
          <w:ilvl w:val="2"/>
          <w:numId w:val="9"/>
        </w:numPr>
        <w:spacing w:line="276" w:lineRule="auto"/>
        <w:jc w:val="both"/>
        <w:rPr>
          <w:rFonts w:ascii="Times New Roman" w:eastAsia="Times New Roman" w:hAnsi="Times New Roman"/>
          <w:i/>
          <w:spacing w:val="-1"/>
          <w:sz w:val="24"/>
          <w:szCs w:val="24"/>
        </w:rPr>
      </w:pPr>
      <w:r w:rsidRPr="005E7BE7">
        <w:rPr>
          <w:rFonts w:ascii="Times New Roman" w:eastAsia="Times New Roman" w:hAnsi="Times New Roman"/>
          <w:i/>
          <w:spacing w:val="-1"/>
          <w:sz w:val="24"/>
          <w:szCs w:val="24"/>
        </w:rPr>
        <w:t xml:space="preserve">Provoditi senzibilizaciju poslodavaca i informiranje o mogućnostima korištenja mjera za zapošljavanje nezaposlenih </w:t>
      </w:r>
      <w:r>
        <w:rPr>
          <w:rFonts w:ascii="Times New Roman" w:eastAsia="Times New Roman" w:hAnsi="Times New Roman"/>
          <w:i/>
          <w:spacing w:val="-1"/>
          <w:sz w:val="24"/>
          <w:szCs w:val="24"/>
        </w:rPr>
        <w:t>pripadnika</w:t>
      </w:r>
      <w:r w:rsidRPr="005E7BE7">
        <w:rPr>
          <w:rFonts w:ascii="Times New Roman" w:eastAsia="Times New Roman" w:hAnsi="Times New Roman"/>
          <w:i/>
          <w:spacing w:val="-1"/>
          <w:sz w:val="24"/>
          <w:szCs w:val="24"/>
        </w:rPr>
        <w:t xml:space="preserve"> romske nacionalne manjine te istražiti potrebe poslodavaca kako bi se pripremile nezaposlene </w:t>
      </w:r>
      <w:r>
        <w:rPr>
          <w:rFonts w:ascii="Times New Roman" w:eastAsia="Times New Roman" w:hAnsi="Times New Roman"/>
          <w:i/>
          <w:spacing w:val="-1"/>
          <w:sz w:val="24"/>
          <w:szCs w:val="24"/>
        </w:rPr>
        <w:t>pripadnike</w:t>
      </w:r>
      <w:r w:rsidRPr="005E7BE7">
        <w:rPr>
          <w:rFonts w:ascii="Times New Roman" w:eastAsia="Times New Roman" w:hAnsi="Times New Roman"/>
          <w:i/>
          <w:spacing w:val="-1"/>
          <w:sz w:val="24"/>
          <w:szCs w:val="24"/>
        </w:rPr>
        <w:t xml:space="preserve"> romske nacionalne manjine za uspješno zapošljavanje</w:t>
      </w:r>
    </w:p>
    <w:p w14:paraId="45C4E839" w14:textId="77777777" w:rsidR="00DF63E2" w:rsidRPr="000A0860" w:rsidRDefault="00DF63E2" w:rsidP="00DF63E2">
      <w:pPr>
        <w:spacing w:after="0" w:line="276" w:lineRule="auto"/>
        <w:jc w:val="both"/>
        <w:rPr>
          <w:rFonts w:ascii="Times New Roman" w:hAnsi="Times New Roman"/>
          <w:sz w:val="24"/>
          <w:szCs w:val="24"/>
        </w:rPr>
      </w:pPr>
      <w:r w:rsidRPr="005E7BE7">
        <w:rPr>
          <w:rFonts w:ascii="Times New Roman" w:hAnsi="Times New Roman"/>
          <w:i/>
          <w:sz w:val="24"/>
          <w:szCs w:val="24"/>
          <w:u w:val="single"/>
        </w:rPr>
        <w:t>Opis mjere</w:t>
      </w:r>
      <w:r w:rsidRPr="000A0860">
        <w:rPr>
          <w:rFonts w:ascii="Times New Roman" w:hAnsi="Times New Roman"/>
          <w:sz w:val="24"/>
          <w:szCs w:val="24"/>
        </w:rPr>
        <w:t>: promocija za zapošljavanje, info radionica za poslodavce o mogućnostima korištenja mjera za zapošljavanje, poslovno savjetovanje poslodavaca</w:t>
      </w:r>
    </w:p>
    <w:p w14:paraId="45C4E83A" w14:textId="77777777" w:rsidR="00DF63E2" w:rsidRPr="000A0860" w:rsidRDefault="00DF63E2" w:rsidP="00DF63E2">
      <w:pPr>
        <w:spacing w:after="0" w:line="276" w:lineRule="auto"/>
        <w:jc w:val="both"/>
        <w:rPr>
          <w:rFonts w:ascii="Times New Roman" w:hAnsi="Times New Roman"/>
          <w:sz w:val="24"/>
          <w:szCs w:val="24"/>
        </w:rPr>
      </w:pPr>
      <w:r w:rsidRPr="005E7BE7">
        <w:rPr>
          <w:rFonts w:ascii="Times New Roman" w:hAnsi="Times New Roman"/>
          <w:i/>
          <w:sz w:val="24"/>
          <w:szCs w:val="24"/>
          <w:u w:val="single"/>
        </w:rPr>
        <w:t>Nositelj provedbe</w:t>
      </w:r>
      <w:r w:rsidRPr="000A0860">
        <w:rPr>
          <w:rFonts w:ascii="Times New Roman" w:hAnsi="Times New Roman"/>
          <w:sz w:val="24"/>
          <w:szCs w:val="24"/>
        </w:rPr>
        <w:t>: Hrvatski zavod za zapošljavanje</w:t>
      </w:r>
    </w:p>
    <w:p w14:paraId="45C4E83B" w14:textId="77777777" w:rsidR="00DF63E2" w:rsidRPr="000A0860" w:rsidRDefault="00DF63E2" w:rsidP="00DF63E2">
      <w:pPr>
        <w:spacing w:after="0" w:line="276" w:lineRule="auto"/>
        <w:jc w:val="both"/>
        <w:rPr>
          <w:rFonts w:ascii="Times New Roman" w:hAnsi="Times New Roman"/>
          <w:sz w:val="24"/>
          <w:szCs w:val="24"/>
        </w:rPr>
      </w:pPr>
      <w:r w:rsidRPr="005E7BE7">
        <w:rPr>
          <w:rFonts w:ascii="Times New Roman" w:hAnsi="Times New Roman"/>
          <w:i/>
          <w:sz w:val="24"/>
          <w:szCs w:val="24"/>
          <w:u w:val="single"/>
        </w:rPr>
        <w:t>Partneri</w:t>
      </w:r>
      <w:r w:rsidRPr="000A0860">
        <w:rPr>
          <w:rFonts w:ascii="Times New Roman" w:hAnsi="Times New Roman"/>
          <w:sz w:val="24"/>
          <w:szCs w:val="24"/>
        </w:rPr>
        <w:t xml:space="preserve">: Regionalni/područni uredi Zavoda, </w:t>
      </w:r>
      <w:r w:rsidRPr="007D2ABC">
        <w:rPr>
          <w:rFonts w:ascii="Times New Roman" w:hAnsi="Times New Roman"/>
          <w:sz w:val="24"/>
          <w:szCs w:val="24"/>
        </w:rPr>
        <w:t>jedinice lokalne i područne (regionalne) samouprave</w:t>
      </w:r>
      <w:r w:rsidRPr="000A0860">
        <w:rPr>
          <w:rFonts w:ascii="Times New Roman" w:hAnsi="Times New Roman"/>
          <w:sz w:val="24"/>
          <w:szCs w:val="24"/>
        </w:rPr>
        <w:t>, predstavnici romske nacionalne manjine</w:t>
      </w:r>
      <w:r w:rsidR="00710DCB">
        <w:rPr>
          <w:rFonts w:ascii="Times New Roman" w:hAnsi="Times New Roman"/>
          <w:sz w:val="24"/>
          <w:szCs w:val="24"/>
        </w:rPr>
        <w:t xml:space="preserve">, </w:t>
      </w:r>
      <w:r w:rsidR="00710DCB" w:rsidRPr="00710DCB">
        <w:rPr>
          <w:rFonts w:ascii="Times New Roman" w:hAnsi="Times New Roman"/>
          <w:sz w:val="24"/>
          <w:szCs w:val="24"/>
        </w:rPr>
        <w:t>organizacije civilnog društva koje se bave ljudskim pravima i pravima romske nacionalne manjine.</w:t>
      </w:r>
    </w:p>
    <w:p w14:paraId="45C4E83C" w14:textId="77777777" w:rsidR="00DF63E2" w:rsidRPr="000A0860" w:rsidRDefault="00DF63E2" w:rsidP="00DF63E2">
      <w:pPr>
        <w:spacing w:after="0" w:line="276" w:lineRule="auto"/>
        <w:jc w:val="both"/>
        <w:rPr>
          <w:rFonts w:ascii="Times New Roman" w:hAnsi="Times New Roman"/>
          <w:sz w:val="24"/>
          <w:szCs w:val="24"/>
        </w:rPr>
      </w:pPr>
      <w:r w:rsidRPr="005E7BE7">
        <w:rPr>
          <w:rFonts w:ascii="Times New Roman" w:hAnsi="Times New Roman"/>
          <w:i/>
          <w:sz w:val="24"/>
          <w:szCs w:val="24"/>
          <w:u w:val="single"/>
        </w:rPr>
        <w:lastRenderedPageBreak/>
        <w:t>Pokazatelji provedbe</w:t>
      </w:r>
      <w:r w:rsidRPr="000A0860">
        <w:rPr>
          <w:rFonts w:ascii="Times New Roman" w:hAnsi="Times New Roman"/>
          <w:sz w:val="24"/>
          <w:szCs w:val="24"/>
        </w:rPr>
        <w:t>: broj izvršenih promocija mjera za zapošljavanje i obrazovanje osoba romske nacionalne manjine prema poslodavcima i ostalim dionicima na tržištu rada, broj info radionica za poslodavce o mogućnostima korištenja mjera za zapošljavanje osoba romske nacionalne manjine, broj poslodavaca koji je koristio mjere za zapošljavanje i obrazovanje, broj poslovnih savjetovanja poslodavaca u svrhu promocije mogućnosti zapošljavanja osoba romske nacionalne manjine</w:t>
      </w:r>
    </w:p>
    <w:p w14:paraId="45C4E83D" w14:textId="77777777" w:rsidR="00DF63E2" w:rsidRPr="000A0860" w:rsidRDefault="00DF63E2" w:rsidP="00DF63E2">
      <w:pPr>
        <w:spacing w:after="0" w:line="276" w:lineRule="auto"/>
        <w:jc w:val="both"/>
        <w:rPr>
          <w:rFonts w:ascii="Times New Roman" w:hAnsi="Times New Roman"/>
          <w:sz w:val="24"/>
          <w:szCs w:val="24"/>
        </w:rPr>
      </w:pPr>
      <w:r w:rsidRPr="005E7BE7">
        <w:rPr>
          <w:rFonts w:ascii="Times New Roman" w:hAnsi="Times New Roman"/>
          <w:i/>
          <w:sz w:val="24"/>
          <w:szCs w:val="24"/>
          <w:u w:val="single"/>
        </w:rPr>
        <w:t>Kontakt točka</w:t>
      </w:r>
      <w:r w:rsidRPr="000A0860">
        <w:rPr>
          <w:rFonts w:ascii="Times New Roman" w:hAnsi="Times New Roman"/>
          <w:sz w:val="24"/>
          <w:szCs w:val="24"/>
        </w:rPr>
        <w:t>: Središnji ured/Odjel posredovanja pri zapošljavanju</w:t>
      </w:r>
    </w:p>
    <w:p w14:paraId="45C4E83E" w14:textId="77777777" w:rsidR="00C410FD" w:rsidRDefault="00DF63E2" w:rsidP="00C410FD">
      <w:pPr>
        <w:spacing w:after="0" w:line="276" w:lineRule="auto"/>
        <w:jc w:val="both"/>
        <w:rPr>
          <w:rFonts w:ascii="Times New Roman" w:eastAsia="Times New Roman" w:hAnsi="Times New Roman"/>
          <w:spacing w:val="-1"/>
          <w:sz w:val="24"/>
          <w:szCs w:val="24"/>
        </w:rPr>
      </w:pPr>
      <w:r w:rsidRPr="005E7BE7">
        <w:rPr>
          <w:rFonts w:ascii="Times New Roman" w:hAnsi="Times New Roman"/>
          <w:i/>
          <w:sz w:val="24"/>
          <w:szCs w:val="24"/>
          <w:u w:val="single"/>
        </w:rPr>
        <w:t>Izvor financiranja</w:t>
      </w:r>
      <w:r w:rsidRPr="000A0860">
        <w:rPr>
          <w:rFonts w:ascii="Times New Roman" w:hAnsi="Times New Roman"/>
          <w:sz w:val="24"/>
          <w:szCs w:val="24"/>
        </w:rPr>
        <w:t xml:space="preserve">: </w:t>
      </w:r>
      <w:r w:rsidR="00C410FD">
        <w:rPr>
          <w:rFonts w:ascii="Times New Roman" w:hAnsi="Times New Roman"/>
          <w:spacing w:val="-1"/>
          <w:sz w:val="24"/>
        </w:rPr>
        <w:t>Državni proračun</w:t>
      </w:r>
      <w:r w:rsidR="00C410FD" w:rsidRPr="001E19AD">
        <w:rPr>
          <w:rFonts w:ascii="Times New Roman" w:hAnsi="Times New Roman"/>
          <w:spacing w:val="-1"/>
          <w:sz w:val="24"/>
        </w:rPr>
        <w:t xml:space="preserve"> na poziciji Hrvatskog zavoda za zapošljavanje, stavka redovite aktivnosti</w:t>
      </w:r>
      <w:r w:rsidR="00C410FD">
        <w:rPr>
          <w:rFonts w:ascii="Times New Roman" w:eastAsia="Times New Roman" w:hAnsi="Times New Roman"/>
          <w:spacing w:val="-1"/>
          <w:sz w:val="24"/>
          <w:szCs w:val="24"/>
        </w:rPr>
        <w:t xml:space="preserve"> A689013 </w:t>
      </w:r>
      <w:r w:rsidR="00C410FD" w:rsidRPr="00E65D36">
        <w:rPr>
          <w:rFonts w:ascii="Times New Roman" w:eastAsia="Times New Roman" w:hAnsi="Times New Roman"/>
          <w:i/>
          <w:spacing w:val="-1"/>
          <w:sz w:val="24"/>
          <w:szCs w:val="24"/>
        </w:rPr>
        <w:t>Administracija i upravljanje</w:t>
      </w:r>
    </w:p>
    <w:p w14:paraId="45C4E83F" w14:textId="77777777" w:rsidR="00DF63E2" w:rsidRDefault="00DF63E2" w:rsidP="00DF63E2">
      <w:pPr>
        <w:spacing w:after="0" w:line="276" w:lineRule="auto"/>
        <w:jc w:val="both"/>
        <w:rPr>
          <w:rFonts w:ascii="Times New Roman" w:eastAsia="Times New Roman" w:hAnsi="Times New Roman"/>
          <w:spacing w:val="-1"/>
          <w:sz w:val="24"/>
          <w:szCs w:val="24"/>
        </w:rPr>
      </w:pPr>
      <w:r w:rsidRPr="00AF159C">
        <w:rPr>
          <w:rFonts w:ascii="Times New Roman" w:eastAsia="Times New Roman" w:hAnsi="Times New Roman"/>
          <w:i/>
          <w:spacing w:val="-1"/>
          <w:sz w:val="24"/>
          <w:szCs w:val="24"/>
          <w:u w:val="single"/>
        </w:rPr>
        <w:t>Planirani iznos sredstava</w:t>
      </w:r>
      <w:r w:rsidRPr="000A0860">
        <w:rPr>
          <w:rFonts w:ascii="Times New Roman" w:eastAsia="Times New Roman" w:hAnsi="Times New Roman"/>
          <w:spacing w:val="-1"/>
          <w:sz w:val="24"/>
          <w:szCs w:val="24"/>
        </w:rPr>
        <w:t xml:space="preserve">: </w:t>
      </w:r>
      <w:r w:rsidRPr="003C18D4">
        <w:rPr>
          <w:rFonts w:ascii="Times New Roman" w:eastAsia="Times New Roman" w:hAnsi="Times New Roman"/>
          <w:spacing w:val="-1"/>
          <w:sz w:val="24"/>
          <w:szCs w:val="24"/>
        </w:rPr>
        <w:t>2019. godina: 100.000 kn; 2020. godina 101.500 kn</w:t>
      </w:r>
      <w:r>
        <w:rPr>
          <w:rFonts w:ascii="Times New Roman" w:eastAsia="Times New Roman" w:hAnsi="Times New Roman"/>
          <w:spacing w:val="-1"/>
          <w:sz w:val="24"/>
          <w:szCs w:val="24"/>
        </w:rPr>
        <w:t>.</w:t>
      </w:r>
    </w:p>
    <w:p w14:paraId="45C4E840" w14:textId="77777777" w:rsidR="00DF63E2" w:rsidRDefault="00DF63E2" w:rsidP="00DF63E2">
      <w:pPr>
        <w:spacing w:after="0" w:line="276" w:lineRule="auto"/>
        <w:jc w:val="both"/>
        <w:rPr>
          <w:rFonts w:ascii="Times New Roman" w:hAnsi="Times New Roman"/>
          <w:sz w:val="24"/>
          <w:szCs w:val="24"/>
        </w:rPr>
      </w:pPr>
      <w:r w:rsidRPr="00D73E49">
        <w:rPr>
          <w:rFonts w:ascii="Times New Roman" w:hAnsi="Times New Roman"/>
          <w:i/>
          <w:sz w:val="24"/>
          <w:szCs w:val="24"/>
          <w:u w:val="single"/>
        </w:rPr>
        <w:t>Rok provedbe</w:t>
      </w:r>
      <w:r>
        <w:rPr>
          <w:rFonts w:ascii="Times New Roman" w:hAnsi="Times New Roman"/>
          <w:sz w:val="24"/>
          <w:szCs w:val="24"/>
        </w:rPr>
        <w:t xml:space="preserve">: 2020. </w:t>
      </w:r>
      <w:r w:rsidR="00891E9E">
        <w:rPr>
          <w:rFonts w:ascii="Times New Roman" w:hAnsi="Times New Roman"/>
          <w:sz w:val="24"/>
          <w:szCs w:val="24"/>
        </w:rPr>
        <w:t>godina</w:t>
      </w:r>
    </w:p>
    <w:p w14:paraId="45C4E841" w14:textId="77777777" w:rsidR="00307C3E" w:rsidRPr="000A0860" w:rsidRDefault="00307C3E" w:rsidP="0010466E">
      <w:pPr>
        <w:pStyle w:val="ListParagraph"/>
        <w:spacing w:line="276" w:lineRule="auto"/>
        <w:ind w:left="0"/>
        <w:jc w:val="both"/>
        <w:rPr>
          <w:rFonts w:ascii="Times New Roman" w:eastAsia="Times New Roman" w:hAnsi="Times New Roman"/>
          <w:color w:val="FF0000"/>
          <w:spacing w:val="-1"/>
          <w:sz w:val="24"/>
          <w:szCs w:val="24"/>
        </w:rPr>
      </w:pPr>
    </w:p>
    <w:p w14:paraId="45C4E842" w14:textId="77777777" w:rsidR="00481A51" w:rsidRPr="005E7BE7" w:rsidRDefault="00D8435D" w:rsidP="0010466E">
      <w:pPr>
        <w:pStyle w:val="ListParagraph"/>
        <w:numPr>
          <w:ilvl w:val="2"/>
          <w:numId w:val="9"/>
        </w:numPr>
        <w:spacing w:before="240" w:after="0" w:line="276" w:lineRule="auto"/>
        <w:jc w:val="both"/>
        <w:rPr>
          <w:rFonts w:ascii="Times New Roman" w:hAnsi="Times New Roman"/>
          <w:i/>
          <w:sz w:val="24"/>
          <w:szCs w:val="24"/>
          <w:lang w:eastAsia="hr-HR"/>
        </w:rPr>
      </w:pPr>
      <w:r w:rsidRPr="005E7BE7">
        <w:rPr>
          <w:rFonts w:ascii="Times New Roman" w:eastAsia="Times New Roman" w:hAnsi="Times New Roman"/>
          <w:i/>
          <w:spacing w:val="-1"/>
          <w:sz w:val="24"/>
          <w:szCs w:val="24"/>
        </w:rPr>
        <w:t xml:space="preserve">Praćenje i analiza zastupljenosti i zapošljavanja pripadnika romske nacionalne manjine u tijelima državne uprave </w:t>
      </w:r>
      <w:r w:rsidR="00481A51" w:rsidRPr="005E7BE7">
        <w:rPr>
          <w:rFonts w:ascii="Times New Roman" w:hAnsi="Times New Roman"/>
          <w:i/>
          <w:iCs/>
          <w:sz w:val="24"/>
          <w:szCs w:val="24"/>
        </w:rPr>
        <w:t xml:space="preserve">te upravnim tijelima jedinica lokalne i područne (regionalne) samouprave </w:t>
      </w:r>
    </w:p>
    <w:p w14:paraId="45C4E843" w14:textId="77777777" w:rsidR="005E7BE7" w:rsidRPr="005E7BE7" w:rsidRDefault="005E7BE7" w:rsidP="0010466E">
      <w:pPr>
        <w:pStyle w:val="ListParagraph"/>
        <w:spacing w:before="240" w:after="0" w:line="276" w:lineRule="auto"/>
        <w:jc w:val="both"/>
        <w:rPr>
          <w:rFonts w:ascii="Times New Roman" w:hAnsi="Times New Roman"/>
          <w:b/>
          <w:i/>
          <w:sz w:val="24"/>
          <w:szCs w:val="24"/>
          <w:lang w:eastAsia="hr-HR"/>
        </w:rPr>
      </w:pPr>
    </w:p>
    <w:p w14:paraId="45C4E844" w14:textId="77777777" w:rsidR="00481A51" w:rsidRPr="000A0860" w:rsidRDefault="00481A51" w:rsidP="0010466E">
      <w:pPr>
        <w:pStyle w:val="ListParagraph"/>
        <w:spacing w:before="240" w:after="0" w:line="276" w:lineRule="auto"/>
        <w:ind w:left="0"/>
        <w:jc w:val="both"/>
        <w:rPr>
          <w:rFonts w:ascii="Times New Roman" w:hAnsi="Times New Roman"/>
          <w:sz w:val="24"/>
          <w:szCs w:val="24"/>
          <w:lang w:eastAsia="hr-HR"/>
        </w:rPr>
      </w:pPr>
      <w:r w:rsidRPr="005E7BE7">
        <w:rPr>
          <w:rFonts w:ascii="Times New Roman" w:hAnsi="Times New Roman"/>
          <w:i/>
          <w:sz w:val="24"/>
          <w:szCs w:val="24"/>
          <w:u w:val="single"/>
        </w:rPr>
        <w:t>Opis mjere</w:t>
      </w:r>
      <w:r w:rsidRPr="000A0860">
        <w:rPr>
          <w:rFonts w:ascii="Times New Roman" w:hAnsi="Times New Roman"/>
          <w:sz w:val="24"/>
          <w:szCs w:val="24"/>
        </w:rPr>
        <w:t xml:space="preserve">: </w:t>
      </w:r>
      <w:r w:rsidR="00B268C6">
        <w:rPr>
          <w:rFonts w:ascii="Times New Roman" w:hAnsi="Times New Roman"/>
          <w:sz w:val="24"/>
          <w:szCs w:val="24"/>
        </w:rPr>
        <w:t xml:space="preserve">Redovito će se pratiti ostvarivanje prava prednosti pri zapošljavanju pripadnika romske nacionalne manjine </w:t>
      </w:r>
      <w:r w:rsidRPr="000A0860">
        <w:rPr>
          <w:rFonts w:ascii="Times New Roman" w:hAnsi="Times New Roman"/>
          <w:iCs/>
          <w:sz w:val="24"/>
          <w:szCs w:val="24"/>
        </w:rPr>
        <w:t>sukladno odredbama čl. 22. Ustavnog zakona o pravima nacionalnih manjina</w:t>
      </w:r>
    </w:p>
    <w:p w14:paraId="45C4E845" w14:textId="77777777" w:rsidR="00481A51" w:rsidRPr="000A0860" w:rsidRDefault="00481A51" w:rsidP="0010466E">
      <w:pPr>
        <w:spacing w:after="0" w:line="276" w:lineRule="auto"/>
        <w:jc w:val="both"/>
        <w:rPr>
          <w:rFonts w:ascii="Times New Roman" w:hAnsi="Times New Roman"/>
          <w:iCs/>
          <w:sz w:val="24"/>
          <w:szCs w:val="24"/>
        </w:rPr>
      </w:pPr>
      <w:r w:rsidRPr="005E7BE7">
        <w:rPr>
          <w:rFonts w:ascii="Times New Roman" w:hAnsi="Times New Roman"/>
          <w:i/>
          <w:sz w:val="24"/>
          <w:szCs w:val="24"/>
          <w:u w:val="single"/>
        </w:rPr>
        <w:t>Nositelj provedbe</w:t>
      </w:r>
      <w:r w:rsidRPr="000A0860">
        <w:rPr>
          <w:rFonts w:ascii="Times New Roman" w:hAnsi="Times New Roman"/>
          <w:sz w:val="24"/>
          <w:szCs w:val="24"/>
        </w:rPr>
        <w:t xml:space="preserve">: </w:t>
      </w:r>
      <w:r w:rsidRPr="000A0860">
        <w:rPr>
          <w:rFonts w:ascii="Times New Roman" w:hAnsi="Times New Roman"/>
          <w:iCs/>
          <w:sz w:val="24"/>
          <w:szCs w:val="24"/>
        </w:rPr>
        <w:t>Ministarstvo uprave</w:t>
      </w:r>
    </w:p>
    <w:p w14:paraId="45C4E846" w14:textId="77777777" w:rsidR="00481A51" w:rsidRPr="000A0860" w:rsidRDefault="00481A51" w:rsidP="0010466E">
      <w:pPr>
        <w:spacing w:after="0" w:line="276" w:lineRule="auto"/>
        <w:jc w:val="both"/>
        <w:rPr>
          <w:rFonts w:ascii="Times New Roman" w:hAnsi="Times New Roman"/>
          <w:sz w:val="24"/>
          <w:szCs w:val="24"/>
        </w:rPr>
      </w:pPr>
      <w:r w:rsidRPr="005E7BE7">
        <w:rPr>
          <w:rFonts w:ascii="Times New Roman" w:hAnsi="Times New Roman"/>
          <w:i/>
          <w:sz w:val="24"/>
          <w:szCs w:val="24"/>
          <w:u w:val="single"/>
        </w:rPr>
        <w:t>Partneri</w:t>
      </w:r>
      <w:r w:rsidRPr="000A0860">
        <w:rPr>
          <w:rFonts w:ascii="Times New Roman" w:hAnsi="Times New Roman"/>
          <w:sz w:val="24"/>
          <w:szCs w:val="24"/>
        </w:rPr>
        <w:t xml:space="preserve">: </w:t>
      </w:r>
      <w:r w:rsidRPr="000A0860">
        <w:rPr>
          <w:rFonts w:ascii="Times New Roman" w:hAnsi="Times New Roman"/>
          <w:iCs/>
          <w:sz w:val="24"/>
          <w:szCs w:val="24"/>
        </w:rPr>
        <w:t xml:space="preserve">tijela državne uprave, pravosudna tijela, upravna tijela jedinica lokalne i područne (regionalne) samouprave </w:t>
      </w:r>
    </w:p>
    <w:p w14:paraId="45C4E847" w14:textId="77777777" w:rsidR="00481A51" w:rsidRPr="000A0860" w:rsidRDefault="00481A51" w:rsidP="0010466E">
      <w:pPr>
        <w:spacing w:after="0" w:line="276" w:lineRule="auto"/>
        <w:jc w:val="both"/>
        <w:rPr>
          <w:rFonts w:ascii="Times New Roman" w:hAnsi="Times New Roman"/>
          <w:sz w:val="24"/>
          <w:szCs w:val="24"/>
        </w:rPr>
      </w:pPr>
      <w:r w:rsidRPr="005E7BE7">
        <w:rPr>
          <w:rFonts w:ascii="Times New Roman" w:hAnsi="Times New Roman"/>
          <w:i/>
          <w:sz w:val="24"/>
          <w:szCs w:val="24"/>
          <w:u w:val="single"/>
        </w:rPr>
        <w:t>Pokazatelji provedbe</w:t>
      </w:r>
      <w:r w:rsidRPr="000A0860">
        <w:rPr>
          <w:rFonts w:ascii="Times New Roman" w:hAnsi="Times New Roman"/>
          <w:sz w:val="24"/>
          <w:szCs w:val="24"/>
        </w:rPr>
        <w:t xml:space="preserve">: </w:t>
      </w:r>
      <w:r w:rsidRPr="000A0860">
        <w:rPr>
          <w:rFonts w:ascii="Times New Roman" w:hAnsi="Times New Roman"/>
          <w:iCs/>
          <w:sz w:val="24"/>
          <w:szCs w:val="24"/>
        </w:rPr>
        <w:t>Broj tijela obuhvaćenih čl. 22. Ustavnog zakona o pravima nacionalnih manjina od kojih su prikupljeni podaci o broju pripadnika romske nacionalne manjine koji su se pozvali na pravo prednosti pri zapošljavanju</w:t>
      </w:r>
      <w:r w:rsidR="00B268C6">
        <w:rPr>
          <w:rFonts w:ascii="Times New Roman" w:hAnsi="Times New Roman"/>
          <w:iCs/>
          <w:sz w:val="24"/>
          <w:szCs w:val="24"/>
        </w:rPr>
        <w:t xml:space="preserve"> te broj pripadnika romske nacionalne manjine koji je zaposlen na temelju poziva na pravo prednosti</w:t>
      </w:r>
    </w:p>
    <w:p w14:paraId="45C4E848" w14:textId="77777777" w:rsidR="00481A51" w:rsidRPr="000A0860" w:rsidRDefault="00481A51" w:rsidP="0010466E">
      <w:pPr>
        <w:spacing w:after="0" w:line="276" w:lineRule="auto"/>
        <w:jc w:val="both"/>
        <w:rPr>
          <w:rFonts w:ascii="Times New Roman" w:hAnsi="Times New Roman"/>
          <w:sz w:val="24"/>
          <w:szCs w:val="24"/>
        </w:rPr>
      </w:pPr>
      <w:r w:rsidRPr="005E7BE7">
        <w:rPr>
          <w:rFonts w:ascii="Times New Roman" w:hAnsi="Times New Roman"/>
          <w:i/>
          <w:sz w:val="24"/>
          <w:szCs w:val="24"/>
          <w:u w:val="single"/>
        </w:rPr>
        <w:lastRenderedPageBreak/>
        <w:t>Kontakt točka</w:t>
      </w:r>
      <w:r w:rsidRPr="000A0860">
        <w:rPr>
          <w:rFonts w:ascii="Times New Roman" w:hAnsi="Times New Roman"/>
          <w:sz w:val="24"/>
          <w:szCs w:val="24"/>
        </w:rPr>
        <w:t xml:space="preserve">: </w:t>
      </w:r>
      <w:r w:rsidRPr="000A0860">
        <w:rPr>
          <w:rFonts w:ascii="Times New Roman" w:hAnsi="Times New Roman"/>
          <w:iCs/>
          <w:sz w:val="24"/>
          <w:szCs w:val="24"/>
        </w:rPr>
        <w:t>Služba za upravljanje ljudskim potencijalima u državnoj službi</w:t>
      </w:r>
      <w:r w:rsidR="002B5909">
        <w:rPr>
          <w:rFonts w:ascii="Times New Roman" w:hAnsi="Times New Roman"/>
          <w:iCs/>
          <w:sz w:val="24"/>
          <w:szCs w:val="24"/>
        </w:rPr>
        <w:t xml:space="preserve">, </w:t>
      </w:r>
      <w:r w:rsidRPr="000A0860">
        <w:rPr>
          <w:rFonts w:ascii="Times New Roman" w:hAnsi="Times New Roman"/>
          <w:iCs/>
          <w:sz w:val="24"/>
          <w:szCs w:val="24"/>
        </w:rPr>
        <w:t>Služba za nacionalne manjine</w:t>
      </w:r>
    </w:p>
    <w:p w14:paraId="45C4E849" w14:textId="77777777" w:rsidR="00E910F5" w:rsidRDefault="00481A51" w:rsidP="0010466E">
      <w:pPr>
        <w:spacing w:after="0" w:line="276" w:lineRule="auto"/>
        <w:jc w:val="both"/>
        <w:rPr>
          <w:rFonts w:ascii="Times New Roman" w:hAnsi="Times New Roman"/>
          <w:i/>
          <w:sz w:val="24"/>
          <w:szCs w:val="24"/>
        </w:rPr>
      </w:pPr>
      <w:r w:rsidRPr="005E7BE7">
        <w:rPr>
          <w:rFonts w:ascii="Times New Roman" w:hAnsi="Times New Roman"/>
          <w:i/>
          <w:sz w:val="24"/>
          <w:szCs w:val="24"/>
          <w:u w:val="single"/>
        </w:rPr>
        <w:t>Izvor financiranja</w:t>
      </w:r>
      <w:r w:rsidR="00B268C6">
        <w:rPr>
          <w:rFonts w:ascii="Times New Roman" w:hAnsi="Times New Roman"/>
          <w:sz w:val="24"/>
          <w:szCs w:val="24"/>
        </w:rPr>
        <w:t xml:space="preserve">: Državni proračun </w:t>
      </w:r>
      <w:r w:rsidR="00B268C6" w:rsidRPr="001E19AD">
        <w:rPr>
          <w:rFonts w:ascii="Times New Roman" w:hAnsi="Times New Roman"/>
          <w:spacing w:val="-1"/>
          <w:sz w:val="24"/>
        </w:rPr>
        <w:t xml:space="preserve">na poziciji </w:t>
      </w:r>
      <w:r w:rsidRPr="000A0860">
        <w:rPr>
          <w:rFonts w:ascii="Times New Roman" w:hAnsi="Times New Roman"/>
          <w:sz w:val="24"/>
          <w:szCs w:val="24"/>
        </w:rPr>
        <w:t>Ministarstv</w:t>
      </w:r>
      <w:r w:rsidR="00B268C6">
        <w:rPr>
          <w:rFonts w:ascii="Times New Roman" w:hAnsi="Times New Roman"/>
          <w:sz w:val="24"/>
          <w:szCs w:val="24"/>
        </w:rPr>
        <w:t>a</w:t>
      </w:r>
      <w:r w:rsidRPr="000A0860">
        <w:rPr>
          <w:rFonts w:ascii="Times New Roman" w:hAnsi="Times New Roman"/>
          <w:sz w:val="24"/>
          <w:szCs w:val="24"/>
        </w:rPr>
        <w:t xml:space="preserve"> uprave, </w:t>
      </w:r>
      <w:r w:rsidR="00B268C6" w:rsidRPr="001E19AD">
        <w:rPr>
          <w:rFonts w:ascii="Times New Roman" w:hAnsi="Times New Roman"/>
          <w:spacing w:val="-1"/>
          <w:sz w:val="24"/>
        </w:rPr>
        <w:t xml:space="preserve">stavka </w:t>
      </w:r>
      <w:r w:rsidRPr="000A0860">
        <w:rPr>
          <w:rFonts w:ascii="Times New Roman" w:hAnsi="Times New Roman"/>
          <w:sz w:val="24"/>
          <w:szCs w:val="24"/>
        </w:rPr>
        <w:t xml:space="preserve">A830001 </w:t>
      </w:r>
      <w:r w:rsidRPr="004F4593">
        <w:rPr>
          <w:rFonts w:ascii="Times New Roman" w:hAnsi="Times New Roman"/>
          <w:i/>
          <w:sz w:val="24"/>
          <w:szCs w:val="24"/>
        </w:rPr>
        <w:t>Administracija i upravljanje</w:t>
      </w:r>
    </w:p>
    <w:p w14:paraId="45C4E84A" w14:textId="77777777" w:rsidR="001813C8" w:rsidRDefault="00D73E49" w:rsidP="0010466E">
      <w:pPr>
        <w:spacing w:after="0" w:line="276" w:lineRule="auto"/>
        <w:jc w:val="both"/>
        <w:rPr>
          <w:rFonts w:ascii="Times New Roman" w:hAnsi="Times New Roman"/>
          <w:sz w:val="24"/>
          <w:szCs w:val="24"/>
        </w:rPr>
      </w:pPr>
      <w:r w:rsidRPr="00445483">
        <w:rPr>
          <w:rFonts w:ascii="Times New Roman" w:hAnsi="Times New Roman"/>
          <w:i/>
          <w:sz w:val="24"/>
          <w:szCs w:val="24"/>
          <w:u w:val="single"/>
        </w:rPr>
        <w:t>Rok provedbe</w:t>
      </w:r>
      <w:r w:rsidRPr="00445483">
        <w:rPr>
          <w:rFonts w:ascii="Times New Roman" w:hAnsi="Times New Roman"/>
          <w:sz w:val="24"/>
          <w:szCs w:val="24"/>
        </w:rPr>
        <w:t xml:space="preserve">: </w:t>
      </w:r>
      <w:r w:rsidR="00445483" w:rsidRPr="00445483">
        <w:rPr>
          <w:rFonts w:ascii="Times New Roman" w:hAnsi="Times New Roman"/>
          <w:sz w:val="24"/>
          <w:szCs w:val="24"/>
        </w:rPr>
        <w:t>2020.</w:t>
      </w:r>
      <w:r w:rsidR="004F4CDC">
        <w:rPr>
          <w:rFonts w:ascii="Times New Roman" w:hAnsi="Times New Roman"/>
          <w:sz w:val="24"/>
          <w:szCs w:val="24"/>
        </w:rPr>
        <w:t xml:space="preserve"> </w:t>
      </w:r>
      <w:r w:rsidR="00891E9E">
        <w:rPr>
          <w:rFonts w:ascii="Times New Roman" w:hAnsi="Times New Roman"/>
          <w:sz w:val="24"/>
          <w:szCs w:val="24"/>
        </w:rPr>
        <w:t>godina</w:t>
      </w:r>
    </w:p>
    <w:p w14:paraId="45C4E84B" w14:textId="77777777" w:rsidR="007310F0" w:rsidRDefault="001813C8" w:rsidP="001813C8">
      <w:pPr>
        <w:spacing w:after="0" w:line="240" w:lineRule="auto"/>
        <w:rPr>
          <w:rFonts w:ascii="Times New Roman" w:hAnsi="Times New Roman"/>
          <w:sz w:val="24"/>
          <w:szCs w:val="24"/>
        </w:rPr>
      </w:pPr>
      <w:r>
        <w:rPr>
          <w:rFonts w:ascii="Times New Roman" w:hAnsi="Times New Roman"/>
          <w:sz w:val="24"/>
          <w:szCs w:val="24"/>
        </w:rPr>
        <w:br w:type="page"/>
      </w:r>
    </w:p>
    <w:p w14:paraId="45C4E84C" w14:textId="77777777" w:rsidR="004F4CE2" w:rsidRPr="009F04F5" w:rsidRDefault="004F4CE2" w:rsidP="0010466E">
      <w:pPr>
        <w:pStyle w:val="Heading1"/>
        <w:numPr>
          <w:ilvl w:val="0"/>
          <w:numId w:val="9"/>
        </w:numPr>
        <w:spacing w:line="276" w:lineRule="auto"/>
        <w:jc w:val="both"/>
        <w:rPr>
          <w:rFonts w:ascii="Times New Roman" w:hAnsi="Times New Roman"/>
          <w:sz w:val="28"/>
        </w:rPr>
      </w:pPr>
      <w:bookmarkStart w:id="31" w:name="_Toc506195018"/>
      <w:bookmarkStart w:id="32" w:name="_Toc16272740"/>
      <w:r w:rsidRPr="009F04F5">
        <w:rPr>
          <w:rFonts w:ascii="Times New Roman" w:hAnsi="Times New Roman"/>
          <w:sz w:val="28"/>
        </w:rPr>
        <w:lastRenderedPageBreak/>
        <w:t>ZDRAVSTVENA ZAŠTITA</w:t>
      </w:r>
      <w:bookmarkEnd w:id="31"/>
      <w:bookmarkEnd w:id="32"/>
      <w:r w:rsidRPr="009F04F5">
        <w:rPr>
          <w:rFonts w:ascii="Times New Roman" w:hAnsi="Times New Roman"/>
          <w:spacing w:val="-1"/>
          <w:sz w:val="28"/>
        </w:rPr>
        <w:t xml:space="preserve"> </w:t>
      </w:r>
    </w:p>
    <w:p w14:paraId="45C4E84D" w14:textId="77777777" w:rsidR="00077C35" w:rsidRPr="004A11FC" w:rsidRDefault="00A706B8" w:rsidP="0010466E">
      <w:pPr>
        <w:pStyle w:val="Heading2"/>
        <w:numPr>
          <w:ilvl w:val="1"/>
          <w:numId w:val="9"/>
        </w:numPr>
        <w:spacing w:line="276" w:lineRule="auto"/>
        <w:jc w:val="both"/>
        <w:rPr>
          <w:rFonts w:ascii="Times New Roman" w:hAnsi="Times New Roman"/>
          <w:sz w:val="24"/>
        </w:rPr>
      </w:pPr>
      <w:bookmarkStart w:id="33" w:name="_Toc506195019"/>
      <w:bookmarkStart w:id="34" w:name="_Hlk499279492"/>
      <w:r>
        <w:rPr>
          <w:rFonts w:ascii="Times New Roman" w:hAnsi="Times New Roman"/>
          <w:sz w:val="24"/>
        </w:rPr>
        <w:t xml:space="preserve"> </w:t>
      </w:r>
      <w:bookmarkStart w:id="35" w:name="_Toc16272741"/>
      <w:r w:rsidR="00077C35" w:rsidRPr="004A11FC">
        <w:rPr>
          <w:rFonts w:ascii="Times New Roman" w:hAnsi="Times New Roman"/>
          <w:sz w:val="24"/>
        </w:rPr>
        <w:t>Posebni ciljevi</w:t>
      </w:r>
      <w:bookmarkEnd w:id="35"/>
      <w:r w:rsidR="00077C35" w:rsidRPr="004A11FC">
        <w:rPr>
          <w:rFonts w:ascii="Times New Roman" w:hAnsi="Times New Roman"/>
          <w:sz w:val="24"/>
        </w:rPr>
        <w:t xml:space="preserve"> </w:t>
      </w:r>
      <w:bookmarkEnd w:id="33"/>
    </w:p>
    <w:p w14:paraId="45C4E84E" w14:textId="77777777" w:rsidR="00077C35" w:rsidRPr="000A0860" w:rsidRDefault="00077C35" w:rsidP="0010466E">
      <w:pPr>
        <w:pStyle w:val="ListParagraph"/>
        <w:spacing w:after="0" w:line="276" w:lineRule="auto"/>
        <w:jc w:val="both"/>
        <w:rPr>
          <w:rFonts w:ascii="Times New Roman" w:hAnsi="Times New Roman"/>
          <w:b/>
          <w:i/>
          <w:sz w:val="24"/>
          <w:szCs w:val="24"/>
        </w:rPr>
      </w:pPr>
    </w:p>
    <w:p w14:paraId="45C4E84F" w14:textId="77777777" w:rsidR="00077C35" w:rsidRPr="000A0860" w:rsidRDefault="00077C35" w:rsidP="0010466E">
      <w:pPr>
        <w:numPr>
          <w:ilvl w:val="0"/>
          <w:numId w:val="3"/>
        </w:numPr>
        <w:autoSpaceDE w:val="0"/>
        <w:autoSpaceDN w:val="0"/>
        <w:adjustRightInd w:val="0"/>
        <w:spacing w:after="0" w:line="276" w:lineRule="auto"/>
        <w:jc w:val="both"/>
        <w:rPr>
          <w:rFonts w:ascii="Times New Roman" w:hAnsi="Times New Roman"/>
          <w:spacing w:val="-1"/>
          <w:sz w:val="24"/>
          <w:szCs w:val="24"/>
        </w:rPr>
      </w:pPr>
      <w:r w:rsidRPr="000A0860">
        <w:rPr>
          <w:rFonts w:ascii="Times New Roman" w:hAnsi="Times New Roman"/>
          <w:spacing w:val="-1"/>
          <w:sz w:val="24"/>
          <w:szCs w:val="24"/>
        </w:rPr>
        <w:t>Podići razinu svijesti romske populacije o odgovornosti za vlastito zdravlje</w:t>
      </w:r>
      <w:r w:rsidR="0010466E">
        <w:rPr>
          <w:rFonts w:ascii="Times New Roman" w:hAnsi="Times New Roman"/>
          <w:spacing w:val="-1"/>
          <w:sz w:val="24"/>
          <w:szCs w:val="24"/>
        </w:rPr>
        <w:t>.</w:t>
      </w:r>
    </w:p>
    <w:p w14:paraId="45C4E850" w14:textId="77777777" w:rsidR="00077C35" w:rsidRPr="000A0860" w:rsidRDefault="00077C35" w:rsidP="0010466E">
      <w:pPr>
        <w:numPr>
          <w:ilvl w:val="0"/>
          <w:numId w:val="3"/>
        </w:numPr>
        <w:autoSpaceDE w:val="0"/>
        <w:autoSpaceDN w:val="0"/>
        <w:adjustRightInd w:val="0"/>
        <w:spacing w:after="0" w:line="276" w:lineRule="auto"/>
        <w:jc w:val="both"/>
        <w:rPr>
          <w:rFonts w:ascii="Times New Roman" w:hAnsi="Times New Roman"/>
          <w:spacing w:val="-1"/>
          <w:sz w:val="24"/>
          <w:szCs w:val="24"/>
        </w:rPr>
      </w:pPr>
      <w:r w:rsidRPr="000A0860">
        <w:rPr>
          <w:rFonts w:ascii="Times New Roman" w:hAnsi="Times New Roman"/>
          <w:spacing w:val="-1"/>
          <w:sz w:val="24"/>
          <w:szCs w:val="24"/>
        </w:rPr>
        <w:t>Smanjiti pobol od bolesti povezanih s niskim higijenskim standardom i bolesti protiv kojih se cijepi</w:t>
      </w:r>
      <w:r w:rsidR="0010466E">
        <w:rPr>
          <w:rFonts w:ascii="Times New Roman" w:hAnsi="Times New Roman"/>
          <w:spacing w:val="-1"/>
          <w:sz w:val="24"/>
          <w:szCs w:val="24"/>
        </w:rPr>
        <w:t>.</w:t>
      </w:r>
    </w:p>
    <w:p w14:paraId="45C4E851" w14:textId="77777777" w:rsidR="00077C35" w:rsidRPr="000A0860" w:rsidRDefault="00077C35" w:rsidP="0010466E">
      <w:pPr>
        <w:numPr>
          <w:ilvl w:val="0"/>
          <w:numId w:val="3"/>
        </w:numPr>
        <w:autoSpaceDE w:val="0"/>
        <w:autoSpaceDN w:val="0"/>
        <w:adjustRightInd w:val="0"/>
        <w:spacing w:after="0" w:line="276" w:lineRule="auto"/>
        <w:jc w:val="both"/>
        <w:rPr>
          <w:rFonts w:ascii="Times New Roman" w:hAnsi="Times New Roman"/>
          <w:spacing w:val="-1"/>
          <w:sz w:val="24"/>
          <w:szCs w:val="24"/>
        </w:rPr>
      </w:pPr>
      <w:r w:rsidRPr="000A0860">
        <w:rPr>
          <w:rFonts w:ascii="Times New Roman" w:hAnsi="Times New Roman"/>
          <w:spacing w:val="-1"/>
          <w:sz w:val="24"/>
          <w:szCs w:val="24"/>
        </w:rPr>
        <w:t>Smanjiti raširenost konzumiranja svih sredstava ovisnosti među romskom populacijom, s naglaskom na djecu i mlade te podići razinu svijesti o štetnosti sredstava ovisnosti</w:t>
      </w:r>
      <w:r w:rsidR="0010466E">
        <w:rPr>
          <w:rFonts w:ascii="Times New Roman" w:hAnsi="Times New Roman"/>
          <w:spacing w:val="-1"/>
          <w:sz w:val="24"/>
          <w:szCs w:val="24"/>
        </w:rPr>
        <w:t>.</w:t>
      </w:r>
    </w:p>
    <w:p w14:paraId="45C4E852" w14:textId="77777777" w:rsidR="00077C35" w:rsidRPr="000A0860" w:rsidRDefault="00077C35" w:rsidP="0010466E">
      <w:pPr>
        <w:spacing w:after="0" w:line="276" w:lineRule="auto"/>
        <w:jc w:val="both"/>
        <w:rPr>
          <w:rFonts w:ascii="Times New Roman" w:hAnsi="Times New Roman"/>
          <w:b/>
          <w:sz w:val="24"/>
          <w:szCs w:val="24"/>
          <w:u w:val="single"/>
        </w:rPr>
      </w:pPr>
    </w:p>
    <w:p w14:paraId="45C4E853" w14:textId="77777777" w:rsidR="00077C35" w:rsidRPr="00A33263" w:rsidRDefault="00A706B8" w:rsidP="0010466E">
      <w:pPr>
        <w:pStyle w:val="Heading2"/>
        <w:numPr>
          <w:ilvl w:val="1"/>
          <w:numId w:val="9"/>
        </w:numPr>
        <w:spacing w:line="276" w:lineRule="auto"/>
        <w:jc w:val="both"/>
        <w:rPr>
          <w:rFonts w:ascii="Times New Roman" w:hAnsi="Times New Roman"/>
          <w:sz w:val="24"/>
        </w:rPr>
      </w:pPr>
      <w:bookmarkStart w:id="36" w:name="_Toc506195020"/>
      <w:r>
        <w:rPr>
          <w:rFonts w:ascii="Times New Roman" w:hAnsi="Times New Roman"/>
          <w:sz w:val="24"/>
        </w:rPr>
        <w:t xml:space="preserve"> </w:t>
      </w:r>
      <w:bookmarkStart w:id="37" w:name="_Toc16272742"/>
      <w:r w:rsidR="00077C35" w:rsidRPr="00A33263">
        <w:rPr>
          <w:rFonts w:ascii="Times New Roman" w:hAnsi="Times New Roman"/>
          <w:sz w:val="24"/>
        </w:rPr>
        <w:t>Prikaz stanja</w:t>
      </w:r>
      <w:bookmarkEnd w:id="37"/>
      <w:r w:rsidR="00077C35" w:rsidRPr="00A33263">
        <w:rPr>
          <w:rFonts w:ascii="Times New Roman" w:hAnsi="Times New Roman"/>
          <w:sz w:val="24"/>
        </w:rPr>
        <w:t xml:space="preserve"> </w:t>
      </w:r>
      <w:bookmarkEnd w:id="36"/>
    </w:p>
    <w:p w14:paraId="45C4E854" w14:textId="77777777" w:rsidR="00077C35" w:rsidRPr="000A0860" w:rsidRDefault="00077C35" w:rsidP="0010466E">
      <w:pPr>
        <w:autoSpaceDE w:val="0"/>
        <w:autoSpaceDN w:val="0"/>
        <w:adjustRightInd w:val="0"/>
        <w:spacing w:after="0" w:line="276" w:lineRule="auto"/>
        <w:jc w:val="both"/>
        <w:rPr>
          <w:rFonts w:ascii="Times New Roman" w:hAnsi="Times New Roman"/>
          <w:b/>
          <w:color w:val="000000"/>
          <w:sz w:val="24"/>
        </w:rPr>
      </w:pPr>
    </w:p>
    <w:p w14:paraId="45C4E855" w14:textId="77777777" w:rsidR="00D808F2" w:rsidRDefault="00D808F2" w:rsidP="0010466E">
      <w:pPr>
        <w:autoSpaceDE w:val="0"/>
        <w:autoSpaceDN w:val="0"/>
        <w:adjustRightInd w:val="0"/>
        <w:spacing w:after="120" w:line="276" w:lineRule="auto"/>
        <w:jc w:val="both"/>
        <w:rPr>
          <w:rFonts w:ascii="Times New Roman" w:hAnsi="Times New Roman"/>
          <w:spacing w:val="-1"/>
          <w:sz w:val="24"/>
        </w:rPr>
      </w:pPr>
      <w:r w:rsidRPr="000A0860">
        <w:rPr>
          <w:rFonts w:ascii="Times New Roman" w:hAnsi="Times New Roman"/>
          <w:spacing w:val="-1"/>
          <w:sz w:val="24"/>
        </w:rPr>
        <w:t>S</w:t>
      </w:r>
      <w:r w:rsidR="00F24AE3" w:rsidRPr="000A0860">
        <w:rPr>
          <w:rFonts w:ascii="Times New Roman" w:hAnsi="Times New Roman"/>
          <w:spacing w:val="-1"/>
          <w:sz w:val="24"/>
        </w:rPr>
        <w:t xml:space="preserve">pecifičan socioekonomski položaj romske nacionalne manjine u velikoj mjeri određuje njihov status kada se radi o zdravlju i zdravstvenoj zaštiti. Romska populacija suočava se s različitim izazovima povezanim sa socijalnom isključenošću i siromaštvom, što direktno utječe na nejednakost i jaz između Roma i ostalog stanovništva u području zdravstvene zaštite. </w:t>
      </w:r>
    </w:p>
    <w:p w14:paraId="45C4E856" w14:textId="77777777" w:rsidR="00BE29C9" w:rsidRPr="000A0860" w:rsidRDefault="00BE29C9" w:rsidP="0010466E">
      <w:pPr>
        <w:autoSpaceDE w:val="0"/>
        <w:autoSpaceDN w:val="0"/>
        <w:adjustRightInd w:val="0"/>
        <w:spacing w:after="120" w:line="276" w:lineRule="auto"/>
        <w:jc w:val="both"/>
        <w:rPr>
          <w:rFonts w:ascii="Times New Roman" w:hAnsi="Times New Roman"/>
          <w:spacing w:val="-1"/>
          <w:sz w:val="24"/>
        </w:rPr>
      </w:pPr>
      <w:r>
        <w:rPr>
          <w:rFonts w:ascii="Times New Roman" w:hAnsi="Times New Roman"/>
          <w:spacing w:val="-1"/>
          <w:sz w:val="24"/>
        </w:rPr>
        <w:t>Ipak, s</w:t>
      </w:r>
      <w:r w:rsidRPr="000A0860">
        <w:rPr>
          <w:rFonts w:ascii="Times New Roman" w:hAnsi="Times New Roman"/>
          <w:spacing w:val="-1"/>
          <w:sz w:val="24"/>
        </w:rPr>
        <w:t>tope procijepljenosti predškolske romske djece</w:t>
      </w:r>
      <w:r>
        <w:rPr>
          <w:rFonts w:ascii="Times New Roman" w:hAnsi="Times New Roman"/>
          <w:spacing w:val="-1"/>
          <w:sz w:val="24"/>
        </w:rPr>
        <w:t xml:space="preserve"> u Republici Hrvatskoj</w:t>
      </w:r>
      <w:r w:rsidRPr="000A0860">
        <w:rPr>
          <w:rFonts w:ascii="Times New Roman" w:hAnsi="Times New Roman"/>
          <w:spacing w:val="-1"/>
          <w:sz w:val="24"/>
        </w:rPr>
        <w:t xml:space="preserve"> dostigle</w:t>
      </w:r>
      <w:r>
        <w:rPr>
          <w:rFonts w:ascii="Times New Roman" w:hAnsi="Times New Roman"/>
          <w:spacing w:val="-1"/>
          <w:sz w:val="24"/>
        </w:rPr>
        <w:t xml:space="preserve"> su</w:t>
      </w:r>
      <w:r w:rsidRPr="000A0860">
        <w:rPr>
          <w:rFonts w:ascii="Times New Roman" w:hAnsi="Times New Roman"/>
          <w:spacing w:val="-1"/>
          <w:sz w:val="24"/>
        </w:rPr>
        <w:t xml:space="preserve"> nivo procijepljenosti predškolske djece ostalog stanovništva. Prema anketi Svjetske Banke i DG REGIO, u 2011. godini cjepni obuhvat romske djece </w:t>
      </w:r>
      <w:r w:rsidR="00BD2DD0">
        <w:rPr>
          <w:rFonts w:ascii="Times New Roman" w:hAnsi="Times New Roman"/>
          <w:spacing w:val="-1"/>
          <w:sz w:val="24"/>
        </w:rPr>
        <w:t xml:space="preserve">u Republici Hrvatskoj </w:t>
      </w:r>
      <w:r w:rsidRPr="000A0860">
        <w:rPr>
          <w:rFonts w:ascii="Times New Roman" w:hAnsi="Times New Roman"/>
          <w:spacing w:val="-1"/>
          <w:sz w:val="24"/>
        </w:rPr>
        <w:t xml:space="preserve">iznosio je 96,60% za djecu od 0-6 godina i 96,48% za djecu od 6 godina starosti. </w:t>
      </w:r>
      <w:r>
        <w:rPr>
          <w:rFonts w:ascii="Times New Roman" w:hAnsi="Times New Roman"/>
          <w:spacing w:val="-1"/>
          <w:sz w:val="24"/>
        </w:rPr>
        <w:t xml:space="preserve">U kontekstu osiguravanja zdravstvenog osiguranja </w:t>
      </w:r>
      <w:r w:rsidRPr="000A0860">
        <w:rPr>
          <w:rFonts w:ascii="Times New Roman" w:hAnsi="Times New Roman"/>
          <w:spacing w:val="-1"/>
          <w:sz w:val="24"/>
        </w:rPr>
        <w:t xml:space="preserve">Hrvatski zavod za javno zdravstvo zaključuje kako su pristup i kvaliteta zdravstvenih usluga za romsku djecu jednaki kao i za svu drugu djecu. </w:t>
      </w:r>
      <w:r>
        <w:rPr>
          <w:rFonts w:ascii="Times New Roman" w:hAnsi="Times New Roman"/>
          <w:spacing w:val="-1"/>
          <w:sz w:val="24"/>
        </w:rPr>
        <w:t>Sva</w:t>
      </w:r>
      <w:r w:rsidRPr="000A0860">
        <w:rPr>
          <w:rFonts w:ascii="Times New Roman" w:hAnsi="Times New Roman"/>
          <w:spacing w:val="-1"/>
          <w:sz w:val="24"/>
        </w:rPr>
        <w:t xml:space="preserve"> djeca u Republici Hrvatskoj</w:t>
      </w:r>
      <w:r>
        <w:rPr>
          <w:rFonts w:ascii="Times New Roman" w:hAnsi="Times New Roman"/>
          <w:spacing w:val="-1"/>
          <w:sz w:val="24"/>
        </w:rPr>
        <w:t xml:space="preserve"> </w:t>
      </w:r>
      <w:r w:rsidRPr="000A0860">
        <w:rPr>
          <w:rFonts w:ascii="Times New Roman" w:hAnsi="Times New Roman"/>
          <w:spacing w:val="-1"/>
          <w:sz w:val="24"/>
        </w:rPr>
        <w:t>imaju pravo na besplatnu zdravstvenu zaštitu do navršene 18 godine života</w:t>
      </w:r>
      <w:r>
        <w:rPr>
          <w:rFonts w:ascii="Times New Roman" w:hAnsi="Times New Roman"/>
          <w:spacing w:val="-1"/>
          <w:sz w:val="24"/>
        </w:rPr>
        <w:t xml:space="preserve">. </w:t>
      </w:r>
    </w:p>
    <w:p w14:paraId="45C4E857" w14:textId="77777777" w:rsidR="00BC4760" w:rsidRPr="000A0860" w:rsidRDefault="00BC4760" w:rsidP="0010466E">
      <w:pPr>
        <w:autoSpaceDE w:val="0"/>
        <w:autoSpaceDN w:val="0"/>
        <w:adjustRightInd w:val="0"/>
        <w:spacing w:after="120" w:line="276" w:lineRule="auto"/>
        <w:jc w:val="both"/>
        <w:rPr>
          <w:rFonts w:ascii="Times New Roman" w:hAnsi="Times New Roman"/>
          <w:spacing w:val="-1"/>
          <w:sz w:val="24"/>
        </w:rPr>
      </w:pPr>
      <w:r w:rsidRPr="000A0860">
        <w:rPr>
          <w:rFonts w:ascii="Times New Roman" w:hAnsi="Times New Roman"/>
          <w:spacing w:val="-1"/>
          <w:sz w:val="24"/>
        </w:rPr>
        <w:lastRenderedPageBreak/>
        <w:t xml:space="preserve">Stopa smrtnosti dojenčadi u 2010. godini u </w:t>
      </w:r>
      <w:r w:rsidR="002B5909">
        <w:rPr>
          <w:rFonts w:ascii="Times New Roman" w:hAnsi="Times New Roman"/>
          <w:spacing w:val="-1"/>
          <w:sz w:val="24"/>
        </w:rPr>
        <w:t xml:space="preserve">Republici </w:t>
      </w:r>
      <w:r w:rsidRPr="000A0860">
        <w:rPr>
          <w:rFonts w:ascii="Times New Roman" w:hAnsi="Times New Roman"/>
          <w:spacing w:val="-1"/>
          <w:sz w:val="24"/>
        </w:rPr>
        <w:t>Hrvatskoj bila je 4,4 na 1</w:t>
      </w:r>
      <w:r w:rsidR="00F67BF9">
        <w:rPr>
          <w:rFonts w:ascii="Times New Roman" w:hAnsi="Times New Roman"/>
          <w:spacing w:val="-1"/>
          <w:sz w:val="24"/>
        </w:rPr>
        <w:t>.</w:t>
      </w:r>
      <w:r w:rsidRPr="000A0860">
        <w:rPr>
          <w:rFonts w:ascii="Times New Roman" w:hAnsi="Times New Roman"/>
          <w:spacing w:val="-1"/>
          <w:sz w:val="24"/>
        </w:rPr>
        <w:t>000 živorođenih</w:t>
      </w:r>
      <w:r w:rsidRPr="000A0860">
        <w:rPr>
          <w:rFonts w:ascii="Times New Roman" w:hAnsi="Times New Roman"/>
          <w:spacing w:val="-1"/>
          <w:sz w:val="24"/>
          <w:vertAlign w:val="superscript"/>
        </w:rPr>
        <w:footnoteReference w:id="20"/>
      </w:r>
      <w:r w:rsidRPr="000A0860">
        <w:rPr>
          <w:rFonts w:ascii="Times New Roman" w:hAnsi="Times New Roman"/>
          <w:spacing w:val="-1"/>
          <w:sz w:val="24"/>
        </w:rPr>
        <w:t xml:space="preserve">, a u EU27 stopa smrtnosti je </w:t>
      </w:r>
      <w:r w:rsidR="00245A33">
        <w:rPr>
          <w:rFonts w:ascii="Times New Roman" w:hAnsi="Times New Roman"/>
          <w:spacing w:val="-1"/>
          <w:sz w:val="24"/>
        </w:rPr>
        <w:t xml:space="preserve">bila </w:t>
      </w:r>
      <w:r w:rsidRPr="000A0860">
        <w:rPr>
          <w:rFonts w:ascii="Times New Roman" w:hAnsi="Times New Roman"/>
          <w:spacing w:val="-1"/>
          <w:sz w:val="24"/>
        </w:rPr>
        <w:t>4,3 na 1</w:t>
      </w:r>
      <w:r w:rsidR="00F67BF9">
        <w:rPr>
          <w:rFonts w:ascii="Times New Roman" w:hAnsi="Times New Roman"/>
          <w:spacing w:val="-1"/>
          <w:sz w:val="24"/>
        </w:rPr>
        <w:t>.</w:t>
      </w:r>
      <w:r w:rsidRPr="000A0860">
        <w:rPr>
          <w:rFonts w:ascii="Times New Roman" w:hAnsi="Times New Roman"/>
          <w:spacing w:val="-1"/>
          <w:sz w:val="24"/>
        </w:rPr>
        <w:t>000 živorođenih</w:t>
      </w:r>
      <w:r w:rsidRPr="000A0860">
        <w:rPr>
          <w:rFonts w:ascii="Times New Roman" w:hAnsi="Times New Roman"/>
          <w:spacing w:val="-1"/>
          <w:sz w:val="24"/>
          <w:vertAlign w:val="superscript"/>
        </w:rPr>
        <w:footnoteReference w:id="21"/>
      </w:r>
      <w:r>
        <w:rPr>
          <w:rFonts w:ascii="Times New Roman" w:hAnsi="Times New Roman"/>
          <w:spacing w:val="-1"/>
          <w:sz w:val="24"/>
        </w:rPr>
        <w:t xml:space="preserve">. Iako nedostaju podaci razdvojeni </w:t>
      </w:r>
      <w:r w:rsidRPr="000A0860">
        <w:rPr>
          <w:rFonts w:ascii="Times New Roman" w:hAnsi="Times New Roman"/>
          <w:spacing w:val="-1"/>
          <w:sz w:val="24"/>
        </w:rPr>
        <w:t xml:space="preserve">prema nacionalnoj pripadnosti, postoje </w:t>
      </w:r>
      <w:r>
        <w:rPr>
          <w:rFonts w:ascii="Times New Roman" w:hAnsi="Times New Roman"/>
          <w:spacing w:val="-1"/>
          <w:sz w:val="24"/>
        </w:rPr>
        <w:t>indikacije</w:t>
      </w:r>
      <w:r w:rsidRPr="000A0860">
        <w:rPr>
          <w:rFonts w:ascii="Times New Roman" w:hAnsi="Times New Roman"/>
          <w:spacing w:val="-1"/>
          <w:sz w:val="24"/>
        </w:rPr>
        <w:t xml:space="preserve"> o znatno višoj stopi smrtnosti novorođenčadi u romskim zajednicama. </w:t>
      </w:r>
    </w:p>
    <w:p w14:paraId="45C4E858" w14:textId="77777777" w:rsidR="00BC4760" w:rsidRPr="000A0860" w:rsidRDefault="00BC4760" w:rsidP="0010466E">
      <w:pPr>
        <w:autoSpaceDE w:val="0"/>
        <w:autoSpaceDN w:val="0"/>
        <w:adjustRightInd w:val="0"/>
        <w:spacing w:after="120" w:line="276" w:lineRule="auto"/>
        <w:jc w:val="both"/>
        <w:rPr>
          <w:rFonts w:ascii="Times New Roman" w:hAnsi="Times New Roman"/>
          <w:spacing w:val="-1"/>
          <w:sz w:val="24"/>
        </w:rPr>
      </w:pPr>
      <w:r w:rsidRPr="000A0860">
        <w:rPr>
          <w:rFonts w:ascii="Times New Roman" w:hAnsi="Times New Roman"/>
          <w:spacing w:val="-1"/>
          <w:sz w:val="24"/>
        </w:rPr>
        <w:t xml:space="preserve">Pored pokazatelja lošijeg zdravstvenog stanja Roma u odnosu na ostalo stanovništvo, postoje i značajne razlike po pitanju zdravlja unutar romskih zajednica pa je tako zabilježena razlika u zdravlju djece i žena kao posebno ranjivih kategorija, u odnosu na zdravlje muškaraca. </w:t>
      </w:r>
    </w:p>
    <w:p w14:paraId="45C4E859" w14:textId="77777777" w:rsidR="00D808F2" w:rsidRPr="000A0860" w:rsidRDefault="00BC4760" w:rsidP="0010466E">
      <w:pPr>
        <w:autoSpaceDE w:val="0"/>
        <w:autoSpaceDN w:val="0"/>
        <w:adjustRightInd w:val="0"/>
        <w:spacing w:after="120" w:line="276" w:lineRule="auto"/>
        <w:jc w:val="both"/>
        <w:rPr>
          <w:rFonts w:ascii="Times New Roman" w:hAnsi="Times New Roman"/>
          <w:spacing w:val="-1"/>
          <w:sz w:val="24"/>
        </w:rPr>
      </w:pPr>
      <w:r>
        <w:rPr>
          <w:rFonts w:ascii="Times New Roman" w:hAnsi="Times New Roman"/>
          <w:spacing w:val="-1"/>
          <w:sz w:val="24"/>
        </w:rPr>
        <w:t xml:space="preserve">Iz dostupnih izvora može se zaključiti da je posebnu pažnju u području zdravlja potrebno usmjeriti prema </w:t>
      </w:r>
      <w:r w:rsidR="00F24AE3" w:rsidRPr="000A0860">
        <w:rPr>
          <w:rFonts w:ascii="Times New Roman" w:hAnsi="Times New Roman"/>
          <w:spacing w:val="-1"/>
          <w:sz w:val="24"/>
        </w:rPr>
        <w:t>Romkinja</w:t>
      </w:r>
      <w:r w:rsidR="00BE29C9">
        <w:rPr>
          <w:rFonts w:ascii="Times New Roman" w:hAnsi="Times New Roman"/>
          <w:spacing w:val="-1"/>
          <w:sz w:val="24"/>
        </w:rPr>
        <w:t>ma. Naime</w:t>
      </w:r>
      <w:r w:rsidR="009443A5">
        <w:rPr>
          <w:rFonts w:ascii="Times New Roman" w:hAnsi="Times New Roman"/>
          <w:spacing w:val="-1"/>
          <w:sz w:val="24"/>
        </w:rPr>
        <w:t>,</w:t>
      </w:r>
      <w:r w:rsidR="00BE29C9">
        <w:rPr>
          <w:rFonts w:ascii="Times New Roman" w:hAnsi="Times New Roman"/>
          <w:spacing w:val="-1"/>
          <w:sz w:val="24"/>
        </w:rPr>
        <w:t xml:space="preserve"> ne samo da je njihov zdravstveni status</w:t>
      </w:r>
      <w:r w:rsidR="00F24AE3" w:rsidRPr="000A0860">
        <w:rPr>
          <w:rFonts w:ascii="Times New Roman" w:hAnsi="Times New Roman"/>
          <w:spacing w:val="-1"/>
          <w:sz w:val="24"/>
        </w:rPr>
        <w:t xml:space="preserve"> lošiji u usporedbi sa zdravstvenim statusom muškarca u romskoj zajednici, njihov</w:t>
      </w:r>
      <w:r w:rsidR="00BE29C9">
        <w:rPr>
          <w:rFonts w:ascii="Times New Roman" w:hAnsi="Times New Roman"/>
          <w:spacing w:val="-1"/>
          <w:sz w:val="24"/>
        </w:rPr>
        <w:t xml:space="preserve"> je</w:t>
      </w:r>
      <w:r w:rsidR="00F24AE3" w:rsidRPr="000A0860">
        <w:rPr>
          <w:rFonts w:ascii="Times New Roman" w:hAnsi="Times New Roman"/>
          <w:spacing w:val="-1"/>
          <w:sz w:val="24"/>
        </w:rPr>
        <w:t xml:space="preserve"> zdravstveni status lošiji i u odnosu na žene </w:t>
      </w:r>
      <w:r w:rsidR="00BE29C9">
        <w:rPr>
          <w:rFonts w:ascii="Times New Roman" w:hAnsi="Times New Roman"/>
          <w:spacing w:val="-1"/>
          <w:sz w:val="24"/>
        </w:rPr>
        <w:t xml:space="preserve">iz opće populacije. </w:t>
      </w:r>
    </w:p>
    <w:p w14:paraId="45C4E85A" w14:textId="77777777" w:rsidR="00ED0B32" w:rsidRPr="001813C8" w:rsidRDefault="00BE29C9" w:rsidP="001813C8">
      <w:pPr>
        <w:autoSpaceDE w:val="0"/>
        <w:autoSpaceDN w:val="0"/>
        <w:adjustRightInd w:val="0"/>
        <w:spacing w:after="120" w:line="276" w:lineRule="auto"/>
        <w:jc w:val="both"/>
        <w:rPr>
          <w:rFonts w:ascii="Times New Roman" w:hAnsi="Times New Roman"/>
          <w:spacing w:val="-1"/>
          <w:sz w:val="24"/>
        </w:rPr>
      </w:pPr>
      <w:r>
        <w:rPr>
          <w:rFonts w:ascii="Times New Roman" w:hAnsi="Times New Roman"/>
          <w:spacing w:val="-1"/>
          <w:sz w:val="24"/>
        </w:rPr>
        <w:t xml:space="preserve">Također, </w:t>
      </w:r>
      <w:r w:rsidR="00F24AE3" w:rsidRPr="000A0860">
        <w:rPr>
          <w:rFonts w:ascii="Times New Roman" w:hAnsi="Times New Roman"/>
          <w:spacing w:val="-1"/>
          <w:sz w:val="24"/>
        </w:rPr>
        <w:t>Romi su izloženi d</w:t>
      </w:r>
      <w:r>
        <w:rPr>
          <w:rFonts w:ascii="Times New Roman" w:hAnsi="Times New Roman"/>
          <w:spacing w:val="-1"/>
          <w:sz w:val="24"/>
        </w:rPr>
        <w:t>iskriminaciji i segregaciji koje</w:t>
      </w:r>
      <w:r w:rsidR="00F24AE3" w:rsidRPr="000A0860">
        <w:rPr>
          <w:rFonts w:ascii="Times New Roman" w:hAnsi="Times New Roman"/>
          <w:spacing w:val="-1"/>
          <w:sz w:val="24"/>
        </w:rPr>
        <w:t xml:space="preserve"> dodatno otežavaju njihov položaj. Predrasude prema romskoj populaciji koje rezultiraju diskriminacijom također se javljaju i u području zdravstva, među zdravstvenim radnicima. </w:t>
      </w:r>
      <w:r w:rsidR="00DE3812">
        <w:rPr>
          <w:rFonts w:ascii="Times New Roman" w:hAnsi="Times New Roman"/>
          <w:spacing w:val="-1"/>
          <w:sz w:val="24"/>
        </w:rPr>
        <w:t>Istraživanje EUMIDIS II (</w:t>
      </w:r>
      <w:r w:rsidR="00F24AE3" w:rsidRPr="000A0860">
        <w:rPr>
          <w:rFonts w:ascii="Times New Roman" w:hAnsi="Times New Roman"/>
          <w:spacing w:val="-1"/>
          <w:sz w:val="24"/>
        </w:rPr>
        <w:t>20</w:t>
      </w:r>
      <w:r w:rsidR="00BD2DD0">
        <w:rPr>
          <w:rFonts w:ascii="Times New Roman" w:hAnsi="Times New Roman"/>
          <w:spacing w:val="-1"/>
          <w:sz w:val="24"/>
        </w:rPr>
        <w:t>16</w:t>
      </w:r>
      <w:r w:rsidR="00DE3812">
        <w:rPr>
          <w:rFonts w:ascii="Times New Roman" w:hAnsi="Times New Roman"/>
          <w:spacing w:val="-1"/>
          <w:sz w:val="24"/>
        </w:rPr>
        <w:t>)</w:t>
      </w:r>
      <w:r w:rsidR="00F24AE3" w:rsidRPr="000A0860">
        <w:rPr>
          <w:rFonts w:ascii="Times New Roman" w:hAnsi="Times New Roman"/>
          <w:spacing w:val="-1"/>
          <w:sz w:val="24"/>
        </w:rPr>
        <w:t xml:space="preserve">. </w:t>
      </w:r>
      <w:r w:rsidR="00DE3812">
        <w:rPr>
          <w:rFonts w:ascii="Times New Roman" w:hAnsi="Times New Roman"/>
          <w:spacing w:val="-1"/>
          <w:sz w:val="24"/>
        </w:rPr>
        <w:t xml:space="preserve">navodi </w:t>
      </w:r>
      <w:r w:rsidR="00BD2DD0">
        <w:rPr>
          <w:rFonts w:ascii="Times New Roman" w:hAnsi="Times New Roman"/>
          <w:spacing w:val="-1"/>
          <w:sz w:val="24"/>
        </w:rPr>
        <w:t xml:space="preserve">10 % </w:t>
      </w:r>
      <w:r w:rsidR="00F24AE3" w:rsidRPr="000A0860">
        <w:rPr>
          <w:rFonts w:ascii="Times New Roman" w:hAnsi="Times New Roman"/>
          <w:spacing w:val="-1"/>
          <w:sz w:val="24"/>
        </w:rPr>
        <w:t xml:space="preserve">ispitanika Roma </w:t>
      </w:r>
      <w:r w:rsidR="00BD2DD0">
        <w:rPr>
          <w:rFonts w:ascii="Times New Roman" w:hAnsi="Times New Roman"/>
          <w:spacing w:val="-1"/>
          <w:sz w:val="24"/>
        </w:rPr>
        <w:t xml:space="preserve">u Republici Hrvatskoj </w:t>
      </w:r>
      <w:r w:rsidR="00DE3812">
        <w:rPr>
          <w:rFonts w:ascii="Times New Roman" w:hAnsi="Times New Roman"/>
          <w:spacing w:val="-1"/>
          <w:sz w:val="24"/>
        </w:rPr>
        <w:t xml:space="preserve">koji su </w:t>
      </w:r>
      <w:r w:rsidR="00F24AE3" w:rsidRPr="000A0860">
        <w:rPr>
          <w:rFonts w:ascii="Times New Roman" w:hAnsi="Times New Roman"/>
          <w:spacing w:val="-1"/>
          <w:sz w:val="24"/>
        </w:rPr>
        <w:t>doživjel</w:t>
      </w:r>
      <w:r w:rsidR="00DE3812">
        <w:rPr>
          <w:rFonts w:ascii="Times New Roman" w:hAnsi="Times New Roman"/>
          <w:spacing w:val="-1"/>
          <w:sz w:val="24"/>
        </w:rPr>
        <w:t>i</w:t>
      </w:r>
      <w:r w:rsidR="00F24AE3" w:rsidRPr="000A0860">
        <w:rPr>
          <w:rFonts w:ascii="Times New Roman" w:hAnsi="Times New Roman"/>
          <w:spacing w:val="-1"/>
          <w:sz w:val="24"/>
        </w:rPr>
        <w:t xml:space="preserve"> diskriminaciju od strane zdravstvenih radnika</w:t>
      </w:r>
      <w:r w:rsidR="00BD2DD0">
        <w:rPr>
          <w:rFonts w:ascii="Times New Roman" w:hAnsi="Times New Roman"/>
          <w:spacing w:val="-1"/>
          <w:sz w:val="24"/>
        </w:rPr>
        <w:t xml:space="preserve"> (prosjek 9 obuhvaćenih </w:t>
      </w:r>
      <w:r w:rsidR="00745ECB">
        <w:rPr>
          <w:rFonts w:ascii="Times New Roman" w:hAnsi="Times New Roman"/>
          <w:spacing w:val="-1"/>
          <w:sz w:val="24"/>
        </w:rPr>
        <w:t>država članica E</w:t>
      </w:r>
      <w:r w:rsidR="00EF22CD">
        <w:rPr>
          <w:rFonts w:ascii="Times New Roman" w:hAnsi="Times New Roman"/>
          <w:spacing w:val="-1"/>
          <w:sz w:val="24"/>
        </w:rPr>
        <w:t>uropske unije</w:t>
      </w:r>
      <w:r w:rsidR="00745ECB">
        <w:rPr>
          <w:rFonts w:ascii="Times New Roman" w:hAnsi="Times New Roman"/>
          <w:spacing w:val="-1"/>
          <w:sz w:val="24"/>
        </w:rPr>
        <w:t xml:space="preserve"> </w:t>
      </w:r>
      <w:r w:rsidR="00BD2DD0">
        <w:rPr>
          <w:rFonts w:ascii="Times New Roman" w:hAnsi="Times New Roman"/>
          <w:spacing w:val="-1"/>
          <w:sz w:val="24"/>
        </w:rPr>
        <w:t>je 8 %)</w:t>
      </w:r>
      <w:r w:rsidR="00F24AE3" w:rsidRPr="000A0860">
        <w:rPr>
          <w:rFonts w:ascii="Times New Roman" w:hAnsi="Times New Roman"/>
          <w:spacing w:val="-1"/>
          <w:sz w:val="24"/>
        </w:rPr>
        <w:t>.</w:t>
      </w:r>
      <w:r w:rsidR="00F24AE3" w:rsidRPr="000A0860">
        <w:rPr>
          <w:rFonts w:ascii="Times New Roman" w:hAnsi="Times New Roman"/>
          <w:spacing w:val="-1"/>
          <w:sz w:val="24"/>
          <w:vertAlign w:val="superscript"/>
        </w:rPr>
        <w:footnoteReference w:id="22"/>
      </w:r>
      <w:r w:rsidR="001813C8">
        <w:rPr>
          <w:rFonts w:ascii="Times New Roman" w:hAnsi="Times New Roman"/>
          <w:spacing w:val="-1"/>
          <w:sz w:val="24"/>
        </w:rPr>
        <w:t xml:space="preserve"> </w:t>
      </w:r>
    </w:p>
    <w:p w14:paraId="45C4E85B" w14:textId="77777777" w:rsidR="006E2523" w:rsidRPr="009C26F6" w:rsidRDefault="00A706B8" w:rsidP="009C26F6">
      <w:pPr>
        <w:pStyle w:val="Heading2"/>
        <w:numPr>
          <w:ilvl w:val="1"/>
          <w:numId w:val="9"/>
        </w:numPr>
        <w:rPr>
          <w:rFonts w:ascii="Times New Roman" w:hAnsi="Times New Roman"/>
          <w:sz w:val="24"/>
        </w:rPr>
      </w:pPr>
      <w:bookmarkStart w:id="38" w:name="_Toc506195021"/>
      <w:r>
        <w:rPr>
          <w:rFonts w:ascii="Times New Roman" w:hAnsi="Times New Roman"/>
          <w:sz w:val="24"/>
        </w:rPr>
        <w:lastRenderedPageBreak/>
        <w:t xml:space="preserve"> </w:t>
      </w:r>
      <w:bookmarkStart w:id="39" w:name="_Toc16272743"/>
      <w:r w:rsidR="00077C35" w:rsidRPr="009C26F6">
        <w:rPr>
          <w:rFonts w:ascii="Times New Roman" w:hAnsi="Times New Roman"/>
          <w:sz w:val="24"/>
        </w:rPr>
        <w:t>Mjere</w:t>
      </w:r>
      <w:bookmarkEnd w:id="38"/>
      <w:bookmarkEnd w:id="39"/>
    </w:p>
    <w:p w14:paraId="45C4E85C" w14:textId="77777777" w:rsidR="00495488" w:rsidRPr="00F7647B" w:rsidRDefault="00495488" w:rsidP="0010466E">
      <w:pPr>
        <w:pStyle w:val="ListParagraph"/>
        <w:autoSpaceDE w:val="0"/>
        <w:autoSpaceDN w:val="0"/>
        <w:adjustRightInd w:val="0"/>
        <w:spacing w:after="0" w:line="276" w:lineRule="auto"/>
        <w:jc w:val="both"/>
        <w:rPr>
          <w:rFonts w:ascii="Times New Roman" w:hAnsi="Times New Roman"/>
          <w:b/>
          <w:i/>
          <w:color w:val="000000"/>
          <w:sz w:val="24"/>
          <w:szCs w:val="24"/>
          <w:lang w:eastAsia="hr-HR"/>
        </w:rPr>
      </w:pPr>
    </w:p>
    <w:p w14:paraId="45C4E85D" w14:textId="77777777" w:rsidR="0006216D" w:rsidRPr="004F4CDC" w:rsidRDefault="0006216D" w:rsidP="0010466E">
      <w:pPr>
        <w:pStyle w:val="ListParagraph"/>
        <w:numPr>
          <w:ilvl w:val="2"/>
          <w:numId w:val="9"/>
        </w:numPr>
        <w:spacing w:before="240" w:after="0" w:line="276" w:lineRule="auto"/>
        <w:jc w:val="both"/>
        <w:rPr>
          <w:rFonts w:ascii="Times New Roman" w:eastAsia="Times New Roman" w:hAnsi="Times New Roman"/>
          <w:bCs/>
          <w:i/>
          <w:color w:val="FF0000"/>
          <w:spacing w:val="-1"/>
          <w:sz w:val="24"/>
          <w:szCs w:val="24"/>
        </w:rPr>
      </w:pPr>
      <w:r w:rsidRPr="00304928">
        <w:rPr>
          <w:rFonts w:ascii="Times New Roman" w:eastAsia="Times New Roman" w:hAnsi="Times New Roman"/>
          <w:bCs/>
          <w:i/>
          <w:spacing w:val="-1"/>
          <w:sz w:val="24"/>
          <w:szCs w:val="24"/>
        </w:rPr>
        <w:t xml:space="preserve">Unapređenje praćenja </w:t>
      </w:r>
      <w:r>
        <w:rPr>
          <w:rFonts w:ascii="Times New Roman" w:eastAsia="Times New Roman" w:hAnsi="Times New Roman"/>
          <w:bCs/>
          <w:i/>
          <w:spacing w:val="-1"/>
          <w:sz w:val="24"/>
          <w:szCs w:val="24"/>
        </w:rPr>
        <w:t xml:space="preserve">zdravstvenog stanja i </w:t>
      </w:r>
      <w:r w:rsidRPr="00304928">
        <w:rPr>
          <w:rFonts w:ascii="Times New Roman" w:eastAsia="Times New Roman" w:hAnsi="Times New Roman"/>
          <w:bCs/>
          <w:i/>
          <w:spacing w:val="-1"/>
          <w:sz w:val="24"/>
          <w:szCs w:val="24"/>
        </w:rPr>
        <w:t xml:space="preserve">socijalnih determinanti zdravlja </w:t>
      </w:r>
      <w:r>
        <w:rPr>
          <w:rFonts w:ascii="Times New Roman" w:eastAsia="Times New Roman" w:hAnsi="Times New Roman"/>
          <w:bCs/>
          <w:i/>
          <w:spacing w:val="-1"/>
          <w:sz w:val="24"/>
          <w:szCs w:val="24"/>
        </w:rPr>
        <w:t>pripadnika romske nacionalne manjine</w:t>
      </w:r>
    </w:p>
    <w:p w14:paraId="45C4E85E" w14:textId="77777777" w:rsidR="004F4CDC" w:rsidRPr="00304928" w:rsidRDefault="004F4CDC" w:rsidP="0010466E">
      <w:pPr>
        <w:pStyle w:val="ListParagraph"/>
        <w:spacing w:before="240" w:after="0" w:line="276" w:lineRule="auto"/>
        <w:ind w:left="0"/>
        <w:jc w:val="both"/>
        <w:rPr>
          <w:rFonts w:ascii="Times New Roman" w:eastAsia="Times New Roman" w:hAnsi="Times New Roman"/>
          <w:bCs/>
          <w:i/>
          <w:color w:val="FF0000"/>
          <w:spacing w:val="-1"/>
          <w:sz w:val="24"/>
          <w:szCs w:val="24"/>
        </w:rPr>
      </w:pPr>
    </w:p>
    <w:p w14:paraId="45C4E85F" w14:textId="77777777" w:rsidR="0006216D" w:rsidRPr="00304928" w:rsidRDefault="006E2523" w:rsidP="0010466E">
      <w:pPr>
        <w:pStyle w:val="ListParagraph"/>
        <w:spacing w:after="0" w:line="276" w:lineRule="auto"/>
        <w:ind w:left="0"/>
        <w:jc w:val="both"/>
        <w:rPr>
          <w:rFonts w:ascii="Times New Roman" w:eastAsia="Times New Roman" w:hAnsi="Times New Roman"/>
          <w:bCs/>
          <w:color w:val="FF0000"/>
          <w:spacing w:val="-1"/>
          <w:sz w:val="24"/>
          <w:szCs w:val="24"/>
        </w:rPr>
      </w:pPr>
      <w:r w:rsidRPr="005E7BE7">
        <w:rPr>
          <w:rFonts w:ascii="Times New Roman" w:eastAsia="Times New Roman" w:hAnsi="Times New Roman"/>
          <w:bCs/>
          <w:i/>
          <w:color w:val="000000"/>
          <w:spacing w:val="-1"/>
          <w:sz w:val="24"/>
          <w:szCs w:val="24"/>
          <w:u w:val="single"/>
        </w:rPr>
        <w:t>Opis mjere</w:t>
      </w:r>
      <w:r w:rsidRPr="00077C35">
        <w:rPr>
          <w:rFonts w:ascii="Times New Roman" w:eastAsia="Times New Roman" w:hAnsi="Times New Roman"/>
          <w:bCs/>
          <w:color w:val="000000"/>
          <w:spacing w:val="-1"/>
          <w:sz w:val="24"/>
          <w:szCs w:val="24"/>
        </w:rPr>
        <w:t>:</w:t>
      </w:r>
      <w:r>
        <w:rPr>
          <w:rFonts w:ascii="Times New Roman" w:eastAsia="Times New Roman" w:hAnsi="Times New Roman"/>
          <w:bCs/>
          <w:color w:val="000000"/>
          <w:spacing w:val="-1"/>
          <w:sz w:val="24"/>
          <w:szCs w:val="24"/>
        </w:rPr>
        <w:t xml:space="preserve"> </w:t>
      </w:r>
      <w:r w:rsidR="0006216D">
        <w:rPr>
          <w:rFonts w:ascii="Times New Roman" w:eastAsia="Times New Roman" w:hAnsi="Times New Roman"/>
          <w:bCs/>
          <w:color w:val="000000"/>
          <w:spacing w:val="-1"/>
          <w:sz w:val="24"/>
          <w:szCs w:val="24"/>
        </w:rPr>
        <w:t xml:space="preserve">Mjera uključuje ostvarivanje pretpostavki za uparivanje podataka (iz baza i registara) </w:t>
      </w:r>
      <w:r w:rsidR="0006216D" w:rsidRPr="006E2523">
        <w:rPr>
          <w:rFonts w:ascii="Times New Roman" w:eastAsia="Times New Roman" w:hAnsi="Times New Roman"/>
          <w:bCs/>
          <w:spacing w:val="-1"/>
          <w:sz w:val="24"/>
          <w:szCs w:val="24"/>
        </w:rPr>
        <w:t>Hrvatskog zavoda za javno zdravstvo s podacima D</w:t>
      </w:r>
      <w:r w:rsidR="0006216D">
        <w:rPr>
          <w:rFonts w:ascii="Times New Roman" w:eastAsia="Times New Roman" w:hAnsi="Times New Roman"/>
          <w:bCs/>
          <w:spacing w:val="-1"/>
          <w:sz w:val="24"/>
          <w:szCs w:val="24"/>
        </w:rPr>
        <w:t xml:space="preserve">ržavnog zavoda za statistiku i Ministarstva unutarnjih poslova i </w:t>
      </w:r>
      <w:r w:rsidR="0006216D" w:rsidRPr="006E2523">
        <w:rPr>
          <w:rFonts w:ascii="Times New Roman" w:eastAsia="Times New Roman" w:hAnsi="Times New Roman"/>
          <w:bCs/>
          <w:spacing w:val="-1"/>
          <w:sz w:val="24"/>
          <w:szCs w:val="24"/>
        </w:rPr>
        <w:t xml:space="preserve">kreiranje sustava izvještavanja u području zdravlja Roma prema </w:t>
      </w:r>
      <w:r w:rsidR="0006216D">
        <w:rPr>
          <w:rFonts w:ascii="Times New Roman" w:eastAsia="Times New Roman" w:hAnsi="Times New Roman"/>
          <w:bCs/>
          <w:spacing w:val="-1"/>
          <w:sz w:val="24"/>
          <w:szCs w:val="24"/>
        </w:rPr>
        <w:t xml:space="preserve">pobolu, smrtnosti i </w:t>
      </w:r>
      <w:r w:rsidR="0006216D" w:rsidRPr="006E2523">
        <w:rPr>
          <w:rFonts w:ascii="Times New Roman" w:eastAsia="Times New Roman" w:hAnsi="Times New Roman"/>
          <w:bCs/>
          <w:spacing w:val="-1"/>
          <w:sz w:val="24"/>
          <w:szCs w:val="24"/>
        </w:rPr>
        <w:t>socio</w:t>
      </w:r>
      <w:r w:rsidR="001E6F1E">
        <w:rPr>
          <w:rFonts w:ascii="Times New Roman" w:eastAsia="Times New Roman" w:hAnsi="Times New Roman"/>
          <w:bCs/>
          <w:spacing w:val="-1"/>
          <w:sz w:val="24"/>
          <w:szCs w:val="24"/>
        </w:rPr>
        <w:t>-</w:t>
      </w:r>
      <w:r w:rsidR="0006216D" w:rsidRPr="006E2523">
        <w:rPr>
          <w:rFonts w:ascii="Times New Roman" w:eastAsia="Times New Roman" w:hAnsi="Times New Roman"/>
          <w:bCs/>
          <w:spacing w:val="-1"/>
          <w:sz w:val="24"/>
          <w:szCs w:val="24"/>
        </w:rPr>
        <w:t xml:space="preserve">demografskim karakteristikama </w:t>
      </w:r>
    </w:p>
    <w:p w14:paraId="45C4E860" w14:textId="77777777" w:rsidR="006E2523" w:rsidRPr="00077C35" w:rsidRDefault="006E2523" w:rsidP="0010466E">
      <w:pPr>
        <w:spacing w:after="0" w:line="276" w:lineRule="auto"/>
        <w:jc w:val="both"/>
        <w:rPr>
          <w:rFonts w:ascii="Times New Roman" w:hAnsi="Times New Roman"/>
          <w:color w:val="000000"/>
          <w:sz w:val="24"/>
          <w:szCs w:val="24"/>
        </w:rPr>
      </w:pPr>
      <w:r w:rsidRPr="005E7BE7">
        <w:rPr>
          <w:rFonts w:ascii="Times New Roman" w:eastAsia="Times New Roman" w:hAnsi="Times New Roman"/>
          <w:bCs/>
          <w:i/>
          <w:color w:val="000000"/>
          <w:spacing w:val="-1"/>
          <w:sz w:val="24"/>
          <w:szCs w:val="24"/>
          <w:u w:val="single"/>
        </w:rPr>
        <w:t>Nositelj provedbe</w:t>
      </w:r>
      <w:r w:rsidRPr="00077C35">
        <w:rPr>
          <w:rFonts w:ascii="Times New Roman" w:eastAsia="Times New Roman" w:hAnsi="Times New Roman"/>
          <w:bCs/>
          <w:color w:val="000000"/>
          <w:spacing w:val="-1"/>
          <w:sz w:val="24"/>
          <w:szCs w:val="24"/>
        </w:rPr>
        <w:t>:</w:t>
      </w:r>
      <w:r>
        <w:rPr>
          <w:rFonts w:ascii="Times New Roman" w:eastAsia="Times New Roman" w:hAnsi="Times New Roman"/>
          <w:bCs/>
          <w:color w:val="000000"/>
          <w:spacing w:val="-1"/>
          <w:sz w:val="24"/>
          <w:szCs w:val="24"/>
        </w:rPr>
        <w:t xml:space="preserve"> </w:t>
      </w:r>
      <w:r>
        <w:rPr>
          <w:rFonts w:ascii="Times New Roman" w:eastAsia="Times New Roman" w:hAnsi="Times New Roman"/>
          <w:color w:val="000000"/>
          <w:spacing w:val="-1"/>
          <w:sz w:val="24"/>
          <w:szCs w:val="24"/>
        </w:rPr>
        <w:t>Hrvatski zavod za javno zdravstvo</w:t>
      </w:r>
    </w:p>
    <w:p w14:paraId="45C4E861" w14:textId="77777777" w:rsidR="006E2523" w:rsidRPr="00077C35" w:rsidRDefault="006E2523" w:rsidP="0010466E">
      <w:pPr>
        <w:spacing w:after="0" w:line="276" w:lineRule="auto"/>
        <w:jc w:val="both"/>
        <w:rPr>
          <w:rFonts w:ascii="Times New Roman" w:hAnsi="Times New Roman"/>
          <w:color w:val="000000"/>
          <w:sz w:val="24"/>
          <w:szCs w:val="24"/>
        </w:rPr>
      </w:pPr>
      <w:r w:rsidRPr="005E7BE7">
        <w:rPr>
          <w:rFonts w:ascii="Times New Roman" w:eastAsia="Times New Roman" w:hAnsi="Times New Roman"/>
          <w:i/>
          <w:color w:val="000000"/>
          <w:spacing w:val="-1"/>
          <w:sz w:val="24"/>
          <w:szCs w:val="24"/>
          <w:u w:val="single"/>
        </w:rPr>
        <w:t>Partneri</w:t>
      </w:r>
      <w:r w:rsidRPr="00077C35">
        <w:rPr>
          <w:rFonts w:ascii="Times New Roman" w:eastAsia="Times New Roman" w:hAnsi="Times New Roman"/>
          <w:color w:val="000000"/>
          <w:spacing w:val="-1"/>
          <w:sz w:val="24"/>
          <w:szCs w:val="24"/>
        </w:rPr>
        <w:t>:</w:t>
      </w:r>
      <w:r>
        <w:rPr>
          <w:rStyle w:val="StyleCondensedby005pt"/>
          <w:rFonts w:ascii="Times New Roman" w:hAnsi="Times New Roman"/>
          <w:color w:val="000000"/>
          <w:sz w:val="24"/>
          <w:szCs w:val="24"/>
        </w:rPr>
        <w:t xml:space="preserve"> Ministarstvo zdrav</w:t>
      </w:r>
      <w:r w:rsidR="00312E6B">
        <w:rPr>
          <w:rStyle w:val="StyleCondensedby005pt"/>
          <w:rFonts w:ascii="Times New Roman" w:hAnsi="Times New Roman"/>
          <w:color w:val="000000"/>
          <w:sz w:val="24"/>
          <w:szCs w:val="24"/>
        </w:rPr>
        <w:t>stv</w:t>
      </w:r>
      <w:r>
        <w:rPr>
          <w:rStyle w:val="StyleCondensedby005pt"/>
          <w:rFonts w:ascii="Times New Roman" w:hAnsi="Times New Roman"/>
          <w:color w:val="000000"/>
          <w:sz w:val="24"/>
          <w:szCs w:val="24"/>
        </w:rPr>
        <w:t xml:space="preserve">a, </w:t>
      </w:r>
      <w:r>
        <w:rPr>
          <w:rFonts w:ascii="Times New Roman" w:eastAsia="Times New Roman" w:hAnsi="Times New Roman"/>
          <w:color w:val="000000"/>
          <w:spacing w:val="-1"/>
          <w:sz w:val="24"/>
          <w:szCs w:val="24"/>
        </w:rPr>
        <w:t>Ministarstvo unutarnjih poslova</w:t>
      </w:r>
      <w:r w:rsidR="0006216D">
        <w:rPr>
          <w:rFonts w:ascii="Times New Roman" w:eastAsia="Times New Roman" w:hAnsi="Times New Roman"/>
          <w:color w:val="000000"/>
          <w:spacing w:val="-1"/>
          <w:sz w:val="24"/>
          <w:szCs w:val="24"/>
        </w:rPr>
        <w:t xml:space="preserve">, </w:t>
      </w:r>
    </w:p>
    <w:p w14:paraId="45C4E862" w14:textId="77777777" w:rsidR="0006216D" w:rsidRDefault="006E2523" w:rsidP="0010466E">
      <w:pPr>
        <w:spacing w:after="0" w:line="276" w:lineRule="auto"/>
        <w:jc w:val="both"/>
        <w:rPr>
          <w:rFonts w:ascii="Times New Roman" w:eastAsia="Times New Roman" w:hAnsi="Times New Roman"/>
          <w:i/>
          <w:color w:val="000000"/>
          <w:spacing w:val="-1"/>
          <w:sz w:val="24"/>
          <w:szCs w:val="24"/>
          <w:u w:val="single"/>
        </w:rPr>
      </w:pPr>
      <w:r w:rsidRPr="005E7BE7">
        <w:rPr>
          <w:rFonts w:ascii="Times New Roman" w:hAnsi="Times New Roman"/>
          <w:i/>
          <w:color w:val="000000"/>
          <w:sz w:val="24"/>
          <w:szCs w:val="24"/>
          <w:u w:val="single"/>
        </w:rPr>
        <w:t>Pokazatelji provedbe</w:t>
      </w:r>
      <w:r w:rsidRPr="00077C35">
        <w:rPr>
          <w:rFonts w:ascii="Times New Roman" w:hAnsi="Times New Roman"/>
          <w:color w:val="000000"/>
          <w:sz w:val="24"/>
          <w:szCs w:val="24"/>
        </w:rPr>
        <w:t xml:space="preserve">: </w:t>
      </w:r>
      <w:r w:rsidR="0006216D" w:rsidRPr="00077C35">
        <w:rPr>
          <w:rFonts w:ascii="Times New Roman" w:hAnsi="Times New Roman"/>
          <w:color w:val="000000"/>
          <w:sz w:val="24"/>
          <w:szCs w:val="24"/>
        </w:rPr>
        <w:t xml:space="preserve">Kreirano izvješće o </w:t>
      </w:r>
      <w:r w:rsidR="0006216D">
        <w:rPr>
          <w:rFonts w:ascii="Times New Roman" w:hAnsi="Times New Roman"/>
          <w:color w:val="000000"/>
          <w:sz w:val="24"/>
          <w:szCs w:val="24"/>
        </w:rPr>
        <w:t>Romima prema</w:t>
      </w:r>
      <w:r w:rsidR="0006216D" w:rsidRPr="002023D8">
        <w:rPr>
          <w:rFonts w:ascii="Times New Roman" w:eastAsia="Times New Roman" w:hAnsi="Times New Roman"/>
          <w:bCs/>
          <w:spacing w:val="-1"/>
          <w:sz w:val="24"/>
          <w:szCs w:val="24"/>
        </w:rPr>
        <w:t xml:space="preserve"> </w:t>
      </w:r>
      <w:r w:rsidR="0006216D">
        <w:rPr>
          <w:rFonts w:ascii="Times New Roman" w:eastAsia="Times New Roman" w:hAnsi="Times New Roman"/>
          <w:bCs/>
          <w:spacing w:val="-1"/>
          <w:sz w:val="24"/>
          <w:szCs w:val="24"/>
        </w:rPr>
        <w:t>pobolu, smrtnosti i</w:t>
      </w:r>
      <w:r w:rsidR="0006216D">
        <w:rPr>
          <w:rFonts w:ascii="Times New Roman" w:hAnsi="Times New Roman"/>
          <w:color w:val="000000"/>
          <w:sz w:val="24"/>
          <w:szCs w:val="24"/>
        </w:rPr>
        <w:t xml:space="preserve"> socio-demografskim </w:t>
      </w:r>
      <w:r w:rsidR="0006216D" w:rsidRPr="00077C35">
        <w:rPr>
          <w:rFonts w:ascii="Times New Roman" w:hAnsi="Times New Roman"/>
          <w:color w:val="000000"/>
          <w:sz w:val="24"/>
          <w:szCs w:val="24"/>
        </w:rPr>
        <w:t>karakteristikama</w:t>
      </w:r>
      <w:r w:rsidR="0006216D" w:rsidRPr="005E7BE7">
        <w:rPr>
          <w:rFonts w:ascii="Times New Roman" w:eastAsia="Times New Roman" w:hAnsi="Times New Roman"/>
          <w:i/>
          <w:color w:val="000000"/>
          <w:spacing w:val="-1"/>
          <w:sz w:val="24"/>
          <w:szCs w:val="24"/>
          <w:u w:val="single"/>
        </w:rPr>
        <w:t xml:space="preserve"> </w:t>
      </w:r>
    </w:p>
    <w:p w14:paraId="45C4E863" w14:textId="77777777" w:rsidR="006E2523" w:rsidRPr="00077C35" w:rsidRDefault="006E2523" w:rsidP="0010466E">
      <w:pPr>
        <w:spacing w:after="0" w:line="276" w:lineRule="auto"/>
        <w:jc w:val="both"/>
        <w:rPr>
          <w:rFonts w:ascii="Times New Roman" w:hAnsi="Times New Roman"/>
          <w:color w:val="000000"/>
          <w:sz w:val="24"/>
          <w:szCs w:val="24"/>
        </w:rPr>
      </w:pPr>
      <w:r w:rsidRPr="005E7BE7">
        <w:rPr>
          <w:rFonts w:ascii="Times New Roman" w:eastAsia="Times New Roman" w:hAnsi="Times New Roman"/>
          <w:i/>
          <w:color w:val="000000"/>
          <w:spacing w:val="-1"/>
          <w:sz w:val="24"/>
          <w:szCs w:val="24"/>
          <w:u w:val="single"/>
        </w:rPr>
        <w:t>Kontakt točka</w:t>
      </w:r>
      <w:r w:rsidRPr="00077C35">
        <w:rPr>
          <w:rFonts w:ascii="Times New Roman" w:eastAsia="Times New Roman" w:hAnsi="Times New Roman"/>
          <w:color w:val="000000"/>
          <w:spacing w:val="-1"/>
          <w:sz w:val="24"/>
          <w:szCs w:val="24"/>
        </w:rPr>
        <w:t xml:space="preserve">: </w:t>
      </w:r>
      <w:r w:rsidR="00304928">
        <w:rPr>
          <w:rFonts w:ascii="Times New Roman" w:eastAsia="Times New Roman" w:hAnsi="Times New Roman"/>
          <w:color w:val="000000"/>
          <w:spacing w:val="-1"/>
          <w:sz w:val="24"/>
          <w:szCs w:val="24"/>
        </w:rPr>
        <w:t>Hrvatski zavod za javno zdravstvo, Služba za javno zdravstvo</w:t>
      </w:r>
      <w:r w:rsidR="002F0357">
        <w:rPr>
          <w:rFonts w:ascii="Times New Roman" w:eastAsia="Times New Roman" w:hAnsi="Times New Roman"/>
          <w:color w:val="000000"/>
          <w:spacing w:val="-1"/>
          <w:sz w:val="24"/>
          <w:szCs w:val="24"/>
        </w:rPr>
        <w:t xml:space="preserve"> </w:t>
      </w:r>
    </w:p>
    <w:p w14:paraId="45C4E864" w14:textId="77777777" w:rsidR="006E2523" w:rsidRDefault="006E2523" w:rsidP="00D10115">
      <w:pPr>
        <w:spacing w:after="0" w:line="276" w:lineRule="auto"/>
        <w:jc w:val="both"/>
        <w:rPr>
          <w:rFonts w:ascii="Times New Roman" w:hAnsi="Times New Roman"/>
          <w:sz w:val="24"/>
          <w:szCs w:val="24"/>
        </w:rPr>
      </w:pPr>
      <w:r w:rsidRPr="00342D1A">
        <w:rPr>
          <w:rFonts w:ascii="Times New Roman" w:hAnsi="Times New Roman"/>
          <w:i/>
          <w:sz w:val="24"/>
          <w:szCs w:val="24"/>
          <w:u w:val="single"/>
        </w:rPr>
        <w:t>Izvor financiranja</w:t>
      </w:r>
      <w:r w:rsidRPr="00342D1A">
        <w:rPr>
          <w:rFonts w:ascii="Times New Roman" w:hAnsi="Times New Roman"/>
          <w:sz w:val="24"/>
          <w:szCs w:val="24"/>
        </w:rPr>
        <w:t xml:space="preserve">: </w:t>
      </w:r>
      <w:r w:rsidR="00D10115">
        <w:rPr>
          <w:rFonts w:ascii="Times New Roman" w:hAnsi="Times New Roman"/>
          <w:sz w:val="24"/>
          <w:szCs w:val="24"/>
        </w:rPr>
        <w:t xml:space="preserve">Državni proračun </w:t>
      </w:r>
      <w:r w:rsidR="00D10115" w:rsidRPr="001E19AD">
        <w:rPr>
          <w:rFonts w:ascii="Times New Roman" w:hAnsi="Times New Roman"/>
          <w:spacing w:val="-1"/>
          <w:sz w:val="24"/>
        </w:rPr>
        <w:t xml:space="preserve">na poziciji </w:t>
      </w:r>
      <w:r w:rsidR="00D10115" w:rsidRPr="000A0860">
        <w:rPr>
          <w:rFonts w:ascii="Times New Roman" w:hAnsi="Times New Roman"/>
          <w:sz w:val="24"/>
          <w:szCs w:val="24"/>
        </w:rPr>
        <w:t>Ministarstv</w:t>
      </w:r>
      <w:r w:rsidR="00D10115">
        <w:rPr>
          <w:rFonts w:ascii="Times New Roman" w:hAnsi="Times New Roman"/>
          <w:sz w:val="24"/>
          <w:szCs w:val="24"/>
        </w:rPr>
        <w:t>a</w:t>
      </w:r>
      <w:r w:rsidR="00D10115" w:rsidRPr="000A0860">
        <w:rPr>
          <w:rFonts w:ascii="Times New Roman" w:hAnsi="Times New Roman"/>
          <w:sz w:val="24"/>
          <w:szCs w:val="24"/>
        </w:rPr>
        <w:t xml:space="preserve"> </w:t>
      </w:r>
      <w:r w:rsidR="00D10115">
        <w:rPr>
          <w:rFonts w:ascii="Times New Roman" w:hAnsi="Times New Roman"/>
          <w:sz w:val="24"/>
          <w:szCs w:val="24"/>
        </w:rPr>
        <w:t>zdravstva</w:t>
      </w:r>
      <w:r w:rsidR="00D10115" w:rsidRPr="000A0860">
        <w:rPr>
          <w:rFonts w:ascii="Times New Roman" w:hAnsi="Times New Roman"/>
          <w:sz w:val="24"/>
          <w:szCs w:val="24"/>
        </w:rPr>
        <w:t xml:space="preserve">, </w:t>
      </w:r>
      <w:r w:rsidR="00D10115" w:rsidRPr="001E19AD">
        <w:rPr>
          <w:rFonts w:ascii="Times New Roman" w:hAnsi="Times New Roman"/>
          <w:spacing w:val="-1"/>
          <w:sz w:val="24"/>
        </w:rPr>
        <w:t xml:space="preserve">stavka </w:t>
      </w:r>
      <w:r w:rsidR="00D10115" w:rsidRPr="000A0860">
        <w:rPr>
          <w:rFonts w:ascii="Times New Roman" w:hAnsi="Times New Roman"/>
          <w:sz w:val="24"/>
          <w:szCs w:val="24"/>
        </w:rPr>
        <w:t>A</w:t>
      </w:r>
      <w:r w:rsidR="00D10115">
        <w:rPr>
          <w:rFonts w:ascii="Times New Roman" w:hAnsi="Times New Roman"/>
          <w:sz w:val="24"/>
          <w:szCs w:val="24"/>
        </w:rPr>
        <w:t>884001</w:t>
      </w:r>
      <w:r w:rsidR="00D10115" w:rsidRPr="000A0860">
        <w:rPr>
          <w:rFonts w:ascii="Times New Roman" w:hAnsi="Times New Roman"/>
          <w:sz w:val="24"/>
          <w:szCs w:val="24"/>
        </w:rPr>
        <w:t xml:space="preserve"> </w:t>
      </w:r>
      <w:r w:rsidR="00D10115">
        <w:rPr>
          <w:rFonts w:ascii="Times New Roman" w:hAnsi="Times New Roman"/>
          <w:i/>
          <w:sz w:val="24"/>
          <w:szCs w:val="24"/>
        </w:rPr>
        <w:t xml:space="preserve">Hrvatski zavod za javno zdravstvo i </w:t>
      </w:r>
      <w:r w:rsidR="00D10115" w:rsidRPr="00D10115">
        <w:rPr>
          <w:rFonts w:ascii="Times New Roman" w:hAnsi="Times New Roman"/>
          <w:sz w:val="24"/>
          <w:szCs w:val="24"/>
        </w:rPr>
        <w:t>stavka</w:t>
      </w:r>
      <w:r w:rsidR="00D10115" w:rsidRPr="00D10115">
        <w:rPr>
          <w:rFonts w:ascii="Times New Roman" w:hAnsi="Times New Roman"/>
          <w:i/>
          <w:sz w:val="24"/>
          <w:szCs w:val="24"/>
        </w:rPr>
        <w:t xml:space="preserve"> </w:t>
      </w:r>
      <w:r w:rsidR="00AB3F44" w:rsidRPr="00D10115">
        <w:rPr>
          <w:rFonts w:ascii="Times New Roman" w:hAnsi="Times New Roman"/>
          <w:sz w:val="24"/>
          <w:szCs w:val="24"/>
        </w:rPr>
        <w:t xml:space="preserve">A789005 </w:t>
      </w:r>
      <w:r w:rsidR="00AB3F44" w:rsidRPr="00D10115">
        <w:rPr>
          <w:rFonts w:ascii="Times New Roman" w:hAnsi="Times New Roman"/>
          <w:i/>
          <w:sz w:val="24"/>
          <w:szCs w:val="24"/>
        </w:rPr>
        <w:t>Provedba Nacionalnih programa, strategija i planova</w:t>
      </w:r>
      <w:r w:rsidR="00AB3F44" w:rsidRPr="00D10115">
        <w:rPr>
          <w:rFonts w:ascii="Times New Roman" w:hAnsi="Times New Roman"/>
          <w:sz w:val="24"/>
          <w:szCs w:val="24"/>
        </w:rPr>
        <w:t xml:space="preserve">  </w:t>
      </w:r>
    </w:p>
    <w:p w14:paraId="45C4E865" w14:textId="77777777" w:rsidR="00D10115" w:rsidRDefault="00D10115" w:rsidP="00D10115">
      <w:pPr>
        <w:spacing w:after="0" w:line="276" w:lineRule="auto"/>
        <w:jc w:val="both"/>
        <w:rPr>
          <w:rFonts w:ascii="Times New Roman" w:eastAsia="Times New Roman" w:hAnsi="Times New Roman"/>
          <w:spacing w:val="-1"/>
          <w:sz w:val="24"/>
          <w:szCs w:val="24"/>
        </w:rPr>
      </w:pPr>
      <w:r w:rsidRPr="00AF159C">
        <w:rPr>
          <w:rFonts w:ascii="Times New Roman" w:eastAsia="Times New Roman" w:hAnsi="Times New Roman"/>
          <w:i/>
          <w:spacing w:val="-1"/>
          <w:sz w:val="24"/>
          <w:szCs w:val="24"/>
          <w:u w:val="single"/>
        </w:rPr>
        <w:t>Planirani iznos sredstava</w:t>
      </w:r>
      <w:r w:rsidRPr="000A0860">
        <w:rPr>
          <w:rFonts w:ascii="Times New Roman" w:eastAsia="Times New Roman" w:hAnsi="Times New Roman"/>
          <w:spacing w:val="-1"/>
          <w:sz w:val="24"/>
          <w:szCs w:val="24"/>
        </w:rPr>
        <w:t xml:space="preserve">: </w:t>
      </w:r>
      <w:r>
        <w:rPr>
          <w:rFonts w:ascii="Times New Roman" w:eastAsia="Times New Roman" w:hAnsi="Times New Roman"/>
          <w:spacing w:val="-1"/>
          <w:sz w:val="24"/>
          <w:szCs w:val="24"/>
        </w:rPr>
        <w:t>155.019,00 kuna</w:t>
      </w:r>
    </w:p>
    <w:p w14:paraId="45C4E866" w14:textId="77777777" w:rsidR="0010466E" w:rsidRPr="0010466E" w:rsidRDefault="00D73E49" w:rsidP="0010466E">
      <w:pPr>
        <w:spacing w:after="0" w:line="276" w:lineRule="auto"/>
        <w:jc w:val="both"/>
        <w:rPr>
          <w:rFonts w:ascii="Times New Roman" w:hAnsi="Times New Roman"/>
          <w:sz w:val="24"/>
          <w:szCs w:val="24"/>
        </w:rPr>
      </w:pPr>
      <w:r w:rsidRPr="0006216D">
        <w:rPr>
          <w:rFonts w:ascii="Times New Roman" w:hAnsi="Times New Roman"/>
          <w:i/>
          <w:sz w:val="24"/>
          <w:szCs w:val="24"/>
          <w:u w:val="single"/>
        </w:rPr>
        <w:t>Rok provedbe</w:t>
      </w:r>
      <w:r w:rsidRPr="0006216D">
        <w:rPr>
          <w:rFonts w:ascii="Times New Roman" w:hAnsi="Times New Roman"/>
          <w:sz w:val="24"/>
          <w:szCs w:val="24"/>
        </w:rPr>
        <w:t xml:space="preserve">: </w:t>
      </w:r>
      <w:r w:rsidR="0006216D" w:rsidRPr="0006216D">
        <w:rPr>
          <w:rFonts w:ascii="Times New Roman" w:hAnsi="Times New Roman"/>
          <w:sz w:val="24"/>
          <w:szCs w:val="24"/>
        </w:rPr>
        <w:t xml:space="preserve">2020. </w:t>
      </w:r>
      <w:r w:rsidR="00891E9E">
        <w:rPr>
          <w:rFonts w:ascii="Times New Roman" w:hAnsi="Times New Roman"/>
          <w:sz w:val="24"/>
          <w:szCs w:val="24"/>
        </w:rPr>
        <w:t>godina</w:t>
      </w:r>
    </w:p>
    <w:p w14:paraId="45C4E867" w14:textId="77777777" w:rsidR="0006216D" w:rsidRDefault="0006216D" w:rsidP="0010466E">
      <w:pPr>
        <w:pStyle w:val="ListParagraph"/>
        <w:spacing w:line="276" w:lineRule="auto"/>
        <w:ind w:left="0"/>
        <w:jc w:val="both"/>
        <w:rPr>
          <w:rFonts w:ascii="Times New Roman" w:eastAsia="Times New Roman" w:hAnsi="Times New Roman"/>
          <w:color w:val="FF0000"/>
          <w:spacing w:val="-1"/>
          <w:sz w:val="24"/>
          <w:szCs w:val="24"/>
        </w:rPr>
      </w:pPr>
    </w:p>
    <w:p w14:paraId="45C4E868" w14:textId="77777777" w:rsidR="00270DB9" w:rsidRPr="008A3CBD" w:rsidRDefault="00270DB9" w:rsidP="0010466E">
      <w:pPr>
        <w:pStyle w:val="ListParagraph"/>
        <w:numPr>
          <w:ilvl w:val="2"/>
          <w:numId w:val="9"/>
        </w:numPr>
        <w:spacing w:line="276" w:lineRule="auto"/>
        <w:jc w:val="both"/>
        <w:rPr>
          <w:rFonts w:ascii="Times New Roman" w:eastAsia="Times New Roman" w:hAnsi="Times New Roman"/>
          <w:i/>
          <w:spacing w:val="-1"/>
          <w:sz w:val="24"/>
          <w:szCs w:val="24"/>
        </w:rPr>
      </w:pPr>
      <w:r w:rsidRPr="008A3CBD">
        <w:rPr>
          <w:rFonts w:ascii="Times New Roman" w:eastAsia="Times New Roman" w:hAnsi="Times New Roman"/>
          <w:i/>
          <w:spacing w:val="-1"/>
          <w:sz w:val="24"/>
          <w:szCs w:val="24"/>
        </w:rPr>
        <w:t>Unaprjeđenje preventivnog djelovanja u svrhu smanjivanja raširenosti konzumiranja svih sredstava ovisnosti među romskom zajednicom</w:t>
      </w:r>
    </w:p>
    <w:p w14:paraId="45C4E869" w14:textId="77777777" w:rsidR="00270DB9" w:rsidRDefault="00270DB9" w:rsidP="0010466E">
      <w:pPr>
        <w:pStyle w:val="ListParagraph"/>
        <w:spacing w:line="276" w:lineRule="auto"/>
        <w:jc w:val="both"/>
        <w:rPr>
          <w:rFonts w:ascii="Times New Roman" w:eastAsia="Times New Roman" w:hAnsi="Times New Roman"/>
          <w:i/>
          <w:color w:val="FF0000"/>
          <w:spacing w:val="-1"/>
          <w:sz w:val="24"/>
          <w:szCs w:val="24"/>
        </w:rPr>
      </w:pPr>
    </w:p>
    <w:p w14:paraId="45C4E86A" w14:textId="77777777" w:rsidR="00270DB9" w:rsidRPr="00304928" w:rsidRDefault="00270DB9" w:rsidP="0010466E">
      <w:pPr>
        <w:pStyle w:val="ListParagraph"/>
        <w:spacing w:after="0" w:line="276" w:lineRule="auto"/>
        <w:ind w:left="0"/>
        <w:jc w:val="both"/>
        <w:rPr>
          <w:rFonts w:ascii="Times New Roman" w:eastAsia="Times New Roman" w:hAnsi="Times New Roman"/>
          <w:bCs/>
          <w:color w:val="FF0000"/>
          <w:spacing w:val="-1"/>
          <w:sz w:val="24"/>
          <w:szCs w:val="24"/>
        </w:rPr>
      </w:pPr>
      <w:r w:rsidRPr="005E7BE7">
        <w:rPr>
          <w:rFonts w:ascii="Times New Roman" w:eastAsia="Times New Roman" w:hAnsi="Times New Roman"/>
          <w:bCs/>
          <w:i/>
          <w:color w:val="000000"/>
          <w:spacing w:val="-1"/>
          <w:sz w:val="24"/>
          <w:szCs w:val="24"/>
          <w:u w:val="single"/>
        </w:rPr>
        <w:t>Opis mjere</w:t>
      </w:r>
      <w:r w:rsidRPr="00077C35">
        <w:rPr>
          <w:rFonts w:ascii="Times New Roman" w:eastAsia="Times New Roman" w:hAnsi="Times New Roman"/>
          <w:bCs/>
          <w:color w:val="000000"/>
          <w:spacing w:val="-1"/>
          <w:sz w:val="24"/>
          <w:szCs w:val="24"/>
        </w:rPr>
        <w:t>:</w:t>
      </w:r>
      <w:r>
        <w:rPr>
          <w:rFonts w:ascii="Times New Roman" w:eastAsia="Times New Roman" w:hAnsi="Times New Roman"/>
          <w:bCs/>
          <w:color w:val="000000"/>
          <w:spacing w:val="-1"/>
          <w:sz w:val="24"/>
          <w:szCs w:val="24"/>
        </w:rPr>
        <w:t xml:space="preserve"> </w:t>
      </w:r>
      <w:r w:rsidR="002D1FFD" w:rsidRPr="002D1FFD">
        <w:rPr>
          <w:rFonts w:ascii="Times New Roman" w:eastAsia="Times New Roman" w:hAnsi="Times New Roman"/>
          <w:bCs/>
          <w:color w:val="000000"/>
          <w:spacing w:val="-1"/>
          <w:sz w:val="24"/>
          <w:szCs w:val="24"/>
        </w:rPr>
        <w:t>Mjera uključuje izradu studije izvedivosti i provedbu kvalitativnog istraživanja o zdravstvenim rizicima i rizičnim ponašanjima djece i mladih Roma što uključuje i konzumiranje sredstava ovisnosti među tom populacijom te razvoj modela za provedbu pilot projekta na području prevencije ovisnosti.</w:t>
      </w:r>
    </w:p>
    <w:p w14:paraId="45C4E86B" w14:textId="77777777" w:rsidR="00D10115" w:rsidRDefault="00270DB9" w:rsidP="0010466E">
      <w:pPr>
        <w:spacing w:after="0" w:line="276" w:lineRule="auto"/>
        <w:jc w:val="both"/>
        <w:rPr>
          <w:rFonts w:ascii="Times New Roman" w:eastAsia="Times New Roman" w:hAnsi="Times New Roman"/>
          <w:i/>
          <w:color w:val="000000"/>
          <w:spacing w:val="-1"/>
          <w:sz w:val="24"/>
          <w:szCs w:val="24"/>
          <w:u w:val="single"/>
        </w:rPr>
      </w:pPr>
      <w:r w:rsidRPr="005E7BE7">
        <w:rPr>
          <w:rFonts w:ascii="Times New Roman" w:eastAsia="Times New Roman" w:hAnsi="Times New Roman"/>
          <w:bCs/>
          <w:i/>
          <w:color w:val="000000"/>
          <w:spacing w:val="-1"/>
          <w:sz w:val="24"/>
          <w:szCs w:val="24"/>
          <w:u w:val="single"/>
        </w:rPr>
        <w:t>Nositelj provedbe</w:t>
      </w:r>
      <w:r w:rsidRPr="00077C35">
        <w:rPr>
          <w:rFonts w:ascii="Times New Roman" w:eastAsia="Times New Roman" w:hAnsi="Times New Roman"/>
          <w:bCs/>
          <w:color w:val="000000"/>
          <w:spacing w:val="-1"/>
          <w:sz w:val="24"/>
          <w:szCs w:val="24"/>
        </w:rPr>
        <w:t>:</w:t>
      </w:r>
      <w:r>
        <w:rPr>
          <w:rFonts w:ascii="Times New Roman" w:eastAsia="Times New Roman" w:hAnsi="Times New Roman"/>
          <w:bCs/>
          <w:color w:val="000000"/>
          <w:spacing w:val="-1"/>
          <w:sz w:val="24"/>
          <w:szCs w:val="24"/>
        </w:rPr>
        <w:t xml:space="preserve"> </w:t>
      </w:r>
      <w:r w:rsidR="00D10115">
        <w:rPr>
          <w:rFonts w:ascii="Times New Roman" w:eastAsia="Times New Roman" w:hAnsi="Times New Roman"/>
          <w:color w:val="000000"/>
          <w:spacing w:val="-1"/>
          <w:sz w:val="24"/>
          <w:szCs w:val="24"/>
        </w:rPr>
        <w:t>Hrvatski zavod za javno zdravstvo</w:t>
      </w:r>
      <w:r w:rsidR="00D10115" w:rsidRPr="005E7BE7">
        <w:rPr>
          <w:rFonts w:ascii="Times New Roman" w:eastAsia="Times New Roman" w:hAnsi="Times New Roman"/>
          <w:i/>
          <w:color w:val="000000"/>
          <w:spacing w:val="-1"/>
          <w:sz w:val="24"/>
          <w:szCs w:val="24"/>
          <w:u w:val="single"/>
        </w:rPr>
        <w:t xml:space="preserve"> </w:t>
      </w:r>
    </w:p>
    <w:p w14:paraId="45C4E86C" w14:textId="77777777" w:rsidR="00270DB9" w:rsidRPr="00077C35" w:rsidRDefault="00270DB9" w:rsidP="0010466E">
      <w:pPr>
        <w:spacing w:after="0" w:line="276" w:lineRule="auto"/>
        <w:jc w:val="both"/>
        <w:rPr>
          <w:rFonts w:ascii="Times New Roman" w:hAnsi="Times New Roman"/>
          <w:color w:val="000000"/>
          <w:sz w:val="24"/>
          <w:szCs w:val="24"/>
        </w:rPr>
      </w:pPr>
      <w:r w:rsidRPr="005E7BE7">
        <w:rPr>
          <w:rFonts w:ascii="Times New Roman" w:eastAsia="Times New Roman" w:hAnsi="Times New Roman"/>
          <w:i/>
          <w:color w:val="000000"/>
          <w:spacing w:val="-1"/>
          <w:sz w:val="24"/>
          <w:szCs w:val="24"/>
          <w:u w:val="single"/>
        </w:rPr>
        <w:lastRenderedPageBreak/>
        <w:t>Partneri</w:t>
      </w:r>
      <w:r w:rsidRPr="00077C35">
        <w:rPr>
          <w:rFonts w:ascii="Times New Roman" w:eastAsia="Times New Roman" w:hAnsi="Times New Roman"/>
          <w:color w:val="000000"/>
          <w:spacing w:val="-1"/>
          <w:sz w:val="24"/>
          <w:szCs w:val="24"/>
        </w:rPr>
        <w:t>:</w:t>
      </w:r>
      <w:r>
        <w:rPr>
          <w:rStyle w:val="StyleCondensedby005pt"/>
          <w:rFonts w:ascii="Times New Roman" w:hAnsi="Times New Roman"/>
          <w:color w:val="000000"/>
          <w:sz w:val="24"/>
          <w:szCs w:val="24"/>
        </w:rPr>
        <w:t xml:space="preserve"> </w:t>
      </w:r>
      <w:r w:rsidR="002D1FFD" w:rsidRPr="002D1FFD">
        <w:rPr>
          <w:rStyle w:val="StyleCondensedby005pt"/>
          <w:rFonts w:ascii="Times New Roman" w:hAnsi="Times New Roman"/>
          <w:color w:val="000000"/>
          <w:sz w:val="24"/>
          <w:szCs w:val="24"/>
        </w:rPr>
        <w:t>Ured za ljudska prava i prava nacionalnih manjina, Ministarstvo zdravstva, Ministarstvo za demografiju, obitelj, socijalnu politiku i mlade, Ministarstvo znanosti i obrazovanja, organizacije romskog civilnog društva</w:t>
      </w:r>
    </w:p>
    <w:p w14:paraId="45C4E86D" w14:textId="77777777" w:rsidR="002D1FFD" w:rsidRDefault="00270DB9" w:rsidP="0010466E">
      <w:pPr>
        <w:spacing w:after="0" w:line="276" w:lineRule="auto"/>
        <w:jc w:val="both"/>
        <w:rPr>
          <w:rFonts w:ascii="Times New Roman" w:hAnsi="Times New Roman"/>
          <w:color w:val="000000"/>
          <w:sz w:val="24"/>
          <w:szCs w:val="24"/>
        </w:rPr>
      </w:pPr>
      <w:r w:rsidRPr="005E7BE7">
        <w:rPr>
          <w:rFonts w:ascii="Times New Roman" w:hAnsi="Times New Roman"/>
          <w:i/>
          <w:color w:val="000000"/>
          <w:sz w:val="24"/>
          <w:szCs w:val="24"/>
          <w:u w:val="single"/>
        </w:rPr>
        <w:t>Pokazatelji provedbe</w:t>
      </w:r>
      <w:r w:rsidRPr="00077C35">
        <w:rPr>
          <w:rFonts w:ascii="Times New Roman" w:hAnsi="Times New Roman"/>
          <w:color w:val="000000"/>
          <w:sz w:val="24"/>
          <w:szCs w:val="24"/>
        </w:rPr>
        <w:t xml:space="preserve">: </w:t>
      </w:r>
      <w:r w:rsidR="002D1FFD" w:rsidRPr="002D1FFD">
        <w:rPr>
          <w:rFonts w:ascii="Times New Roman" w:hAnsi="Times New Roman"/>
          <w:color w:val="000000"/>
          <w:sz w:val="24"/>
          <w:szCs w:val="24"/>
        </w:rPr>
        <w:t>provedena studija izvedivosti i istraživanje, objavljeno istraživačko izvješće s prijedlogom teorijskog modela prevencijskih intervencija</w:t>
      </w:r>
    </w:p>
    <w:p w14:paraId="45C4E86E" w14:textId="77777777" w:rsidR="00270DB9" w:rsidRPr="00077C35" w:rsidRDefault="00270DB9" w:rsidP="0010466E">
      <w:pPr>
        <w:spacing w:after="0" w:line="276" w:lineRule="auto"/>
        <w:jc w:val="both"/>
        <w:rPr>
          <w:rFonts w:ascii="Times New Roman" w:hAnsi="Times New Roman"/>
          <w:color w:val="000000"/>
          <w:sz w:val="24"/>
          <w:szCs w:val="24"/>
        </w:rPr>
      </w:pPr>
      <w:r w:rsidRPr="005E7BE7">
        <w:rPr>
          <w:rFonts w:ascii="Times New Roman" w:eastAsia="Times New Roman" w:hAnsi="Times New Roman"/>
          <w:i/>
          <w:color w:val="000000"/>
          <w:spacing w:val="-1"/>
          <w:sz w:val="24"/>
          <w:szCs w:val="24"/>
          <w:u w:val="single"/>
        </w:rPr>
        <w:t>Kontakt točka</w:t>
      </w:r>
      <w:r w:rsidRPr="00077C35">
        <w:rPr>
          <w:rFonts w:ascii="Times New Roman" w:eastAsia="Times New Roman" w:hAnsi="Times New Roman"/>
          <w:color w:val="000000"/>
          <w:spacing w:val="-1"/>
          <w:sz w:val="24"/>
          <w:szCs w:val="24"/>
        </w:rPr>
        <w:t xml:space="preserve">: </w:t>
      </w:r>
      <w:r w:rsidR="00D10115">
        <w:rPr>
          <w:rFonts w:ascii="Times New Roman" w:eastAsia="Times New Roman" w:hAnsi="Times New Roman"/>
          <w:color w:val="000000"/>
          <w:spacing w:val="-1"/>
          <w:sz w:val="24"/>
          <w:szCs w:val="24"/>
        </w:rPr>
        <w:t>Hrvatski zavod za javno zdravstvo</w:t>
      </w:r>
    </w:p>
    <w:p w14:paraId="45C4E86F" w14:textId="77777777" w:rsidR="00D10115" w:rsidRDefault="00270DB9" w:rsidP="00D10115">
      <w:pPr>
        <w:spacing w:after="0" w:line="276" w:lineRule="auto"/>
        <w:jc w:val="both"/>
        <w:rPr>
          <w:rFonts w:ascii="Times New Roman" w:hAnsi="Times New Roman"/>
          <w:i/>
          <w:sz w:val="24"/>
          <w:szCs w:val="24"/>
        </w:rPr>
      </w:pPr>
      <w:r w:rsidRPr="00342D1A">
        <w:rPr>
          <w:rFonts w:ascii="Times New Roman" w:hAnsi="Times New Roman"/>
          <w:i/>
          <w:sz w:val="24"/>
          <w:szCs w:val="24"/>
          <w:u w:val="single"/>
        </w:rPr>
        <w:t>Izvor financiranja</w:t>
      </w:r>
      <w:r w:rsidRPr="00342D1A">
        <w:rPr>
          <w:rFonts w:ascii="Times New Roman" w:hAnsi="Times New Roman"/>
          <w:sz w:val="24"/>
          <w:szCs w:val="24"/>
        </w:rPr>
        <w:t>:</w:t>
      </w:r>
      <w:r w:rsidR="00996FDA">
        <w:rPr>
          <w:rFonts w:ascii="Times New Roman" w:hAnsi="Times New Roman"/>
          <w:sz w:val="24"/>
          <w:szCs w:val="24"/>
        </w:rPr>
        <w:t xml:space="preserve"> </w:t>
      </w:r>
      <w:r w:rsidR="00D10115">
        <w:rPr>
          <w:rFonts w:ascii="Times New Roman" w:hAnsi="Times New Roman"/>
          <w:sz w:val="24"/>
          <w:szCs w:val="24"/>
        </w:rPr>
        <w:t xml:space="preserve">Državni proračun </w:t>
      </w:r>
      <w:r w:rsidR="00D10115" w:rsidRPr="001E19AD">
        <w:rPr>
          <w:rFonts w:ascii="Times New Roman" w:hAnsi="Times New Roman"/>
          <w:spacing w:val="-1"/>
          <w:sz w:val="24"/>
        </w:rPr>
        <w:t xml:space="preserve">na poziciji </w:t>
      </w:r>
      <w:r w:rsidR="00D10115" w:rsidRPr="000A0860">
        <w:rPr>
          <w:rFonts w:ascii="Times New Roman" w:hAnsi="Times New Roman"/>
          <w:sz w:val="24"/>
          <w:szCs w:val="24"/>
        </w:rPr>
        <w:t>Ministarstv</w:t>
      </w:r>
      <w:r w:rsidR="00D10115">
        <w:rPr>
          <w:rFonts w:ascii="Times New Roman" w:hAnsi="Times New Roman"/>
          <w:sz w:val="24"/>
          <w:szCs w:val="24"/>
        </w:rPr>
        <w:t>a</w:t>
      </w:r>
      <w:r w:rsidR="00D10115" w:rsidRPr="000A0860">
        <w:rPr>
          <w:rFonts w:ascii="Times New Roman" w:hAnsi="Times New Roman"/>
          <w:sz w:val="24"/>
          <w:szCs w:val="24"/>
        </w:rPr>
        <w:t xml:space="preserve"> </w:t>
      </w:r>
      <w:r w:rsidR="00D10115">
        <w:rPr>
          <w:rFonts w:ascii="Times New Roman" w:hAnsi="Times New Roman"/>
          <w:sz w:val="24"/>
          <w:szCs w:val="24"/>
        </w:rPr>
        <w:t>zdravstva</w:t>
      </w:r>
      <w:r w:rsidR="00D10115" w:rsidRPr="000A0860">
        <w:rPr>
          <w:rFonts w:ascii="Times New Roman" w:hAnsi="Times New Roman"/>
          <w:sz w:val="24"/>
          <w:szCs w:val="24"/>
        </w:rPr>
        <w:t xml:space="preserve">, </w:t>
      </w:r>
      <w:r w:rsidR="00D10115" w:rsidRPr="001E19AD">
        <w:rPr>
          <w:rFonts w:ascii="Times New Roman" w:hAnsi="Times New Roman"/>
          <w:spacing w:val="-1"/>
          <w:sz w:val="24"/>
        </w:rPr>
        <w:t xml:space="preserve">stavka </w:t>
      </w:r>
      <w:r w:rsidR="00D10115" w:rsidRPr="000A0860">
        <w:rPr>
          <w:rFonts w:ascii="Times New Roman" w:hAnsi="Times New Roman"/>
          <w:sz w:val="24"/>
          <w:szCs w:val="24"/>
        </w:rPr>
        <w:t>A</w:t>
      </w:r>
      <w:r w:rsidR="00D10115">
        <w:rPr>
          <w:rFonts w:ascii="Times New Roman" w:hAnsi="Times New Roman"/>
          <w:sz w:val="24"/>
          <w:szCs w:val="24"/>
        </w:rPr>
        <w:t>884001</w:t>
      </w:r>
      <w:r w:rsidR="00D10115" w:rsidRPr="000A0860">
        <w:rPr>
          <w:rFonts w:ascii="Times New Roman" w:hAnsi="Times New Roman"/>
          <w:sz w:val="24"/>
          <w:szCs w:val="24"/>
        </w:rPr>
        <w:t xml:space="preserve"> </w:t>
      </w:r>
      <w:r w:rsidR="00D10115">
        <w:rPr>
          <w:rFonts w:ascii="Times New Roman" w:hAnsi="Times New Roman"/>
          <w:i/>
          <w:sz w:val="24"/>
          <w:szCs w:val="24"/>
        </w:rPr>
        <w:t>Hrvatski zavod za javno zdravstvo</w:t>
      </w:r>
    </w:p>
    <w:p w14:paraId="45C4E870" w14:textId="77777777" w:rsidR="00D10115" w:rsidRDefault="00D10115" w:rsidP="00D10115">
      <w:pPr>
        <w:spacing w:after="0" w:line="276" w:lineRule="auto"/>
        <w:jc w:val="both"/>
        <w:rPr>
          <w:rFonts w:ascii="Times New Roman" w:eastAsia="Times New Roman" w:hAnsi="Times New Roman"/>
          <w:spacing w:val="-1"/>
          <w:sz w:val="24"/>
          <w:szCs w:val="24"/>
        </w:rPr>
      </w:pPr>
      <w:r w:rsidRPr="00AF159C">
        <w:rPr>
          <w:rFonts w:ascii="Times New Roman" w:eastAsia="Times New Roman" w:hAnsi="Times New Roman"/>
          <w:i/>
          <w:spacing w:val="-1"/>
          <w:sz w:val="24"/>
          <w:szCs w:val="24"/>
          <w:u w:val="single"/>
        </w:rPr>
        <w:t>Planirani iznos sredstava</w:t>
      </w:r>
      <w:r w:rsidRPr="000A0860">
        <w:rPr>
          <w:rFonts w:ascii="Times New Roman" w:eastAsia="Times New Roman" w:hAnsi="Times New Roman"/>
          <w:spacing w:val="-1"/>
          <w:sz w:val="24"/>
          <w:szCs w:val="24"/>
        </w:rPr>
        <w:t xml:space="preserve">: </w:t>
      </w:r>
      <w:r w:rsidRPr="003C18D4">
        <w:rPr>
          <w:rFonts w:ascii="Times New Roman" w:eastAsia="Times New Roman" w:hAnsi="Times New Roman"/>
          <w:spacing w:val="-1"/>
          <w:sz w:val="24"/>
          <w:szCs w:val="24"/>
        </w:rPr>
        <w:t xml:space="preserve">2019. godina: </w:t>
      </w:r>
      <w:r>
        <w:rPr>
          <w:rFonts w:ascii="Times New Roman" w:eastAsia="Times New Roman" w:hAnsi="Times New Roman"/>
          <w:spacing w:val="-1"/>
          <w:sz w:val="24"/>
          <w:szCs w:val="24"/>
        </w:rPr>
        <w:t>150.000,00</w:t>
      </w:r>
      <w:r w:rsidRPr="003C18D4">
        <w:rPr>
          <w:rFonts w:ascii="Times New Roman" w:eastAsia="Times New Roman" w:hAnsi="Times New Roman"/>
          <w:spacing w:val="-1"/>
          <w:sz w:val="24"/>
          <w:szCs w:val="24"/>
        </w:rPr>
        <w:t xml:space="preserve"> kn; 2020. godina </w:t>
      </w:r>
      <w:r>
        <w:rPr>
          <w:rFonts w:ascii="Times New Roman" w:eastAsia="Times New Roman" w:hAnsi="Times New Roman"/>
          <w:spacing w:val="-1"/>
          <w:sz w:val="24"/>
          <w:szCs w:val="24"/>
        </w:rPr>
        <w:t>100.000,00</w:t>
      </w:r>
      <w:r w:rsidRPr="003C18D4">
        <w:rPr>
          <w:rFonts w:ascii="Times New Roman" w:eastAsia="Times New Roman" w:hAnsi="Times New Roman"/>
          <w:spacing w:val="-1"/>
          <w:sz w:val="24"/>
          <w:szCs w:val="24"/>
        </w:rPr>
        <w:t xml:space="preserve"> kn</w:t>
      </w:r>
      <w:r>
        <w:rPr>
          <w:rFonts w:ascii="Times New Roman" w:eastAsia="Times New Roman" w:hAnsi="Times New Roman"/>
          <w:spacing w:val="-1"/>
          <w:sz w:val="24"/>
          <w:szCs w:val="24"/>
        </w:rPr>
        <w:t>.</w:t>
      </w:r>
    </w:p>
    <w:p w14:paraId="45C4E871" w14:textId="77777777" w:rsidR="001813C8" w:rsidRDefault="00D73E49" w:rsidP="0010466E">
      <w:pPr>
        <w:spacing w:after="0" w:line="276" w:lineRule="auto"/>
        <w:jc w:val="both"/>
        <w:rPr>
          <w:rFonts w:ascii="Times New Roman" w:hAnsi="Times New Roman"/>
          <w:sz w:val="24"/>
          <w:szCs w:val="24"/>
        </w:rPr>
      </w:pPr>
      <w:r w:rsidRPr="00D73E49">
        <w:rPr>
          <w:rFonts w:ascii="Times New Roman" w:hAnsi="Times New Roman"/>
          <w:i/>
          <w:sz w:val="24"/>
          <w:szCs w:val="24"/>
          <w:u w:val="single"/>
        </w:rPr>
        <w:t>Rok provedbe</w:t>
      </w:r>
      <w:r>
        <w:rPr>
          <w:rFonts w:ascii="Times New Roman" w:hAnsi="Times New Roman"/>
          <w:sz w:val="24"/>
          <w:szCs w:val="24"/>
        </w:rPr>
        <w:t xml:space="preserve">: </w:t>
      </w:r>
      <w:bookmarkEnd w:id="34"/>
      <w:r w:rsidR="002D1FFD" w:rsidRPr="002D1FFD">
        <w:rPr>
          <w:rFonts w:ascii="Times New Roman" w:hAnsi="Times New Roman"/>
          <w:sz w:val="24"/>
          <w:szCs w:val="24"/>
        </w:rPr>
        <w:t xml:space="preserve">2020. </w:t>
      </w:r>
      <w:r w:rsidR="00891E9E">
        <w:rPr>
          <w:rFonts w:ascii="Times New Roman" w:hAnsi="Times New Roman"/>
          <w:sz w:val="24"/>
          <w:szCs w:val="24"/>
        </w:rPr>
        <w:t>godina</w:t>
      </w:r>
      <w:r w:rsidR="001813C8">
        <w:rPr>
          <w:rFonts w:ascii="Times New Roman" w:hAnsi="Times New Roman"/>
          <w:sz w:val="24"/>
          <w:szCs w:val="24"/>
        </w:rPr>
        <w:t xml:space="preserve"> </w:t>
      </w:r>
    </w:p>
    <w:p w14:paraId="45C4E872" w14:textId="77777777" w:rsidR="00745360" w:rsidRDefault="001813C8" w:rsidP="001813C8">
      <w:pPr>
        <w:spacing w:after="0" w:line="240" w:lineRule="auto"/>
        <w:rPr>
          <w:rFonts w:ascii="Times New Roman" w:hAnsi="Times New Roman"/>
          <w:sz w:val="24"/>
          <w:szCs w:val="24"/>
        </w:rPr>
      </w:pPr>
      <w:r>
        <w:rPr>
          <w:rFonts w:ascii="Times New Roman" w:hAnsi="Times New Roman"/>
          <w:sz w:val="24"/>
          <w:szCs w:val="24"/>
        </w:rPr>
        <w:br w:type="page"/>
      </w:r>
    </w:p>
    <w:p w14:paraId="45C4E873" w14:textId="77777777" w:rsidR="00A042C5" w:rsidRPr="00A33263" w:rsidRDefault="00A042C5" w:rsidP="0010466E">
      <w:pPr>
        <w:pStyle w:val="Heading1"/>
        <w:numPr>
          <w:ilvl w:val="0"/>
          <w:numId w:val="9"/>
        </w:numPr>
        <w:spacing w:line="276" w:lineRule="auto"/>
        <w:jc w:val="both"/>
        <w:rPr>
          <w:rFonts w:ascii="Times New Roman" w:hAnsi="Times New Roman"/>
          <w:sz w:val="28"/>
        </w:rPr>
      </w:pPr>
      <w:bookmarkStart w:id="40" w:name="_Toc506195022"/>
      <w:bookmarkStart w:id="41" w:name="_Toc16272744"/>
      <w:r w:rsidRPr="00A33263">
        <w:rPr>
          <w:rFonts w:ascii="Times New Roman" w:hAnsi="Times New Roman"/>
          <w:sz w:val="28"/>
        </w:rPr>
        <w:lastRenderedPageBreak/>
        <w:t>SOCIJALNA SKRB</w:t>
      </w:r>
      <w:bookmarkEnd w:id="40"/>
      <w:bookmarkEnd w:id="41"/>
    </w:p>
    <w:p w14:paraId="45C4E874" w14:textId="77777777" w:rsidR="00A042C5" w:rsidRPr="000A0860" w:rsidRDefault="00A042C5" w:rsidP="0010466E">
      <w:pPr>
        <w:pStyle w:val="ListParagraph"/>
        <w:spacing w:line="276" w:lineRule="auto"/>
        <w:ind w:left="450"/>
        <w:jc w:val="both"/>
        <w:rPr>
          <w:rFonts w:ascii="Times New Roman" w:eastAsia="Times New Roman" w:hAnsi="Times New Roman"/>
          <w:b/>
          <w:spacing w:val="-1"/>
          <w:sz w:val="24"/>
          <w:szCs w:val="24"/>
        </w:rPr>
      </w:pPr>
    </w:p>
    <w:p w14:paraId="45C4E875" w14:textId="77777777" w:rsidR="00A042C5" w:rsidRPr="00A33263" w:rsidRDefault="00A706B8" w:rsidP="0010466E">
      <w:pPr>
        <w:pStyle w:val="Heading2"/>
        <w:numPr>
          <w:ilvl w:val="1"/>
          <w:numId w:val="9"/>
        </w:numPr>
        <w:spacing w:line="276" w:lineRule="auto"/>
        <w:jc w:val="both"/>
        <w:rPr>
          <w:rFonts w:ascii="Times New Roman" w:hAnsi="Times New Roman"/>
          <w:sz w:val="24"/>
        </w:rPr>
      </w:pPr>
      <w:bookmarkStart w:id="42" w:name="_Toc506195023"/>
      <w:r>
        <w:rPr>
          <w:rFonts w:ascii="Times New Roman" w:hAnsi="Times New Roman"/>
          <w:sz w:val="24"/>
        </w:rPr>
        <w:t xml:space="preserve"> </w:t>
      </w:r>
      <w:bookmarkStart w:id="43" w:name="_Toc16272745"/>
      <w:r w:rsidR="00A042C5" w:rsidRPr="00A33263">
        <w:rPr>
          <w:rFonts w:ascii="Times New Roman" w:hAnsi="Times New Roman"/>
          <w:sz w:val="24"/>
        </w:rPr>
        <w:t>Posebni ciljevi</w:t>
      </w:r>
      <w:bookmarkEnd w:id="43"/>
      <w:r w:rsidR="00A042C5" w:rsidRPr="00A33263">
        <w:rPr>
          <w:rFonts w:ascii="Times New Roman" w:hAnsi="Times New Roman"/>
          <w:sz w:val="24"/>
        </w:rPr>
        <w:t xml:space="preserve"> </w:t>
      </w:r>
      <w:bookmarkEnd w:id="42"/>
    </w:p>
    <w:p w14:paraId="45C4E876" w14:textId="77777777" w:rsidR="00343FC1" w:rsidRPr="000A0860" w:rsidRDefault="00343FC1" w:rsidP="0010466E">
      <w:pPr>
        <w:numPr>
          <w:ilvl w:val="0"/>
          <w:numId w:val="3"/>
        </w:numPr>
        <w:autoSpaceDE w:val="0"/>
        <w:autoSpaceDN w:val="0"/>
        <w:adjustRightInd w:val="0"/>
        <w:spacing w:after="0" w:line="276" w:lineRule="auto"/>
        <w:jc w:val="both"/>
        <w:rPr>
          <w:rFonts w:ascii="Times New Roman" w:hAnsi="Times New Roman"/>
          <w:spacing w:val="-1"/>
          <w:sz w:val="24"/>
          <w:szCs w:val="24"/>
        </w:rPr>
      </w:pPr>
      <w:r w:rsidRPr="000A0860">
        <w:rPr>
          <w:rFonts w:ascii="Times New Roman" w:hAnsi="Times New Roman"/>
          <w:spacing w:val="-1"/>
          <w:sz w:val="24"/>
          <w:szCs w:val="24"/>
        </w:rPr>
        <w:t>Podići kvalitetu, dostupnost i pravovremenost socijalnih usluga i usluga u zajednici s posebnim naglaskom na žene, djecu, mladež, osobe starije život</w:t>
      </w:r>
      <w:r w:rsidR="0092129B" w:rsidRPr="000A0860">
        <w:rPr>
          <w:rFonts w:ascii="Times New Roman" w:hAnsi="Times New Roman"/>
          <w:spacing w:val="-1"/>
          <w:sz w:val="24"/>
          <w:szCs w:val="24"/>
        </w:rPr>
        <w:t>ne dobi i osobe s invaliditetom</w:t>
      </w:r>
      <w:r w:rsidR="006956F9">
        <w:rPr>
          <w:rFonts w:ascii="Times New Roman" w:hAnsi="Times New Roman"/>
          <w:spacing w:val="-1"/>
          <w:sz w:val="24"/>
          <w:szCs w:val="24"/>
        </w:rPr>
        <w:t>.</w:t>
      </w:r>
    </w:p>
    <w:p w14:paraId="45C4E877" w14:textId="77777777" w:rsidR="00343FC1" w:rsidRPr="000A0860" w:rsidRDefault="00343FC1" w:rsidP="0010466E">
      <w:pPr>
        <w:numPr>
          <w:ilvl w:val="0"/>
          <w:numId w:val="3"/>
        </w:numPr>
        <w:autoSpaceDE w:val="0"/>
        <w:autoSpaceDN w:val="0"/>
        <w:adjustRightInd w:val="0"/>
        <w:spacing w:after="0" w:line="276" w:lineRule="auto"/>
        <w:jc w:val="both"/>
        <w:rPr>
          <w:rFonts w:ascii="Times New Roman" w:hAnsi="Times New Roman"/>
          <w:spacing w:val="-1"/>
          <w:sz w:val="24"/>
          <w:szCs w:val="24"/>
        </w:rPr>
      </w:pPr>
      <w:r w:rsidRPr="000A0860">
        <w:rPr>
          <w:rFonts w:ascii="Times New Roman" w:hAnsi="Times New Roman"/>
          <w:spacing w:val="-1"/>
          <w:sz w:val="24"/>
          <w:szCs w:val="24"/>
        </w:rPr>
        <w:t xml:space="preserve">Podići razinu kvalitete života unutar romskih obitelji s posebnim naglaskom na </w:t>
      </w:r>
      <w:r w:rsidR="0092129B" w:rsidRPr="000A0860">
        <w:rPr>
          <w:rFonts w:ascii="Times New Roman" w:hAnsi="Times New Roman"/>
          <w:spacing w:val="-1"/>
          <w:sz w:val="24"/>
          <w:szCs w:val="24"/>
        </w:rPr>
        <w:t>prava i dobrobit djece i mladih</w:t>
      </w:r>
      <w:r w:rsidR="006956F9">
        <w:rPr>
          <w:rFonts w:ascii="Times New Roman" w:hAnsi="Times New Roman"/>
          <w:spacing w:val="-1"/>
          <w:sz w:val="24"/>
          <w:szCs w:val="24"/>
        </w:rPr>
        <w:t>.</w:t>
      </w:r>
    </w:p>
    <w:p w14:paraId="45C4E878" w14:textId="77777777" w:rsidR="00A042C5" w:rsidRPr="001813C8" w:rsidRDefault="00343FC1" w:rsidP="0010466E">
      <w:pPr>
        <w:numPr>
          <w:ilvl w:val="0"/>
          <w:numId w:val="3"/>
        </w:numPr>
        <w:autoSpaceDE w:val="0"/>
        <w:autoSpaceDN w:val="0"/>
        <w:adjustRightInd w:val="0"/>
        <w:spacing w:after="0" w:line="276" w:lineRule="auto"/>
        <w:jc w:val="both"/>
        <w:rPr>
          <w:rFonts w:ascii="Times New Roman" w:hAnsi="Times New Roman"/>
          <w:spacing w:val="-1"/>
          <w:sz w:val="24"/>
          <w:szCs w:val="24"/>
        </w:rPr>
      </w:pPr>
      <w:r w:rsidRPr="000A0860">
        <w:rPr>
          <w:rFonts w:ascii="Times New Roman" w:hAnsi="Times New Roman"/>
          <w:spacing w:val="-1"/>
          <w:sz w:val="24"/>
          <w:szCs w:val="24"/>
        </w:rPr>
        <w:t>Osnažiti lokalnu romsku zajednicu za prepoznavanje opasnosti od rizika izloženosti pojavama trgovanja ljudima, seksualnog iskorištavanja i drugih oblika nasi</w:t>
      </w:r>
      <w:r w:rsidR="0092129B" w:rsidRPr="000A0860">
        <w:rPr>
          <w:rFonts w:ascii="Times New Roman" w:hAnsi="Times New Roman"/>
          <w:spacing w:val="-1"/>
          <w:sz w:val="24"/>
          <w:szCs w:val="24"/>
        </w:rPr>
        <w:t>lja s naglaskom na žene i djecu</w:t>
      </w:r>
      <w:r w:rsidR="006956F9">
        <w:rPr>
          <w:rFonts w:ascii="Times New Roman" w:hAnsi="Times New Roman"/>
          <w:spacing w:val="-1"/>
          <w:sz w:val="24"/>
          <w:szCs w:val="24"/>
        </w:rPr>
        <w:t>.</w:t>
      </w:r>
    </w:p>
    <w:p w14:paraId="45C4E879" w14:textId="77777777" w:rsidR="00A042C5" w:rsidRPr="00A33263" w:rsidRDefault="009C26F6" w:rsidP="0010466E">
      <w:pPr>
        <w:pStyle w:val="Heading2"/>
        <w:numPr>
          <w:ilvl w:val="1"/>
          <w:numId w:val="9"/>
        </w:numPr>
        <w:spacing w:line="276" w:lineRule="auto"/>
        <w:jc w:val="both"/>
        <w:rPr>
          <w:rFonts w:ascii="Times New Roman" w:hAnsi="Times New Roman"/>
          <w:sz w:val="24"/>
        </w:rPr>
      </w:pPr>
      <w:bookmarkStart w:id="44" w:name="_Toc506195024"/>
      <w:r>
        <w:rPr>
          <w:rFonts w:ascii="Times New Roman" w:hAnsi="Times New Roman"/>
          <w:sz w:val="24"/>
        </w:rPr>
        <w:t xml:space="preserve"> </w:t>
      </w:r>
      <w:bookmarkStart w:id="45" w:name="_Toc16272746"/>
      <w:r w:rsidR="00A042C5" w:rsidRPr="00A33263">
        <w:rPr>
          <w:rFonts w:ascii="Times New Roman" w:hAnsi="Times New Roman"/>
          <w:sz w:val="24"/>
        </w:rPr>
        <w:t>Prikaz stanja</w:t>
      </w:r>
      <w:bookmarkEnd w:id="45"/>
      <w:r w:rsidR="00A042C5" w:rsidRPr="00A33263">
        <w:rPr>
          <w:rFonts w:ascii="Times New Roman" w:hAnsi="Times New Roman"/>
          <w:sz w:val="24"/>
        </w:rPr>
        <w:t xml:space="preserve"> </w:t>
      </w:r>
      <w:bookmarkEnd w:id="44"/>
    </w:p>
    <w:p w14:paraId="45C4E87A" w14:textId="77777777" w:rsidR="00D8584E" w:rsidRPr="000A0860" w:rsidRDefault="00D8584E" w:rsidP="0010466E">
      <w:pPr>
        <w:pStyle w:val="ListParagraph"/>
        <w:spacing w:line="276" w:lineRule="auto"/>
        <w:jc w:val="both"/>
        <w:rPr>
          <w:rFonts w:ascii="Times New Roman" w:hAnsi="Times New Roman"/>
          <w:b/>
          <w:i/>
          <w:color w:val="FF0000"/>
          <w:sz w:val="24"/>
          <w:szCs w:val="24"/>
        </w:rPr>
      </w:pPr>
    </w:p>
    <w:p w14:paraId="45C4E87B" w14:textId="77777777" w:rsidR="00D8584E" w:rsidRPr="000A0860" w:rsidRDefault="00D8584E" w:rsidP="0010466E">
      <w:pPr>
        <w:pStyle w:val="ListParagraph"/>
        <w:spacing w:line="276" w:lineRule="auto"/>
        <w:ind w:left="0"/>
        <w:jc w:val="both"/>
        <w:rPr>
          <w:rFonts w:ascii="Times New Roman" w:hAnsi="Times New Roman"/>
          <w:sz w:val="24"/>
          <w:szCs w:val="24"/>
        </w:rPr>
      </w:pPr>
      <w:r w:rsidRPr="000A0860">
        <w:rPr>
          <w:rFonts w:ascii="Times New Roman" w:hAnsi="Times New Roman"/>
          <w:sz w:val="24"/>
          <w:szCs w:val="24"/>
        </w:rPr>
        <w:t>Socijalna skrb u Republici Hrvatskoj uređena je Zakonom o socijalnoj skrbi (</w:t>
      </w:r>
      <w:r w:rsidR="00F67BF9">
        <w:rPr>
          <w:rFonts w:ascii="Times New Roman" w:hAnsi="Times New Roman"/>
          <w:sz w:val="24"/>
          <w:szCs w:val="24"/>
        </w:rPr>
        <w:t xml:space="preserve">u </w:t>
      </w:r>
      <w:r w:rsidRPr="000A0860">
        <w:rPr>
          <w:rFonts w:ascii="Times New Roman" w:hAnsi="Times New Roman"/>
          <w:sz w:val="24"/>
          <w:szCs w:val="24"/>
        </w:rPr>
        <w:t>dalj</w:t>
      </w:r>
      <w:r w:rsidR="00F67BF9">
        <w:rPr>
          <w:rFonts w:ascii="Times New Roman" w:hAnsi="Times New Roman"/>
          <w:sz w:val="24"/>
          <w:szCs w:val="24"/>
        </w:rPr>
        <w:t>njem tekstu:</w:t>
      </w:r>
      <w:r w:rsidRPr="000A0860">
        <w:rPr>
          <w:rFonts w:ascii="Times New Roman" w:hAnsi="Times New Roman"/>
          <w:sz w:val="24"/>
          <w:szCs w:val="24"/>
        </w:rPr>
        <w:t xml:space="preserve"> Zakon) kojim su utvrđeni korisnici i prava koja mogu ostvariti. Pripadnici nacionalnih manjina sukladno Zakonu nisu navedeni kao zasebna korisnička skupina već se na njih primjenjuju isti uvjeti kao i na pripadnike većinskog naroda. </w:t>
      </w:r>
    </w:p>
    <w:p w14:paraId="45C4E87C" w14:textId="77777777" w:rsidR="00D8584E" w:rsidRPr="000A0860" w:rsidRDefault="00D8584E" w:rsidP="0010466E">
      <w:pPr>
        <w:spacing w:line="276" w:lineRule="auto"/>
        <w:jc w:val="both"/>
        <w:rPr>
          <w:rFonts w:ascii="Times New Roman" w:hAnsi="Times New Roman"/>
          <w:sz w:val="24"/>
          <w:szCs w:val="24"/>
        </w:rPr>
      </w:pPr>
      <w:r w:rsidRPr="000A0860">
        <w:rPr>
          <w:rFonts w:ascii="Times New Roman" w:eastAsia="Times New Roman" w:hAnsi="Times New Roman"/>
          <w:spacing w:val="-1"/>
          <w:sz w:val="24"/>
          <w:szCs w:val="24"/>
        </w:rPr>
        <w:t xml:space="preserve">Pripadnici romske nacionalne manjine u Republici Hrvatskoj su u značajnoj mjeri obuhvaćeni sustavom socijalne skrbi. </w:t>
      </w:r>
      <w:r w:rsidRPr="000A0860">
        <w:rPr>
          <w:rFonts w:ascii="Times New Roman" w:hAnsi="Times New Roman"/>
          <w:sz w:val="24"/>
          <w:szCs w:val="24"/>
        </w:rPr>
        <w:t xml:space="preserve">Prema podacima Ministarstva za demografiju, obitelj, mlade i socijalnu politiku koji se prikupljaju radi praćenja stanja u sustavu vidljivo je da je romska nacionalna manjina naglašeno više prisutna među korisnicima prava u sustavu socijalne skrbi nego što je njihovo učešće u ukupnoj populaciji. </w:t>
      </w:r>
      <w:r w:rsidR="00A72735">
        <w:rPr>
          <w:rFonts w:ascii="Times New Roman" w:hAnsi="Times New Roman"/>
          <w:sz w:val="24"/>
          <w:szCs w:val="24"/>
        </w:rPr>
        <w:t>Prema istraživanju</w:t>
      </w:r>
      <w:r w:rsidR="00A72735">
        <w:rPr>
          <w:rStyle w:val="FootnoteReference"/>
          <w:rFonts w:ascii="Times New Roman" w:hAnsi="Times New Roman"/>
          <w:sz w:val="24"/>
          <w:szCs w:val="24"/>
        </w:rPr>
        <w:footnoteReference w:id="23"/>
      </w:r>
      <w:r w:rsidR="00A72735">
        <w:rPr>
          <w:rFonts w:ascii="Times New Roman" w:hAnsi="Times New Roman"/>
          <w:sz w:val="24"/>
          <w:szCs w:val="24"/>
        </w:rPr>
        <w:t xml:space="preserve"> koje je proveo Ured za ljudska prava i </w:t>
      </w:r>
      <w:r w:rsidR="00A72735">
        <w:rPr>
          <w:rFonts w:ascii="Times New Roman" w:hAnsi="Times New Roman"/>
          <w:sz w:val="24"/>
          <w:szCs w:val="24"/>
        </w:rPr>
        <w:lastRenderedPageBreak/>
        <w:t xml:space="preserve">prava nacionalnih manjina </w:t>
      </w:r>
      <w:r w:rsidR="006956F9">
        <w:rPr>
          <w:rFonts w:ascii="Times New Roman" w:hAnsi="Times New Roman"/>
          <w:sz w:val="24"/>
          <w:szCs w:val="24"/>
        </w:rPr>
        <w:t>č</w:t>
      </w:r>
      <w:r w:rsidR="00A72735" w:rsidRPr="00A72735">
        <w:rPr>
          <w:rFonts w:ascii="Times New Roman" w:hAnsi="Times New Roman"/>
          <w:sz w:val="24"/>
          <w:szCs w:val="24"/>
        </w:rPr>
        <w:t>ak 84,7% romskih kućanstava koristi barem jedan oblik socijalne pomoći, a najviše ih koristi zajamčenu minimalnu naknadu – 53,7%</w:t>
      </w:r>
      <w:r w:rsidR="00A72735">
        <w:rPr>
          <w:rFonts w:ascii="Times New Roman" w:hAnsi="Times New Roman"/>
          <w:sz w:val="24"/>
          <w:szCs w:val="24"/>
        </w:rPr>
        <w:t xml:space="preserve"> (Kunac S., Klasnić K., Lalić S. 2018.).</w:t>
      </w:r>
      <w:r w:rsidR="00A72735" w:rsidRPr="000A0860">
        <w:rPr>
          <w:rFonts w:ascii="Times New Roman" w:hAnsi="Times New Roman"/>
          <w:sz w:val="24"/>
          <w:szCs w:val="24"/>
        </w:rPr>
        <w:t xml:space="preserve"> </w:t>
      </w:r>
      <w:r w:rsidRPr="000A0860">
        <w:rPr>
          <w:rFonts w:ascii="Times New Roman" w:hAnsi="Times New Roman"/>
          <w:sz w:val="24"/>
          <w:szCs w:val="24"/>
        </w:rPr>
        <w:t xml:space="preserve">Najveći broj pripadnika romske nacionalne manjine u sustavu socijalne skrbi su korisnici prava na zajamčenu minimalnu naknadu. Visina zajamčene minimalne naknade izračunava se u postotku od osnovice za izračun zajamčene minimalne naknade, a ovisi o vrsti korisnika (samac/kućanstvo), radnoj sposobnosti za samce, o broju odraslih članova i djece u kućanstvu te činjenici samohranog roditeljstva. </w:t>
      </w:r>
      <w:r w:rsidRPr="00A72735">
        <w:rPr>
          <w:rFonts w:ascii="Times New Roman" w:hAnsi="Times New Roman"/>
          <w:sz w:val="24"/>
          <w:szCs w:val="24"/>
        </w:rPr>
        <w:t xml:space="preserve">Osnovicu za izračun zajamčene minimalne naknade određuje Vlada Republike Hrvatske, </w:t>
      </w:r>
      <w:r w:rsidR="00037F68" w:rsidRPr="00A72735">
        <w:rPr>
          <w:rFonts w:ascii="Times New Roman" w:hAnsi="Times New Roman"/>
          <w:sz w:val="24"/>
          <w:szCs w:val="24"/>
        </w:rPr>
        <w:t xml:space="preserve">a </w:t>
      </w:r>
      <w:r w:rsidRPr="00A72735">
        <w:rPr>
          <w:rFonts w:ascii="Times New Roman" w:hAnsi="Times New Roman"/>
          <w:sz w:val="24"/>
          <w:szCs w:val="24"/>
        </w:rPr>
        <w:t>trenutno iznosi 800,00</w:t>
      </w:r>
      <w:r w:rsidR="008916F1" w:rsidRPr="00A72735">
        <w:rPr>
          <w:rFonts w:ascii="Times New Roman" w:hAnsi="Times New Roman"/>
          <w:sz w:val="24"/>
          <w:szCs w:val="24"/>
        </w:rPr>
        <w:t xml:space="preserve"> </w:t>
      </w:r>
      <w:r w:rsidR="0006383A" w:rsidRPr="00A72735">
        <w:rPr>
          <w:rFonts w:ascii="Times New Roman" w:hAnsi="Times New Roman"/>
          <w:sz w:val="24"/>
          <w:szCs w:val="24"/>
        </w:rPr>
        <w:t>kuna</w:t>
      </w:r>
      <w:r w:rsidRPr="00A72735">
        <w:rPr>
          <w:rFonts w:ascii="Times New Roman" w:hAnsi="Times New Roman"/>
          <w:sz w:val="24"/>
          <w:szCs w:val="24"/>
        </w:rPr>
        <w:t>.</w:t>
      </w:r>
      <w:r w:rsidRPr="000A0860">
        <w:rPr>
          <w:rFonts w:ascii="Times New Roman" w:hAnsi="Times New Roman"/>
          <w:sz w:val="24"/>
          <w:szCs w:val="24"/>
        </w:rPr>
        <w:t xml:space="preserve"> </w:t>
      </w:r>
    </w:p>
    <w:p w14:paraId="45C4E87D" w14:textId="77777777" w:rsidR="00D8584E" w:rsidRPr="000A0860" w:rsidRDefault="00D8584E" w:rsidP="0010466E">
      <w:pPr>
        <w:spacing w:line="276" w:lineRule="auto"/>
        <w:jc w:val="both"/>
        <w:rPr>
          <w:rFonts w:ascii="Times New Roman" w:hAnsi="Times New Roman"/>
          <w:sz w:val="24"/>
          <w:szCs w:val="24"/>
        </w:rPr>
      </w:pPr>
      <w:r w:rsidRPr="000A0860">
        <w:rPr>
          <w:rFonts w:ascii="Times New Roman" w:hAnsi="Times New Roman"/>
          <w:sz w:val="24"/>
          <w:szCs w:val="24"/>
        </w:rPr>
        <w:t xml:space="preserve">Od socijalnih usluga pripadnici romske nacionalne manjine često koriste pravo na savjetovanje i pomaganje, ova usluga se </w:t>
      </w:r>
      <w:r w:rsidRPr="000A0860">
        <w:rPr>
          <w:rFonts w:ascii="Times New Roman" w:hAnsi="Times New Roman"/>
          <w:color w:val="000000"/>
          <w:sz w:val="24"/>
          <w:szCs w:val="24"/>
        </w:rPr>
        <w:t>pruža korisniku radi prevladavanja poteškoća u vezi s bolešću, starošću, smrću člana obitelji, invalidnošću, teškoćama u razvoju, uključivanjem u svakodnevni život nakon duljega boravka u domu socijalne skrbi ili kod drugog pružatelja socijalnih usluga, zdravstvenoj ili penalnoj ustanovi te u drugim nepovoljnim okolnostima ili kriznim stanjima</w:t>
      </w:r>
      <w:r w:rsidRPr="000A0860">
        <w:rPr>
          <w:rFonts w:ascii="Times New Roman" w:hAnsi="Times New Roman"/>
          <w:sz w:val="24"/>
          <w:szCs w:val="24"/>
        </w:rPr>
        <w:t>.</w:t>
      </w:r>
    </w:p>
    <w:p w14:paraId="45C4E87E" w14:textId="77777777" w:rsidR="00D8584E" w:rsidRPr="000A0860" w:rsidRDefault="00D8584E" w:rsidP="0010466E">
      <w:pPr>
        <w:spacing w:line="276" w:lineRule="auto"/>
        <w:jc w:val="both"/>
        <w:rPr>
          <w:rFonts w:ascii="Times New Roman" w:hAnsi="Times New Roman"/>
          <w:sz w:val="24"/>
          <w:szCs w:val="24"/>
        </w:rPr>
      </w:pPr>
      <w:r w:rsidRPr="000A0860">
        <w:rPr>
          <w:rFonts w:ascii="Times New Roman" w:hAnsi="Times New Roman"/>
          <w:sz w:val="24"/>
          <w:szCs w:val="24"/>
        </w:rPr>
        <w:t>Značajno područje socijalne skrbi u odnosu na romsku populaciju je</w:t>
      </w:r>
      <w:r w:rsidR="00054D01">
        <w:rPr>
          <w:rFonts w:ascii="Times New Roman" w:hAnsi="Times New Roman"/>
          <w:sz w:val="24"/>
          <w:szCs w:val="24"/>
        </w:rPr>
        <w:t xml:space="preserve"> i</w:t>
      </w:r>
      <w:r w:rsidRPr="000A0860">
        <w:rPr>
          <w:rFonts w:ascii="Times New Roman" w:hAnsi="Times New Roman"/>
          <w:sz w:val="24"/>
          <w:szCs w:val="24"/>
        </w:rPr>
        <w:t xml:space="preserve"> područje obiteljsko pravne zaštite.</w:t>
      </w:r>
    </w:p>
    <w:p w14:paraId="45C4E87F" w14:textId="77777777" w:rsidR="00D8584E" w:rsidRPr="000A0860" w:rsidRDefault="00D8584E" w:rsidP="0010466E">
      <w:pPr>
        <w:spacing w:line="276" w:lineRule="auto"/>
        <w:jc w:val="both"/>
        <w:rPr>
          <w:rFonts w:ascii="Times New Roman" w:hAnsi="Times New Roman"/>
          <w:sz w:val="24"/>
          <w:szCs w:val="24"/>
        </w:rPr>
      </w:pPr>
      <w:r w:rsidRPr="000A0860">
        <w:rPr>
          <w:rFonts w:ascii="Times New Roman" w:hAnsi="Times New Roman"/>
          <w:sz w:val="24"/>
          <w:szCs w:val="24"/>
        </w:rPr>
        <w:t xml:space="preserve">Unatoč činjenici da su pripadnici romske nacionalne manjine </w:t>
      </w:r>
      <w:r w:rsidR="00735975">
        <w:rPr>
          <w:rFonts w:ascii="Times New Roman" w:hAnsi="Times New Roman"/>
          <w:sz w:val="24"/>
          <w:szCs w:val="24"/>
        </w:rPr>
        <w:t>u</w:t>
      </w:r>
      <w:r w:rsidRPr="000A0860">
        <w:rPr>
          <w:rFonts w:ascii="Times New Roman" w:hAnsi="Times New Roman"/>
          <w:sz w:val="24"/>
          <w:szCs w:val="24"/>
        </w:rPr>
        <w:t xml:space="preserve"> Republici Hrvatskoj u značajnoj mjeri obuhvaćeni sustavom socijalne skrbi, siromaštvo i isključenost su i nadalje veliki problemi u romskoj zajednici. Životni standard Roma u </w:t>
      </w:r>
      <w:r w:rsidR="00735975">
        <w:rPr>
          <w:rFonts w:ascii="Times New Roman" w:hAnsi="Times New Roman"/>
          <w:sz w:val="24"/>
          <w:szCs w:val="24"/>
        </w:rPr>
        <w:t xml:space="preserve">Republici </w:t>
      </w:r>
      <w:r w:rsidRPr="000A0860">
        <w:rPr>
          <w:rFonts w:ascii="Times New Roman" w:hAnsi="Times New Roman"/>
          <w:sz w:val="24"/>
          <w:szCs w:val="24"/>
        </w:rPr>
        <w:t xml:space="preserve">Hrvatskoj je izrazito nizak. Niska razina obrazovanja, niska stopa zaposlenosti, stanovanje u lošim uvjetima su neki čimbenici koji u međusobnoj uzročno-posljedičnoj vezi doprinose stalno prisutnoj marginalizaciji ove skupine </w:t>
      </w:r>
      <w:r w:rsidRPr="000A0860">
        <w:rPr>
          <w:rFonts w:ascii="Times New Roman" w:hAnsi="Times New Roman"/>
          <w:sz w:val="24"/>
          <w:szCs w:val="24"/>
        </w:rPr>
        <w:lastRenderedPageBreak/>
        <w:t xml:space="preserve">stanovništva te njihovoj ovisnosti o socijalnoj, odnosno društvenoj skrbi. </w:t>
      </w:r>
    </w:p>
    <w:p w14:paraId="45C4E880" w14:textId="77777777" w:rsidR="00D8584E" w:rsidRPr="000A0860" w:rsidRDefault="00D8584E" w:rsidP="0010466E">
      <w:pPr>
        <w:spacing w:after="0" w:line="276" w:lineRule="auto"/>
        <w:jc w:val="both"/>
        <w:rPr>
          <w:rFonts w:ascii="Times New Roman" w:eastAsia="Times New Roman" w:hAnsi="Times New Roman"/>
          <w:sz w:val="24"/>
          <w:szCs w:val="24"/>
          <w:lang w:eastAsia="hr-HR"/>
        </w:rPr>
      </w:pPr>
      <w:r w:rsidRPr="000A0860">
        <w:rPr>
          <w:rFonts w:ascii="Times New Roman" w:hAnsi="Times New Roman"/>
          <w:sz w:val="24"/>
          <w:szCs w:val="24"/>
        </w:rPr>
        <w:t>U Republici Hrvatskoj najviše Roma živi na području nadležnosti 11 centara za socijalnu skrb i podružnica centara (</w:t>
      </w:r>
      <w:r w:rsidRPr="000A0860">
        <w:rPr>
          <w:rFonts w:ascii="Times New Roman" w:eastAsia="Times New Roman" w:hAnsi="Times New Roman"/>
          <w:sz w:val="24"/>
          <w:szCs w:val="24"/>
          <w:lang w:eastAsia="hr-HR"/>
        </w:rPr>
        <w:t xml:space="preserve">Beli Manastir, Čakovec, Koprivnica, Kutina, Pula, Rijeka, Sisak, Slavonski Brod, Varaždin, Pešćenica i Sesvete) stoga će se mjere provoditi na području nadležnosti navedenih </w:t>
      </w:r>
      <w:r w:rsidRPr="00A72735">
        <w:rPr>
          <w:rFonts w:ascii="Times New Roman" w:eastAsia="Times New Roman" w:hAnsi="Times New Roman"/>
          <w:sz w:val="24"/>
          <w:szCs w:val="24"/>
          <w:lang w:eastAsia="hr-HR"/>
        </w:rPr>
        <w:t xml:space="preserve">centara. Na području nadležnosti ovih centara živi 77,84% ukupne romske populacije u </w:t>
      </w:r>
      <w:r w:rsidR="00735975" w:rsidRPr="00A72735">
        <w:rPr>
          <w:rFonts w:ascii="Times New Roman" w:hAnsi="Times New Roman"/>
          <w:sz w:val="24"/>
          <w:szCs w:val="24"/>
        </w:rPr>
        <w:t xml:space="preserve">Republici </w:t>
      </w:r>
      <w:r w:rsidRPr="00A72735">
        <w:rPr>
          <w:rFonts w:ascii="Times New Roman" w:eastAsia="Times New Roman" w:hAnsi="Times New Roman"/>
          <w:sz w:val="24"/>
          <w:szCs w:val="24"/>
          <w:lang w:eastAsia="hr-HR"/>
        </w:rPr>
        <w:t>Hrvatskoj, a na području nadležnosti svakog navedenog centra živi više od 500 pripadnika romske nacionalne manjine.</w:t>
      </w:r>
      <w:r w:rsidRPr="000A0860">
        <w:rPr>
          <w:rFonts w:ascii="Times New Roman" w:eastAsia="Times New Roman" w:hAnsi="Times New Roman"/>
          <w:sz w:val="24"/>
          <w:szCs w:val="24"/>
          <w:lang w:eastAsia="hr-HR"/>
        </w:rPr>
        <w:t xml:space="preserve"> </w:t>
      </w:r>
    </w:p>
    <w:p w14:paraId="45C4E881" w14:textId="77777777" w:rsidR="00A74EF6" w:rsidRPr="000A0860" w:rsidRDefault="00A74EF6" w:rsidP="0010466E">
      <w:pPr>
        <w:autoSpaceDE w:val="0"/>
        <w:autoSpaceDN w:val="0"/>
        <w:adjustRightInd w:val="0"/>
        <w:spacing w:after="0" w:line="276" w:lineRule="auto"/>
        <w:jc w:val="both"/>
        <w:rPr>
          <w:rFonts w:ascii="Times New Roman" w:hAnsi="Times New Roman"/>
          <w:b/>
          <w:i/>
          <w:color w:val="000000"/>
          <w:sz w:val="24"/>
          <w:szCs w:val="24"/>
          <w:lang w:eastAsia="hr-HR"/>
        </w:rPr>
      </w:pPr>
    </w:p>
    <w:p w14:paraId="45C4E882" w14:textId="77777777" w:rsidR="00D8584E" w:rsidRPr="00A706B8" w:rsidRDefault="00A706B8" w:rsidP="00A706B8">
      <w:pPr>
        <w:pStyle w:val="Heading2"/>
        <w:numPr>
          <w:ilvl w:val="1"/>
          <w:numId w:val="9"/>
        </w:numPr>
        <w:spacing w:line="276" w:lineRule="auto"/>
        <w:jc w:val="both"/>
        <w:rPr>
          <w:rFonts w:ascii="Times New Roman" w:hAnsi="Times New Roman"/>
          <w:sz w:val="24"/>
          <w:szCs w:val="24"/>
        </w:rPr>
      </w:pPr>
      <w:bookmarkStart w:id="46" w:name="_Toc506195025"/>
      <w:r w:rsidRPr="00A706B8">
        <w:rPr>
          <w:rFonts w:ascii="Times New Roman" w:hAnsi="Times New Roman"/>
          <w:bCs w:val="0"/>
          <w:iCs w:val="0"/>
          <w:sz w:val="24"/>
          <w:szCs w:val="24"/>
        </w:rPr>
        <w:t xml:space="preserve"> </w:t>
      </w:r>
      <w:bookmarkStart w:id="47" w:name="_Toc16272747"/>
      <w:r w:rsidR="00D8584E" w:rsidRPr="00A706B8">
        <w:rPr>
          <w:rFonts w:ascii="Times New Roman" w:hAnsi="Times New Roman"/>
          <w:bCs w:val="0"/>
          <w:iCs w:val="0"/>
          <w:sz w:val="24"/>
          <w:szCs w:val="24"/>
        </w:rPr>
        <w:t>Mjere</w:t>
      </w:r>
      <w:bookmarkEnd w:id="46"/>
      <w:bookmarkEnd w:id="47"/>
    </w:p>
    <w:p w14:paraId="45C4E883" w14:textId="77777777" w:rsidR="00D8584E" w:rsidRPr="000A0860" w:rsidRDefault="00D8584E" w:rsidP="0010466E">
      <w:pPr>
        <w:pStyle w:val="ListParagraph"/>
        <w:autoSpaceDE w:val="0"/>
        <w:autoSpaceDN w:val="0"/>
        <w:adjustRightInd w:val="0"/>
        <w:spacing w:after="0" w:line="276" w:lineRule="auto"/>
        <w:jc w:val="both"/>
        <w:rPr>
          <w:rFonts w:ascii="Times New Roman" w:hAnsi="Times New Roman"/>
          <w:b/>
          <w:i/>
          <w:color w:val="000000"/>
          <w:sz w:val="24"/>
          <w:szCs w:val="24"/>
          <w:lang w:eastAsia="hr-HR"/>
        </w:rPr>
      </w:pPr>
    </w:p>
    <w:p w14:paraId="45C4E884" w14:textId="77777777" w:rsidR="00D8584E" w:rsidRPr="000A0860" w:rsidRDefault="00D8584E" w:rsidP="0010466E">
      <w:pPr>
        <w:pStyle w:val="ListParagraph"/>
        <w:numPr>
          <w:ilvl w:val="2"/>
          <w:numId w:val="9"/>
        </w:numPr>
        <w:spacing w:line="276" w:lineRule="auto"/>
        <w:jc w:val="both"/>
        <w:rPr>
          <w:rFonts w:ascii="Times New Roman" w:hAnsi="Times New Roman"/>
          <w:i/>
          <w:sz w:val="24"/>
          <w:szCs w:val="24"/>
        </w:rPr>
      </w:pPr>
      <w:r w:rsidRPr="000A0860">
        <w:rPr>
          <w:rFonts w:ascii="Times New Roman" w:hAnsi="Times New Roman"/>
          <w:i/>
          <w:sz w:val="24"/>
          <w:szCs w:val="24"/>
        </w:rPr>
        <w:t>Edukacija stručnih radnika centara za socijalnu skrb radi usvajanja novih znanja i vještina koja će doprinijeti boljoj učinkovitosti rada s pripadnicima romske nacionalne manjine</w:t>
      </w:r>
    </w:p>
    <w:p w14:paraId="45C4E885" w14:textId="77777777" w:rsidR="00D8584E" w:rsidRPr="000A0860" w:rsidRDefault="00D8584E" w:rsidP="0010466E">
      <w:pPr>
        <w:pStyle w:val="ListParagraph"/>
        <w:spacing w:line="276" w:lineRule="auto"/>
        <w:ind w:left="0"/>
        <w:jc w:val="both"/>
      </w:pPr>
    </w:p>
    <w:p w14:paraId="45C4E886" w14:textId="77777777" w:rsidR="00D8584E" w:rsidRPr="000A0860" w:rsidRDefault="00D8584E" w:rsidP="0010466E">
      <w:pPr>
        <w:pStyle w:val="ListParagraph"/>
        <w:autoSpaceDE w:val="0"/>
        <w:autoSpaceDN w:val="0"/>
        <w:adjustRightInd w:val="0"/>
        <w:spacing w:after="0" w:line="276" w:lineRule="auto"/>
        <w:ind w:left="0"/>
        <w:jc w:val="both"/>
        <w:rPr>
          <w:rFonts w:ascii="Times New Roman" w:eastAsia="Times New Roman" w:hAnsi="Times New Roman"/>
          <w:sz w:val="24"/>
          <w:szCs w:val="24"/>
          <w:lang w:eastAsia="hr-HR"/>
        </w:rPr>
      </w:pPr>
      <w:r w:rsidRPr="00A16658">
        <w:rPr>
          <w:rFonts w:ascii="Times New Roman" w:hAnsi="Times New Roman"/>
          <w:i/>
          <w:sz w:val="24"/>
          <w:szCs w:val="24"/>
          <w:u w:val="single"/>
          <w:lang w:eastAsia="hr-HR"/>
        </w:rPr>
        <w:t>Opis mjere</w:t>
      </w:r>
      <w:r w:rsidRPr="00615744">
        <w:rPr>
          <w:rFonts w:ascii="Times New Roman" w:hAnsi="Times New Roman"/>
          <w:sz w:val="24"/>
          <w:szCs w:val="24"/>
          <w:lang w:eastAsia="hr-HR"/>
        </w:rPr>
        <w:t>:</w:t>
      </w:r>
      <w:r w:rsidR="00F1150B" w:rsidRPr="00615744">
        <w:rPr>
          <w:rFonts w:ascii="Times New Roman" w:hAnsi="Times New Roman"/>
          <w:sz w:val="24"/>
          <w:szCs w:val="24"/>
          <w:lang w:eastAsia="hr-HR"/>
        </w:rPr>
        <w:t xml:space="preserve"> </w:t>
      </w:r>
      <w:r w:rsidR="00EC6FF0" w:rsidRPr="00EC6FF0">
        <w:rPr>
          <w:rFonts w:ascii="Times New Roman" w:hAnsi="Times New Roman"/>
          <w:sz w:val="24"/>
          <w:szCs w:val="24"/>
          <w:lang w:eastAsia="hr-HR"/>
        </w:rPr>
        <w:t xml:space="preserve">Edukacija stručnih radnika iz centra socijalne skrbi Beli Manastir, Čakovec, Koprivnica, Kutina, Pula, Rijeka, Sisak, Slavonski Brod, Varaždin, Pešćenica i Sesvete dvaput godišnje za stjecanje specifičnih znanja i vještina za rad s pripadnicima romske nacionalne manjine te edukacija stručnih radnika iz navedenih centara za socijalnu skrb putem radionica na temu primjene propisa radi ujednačavanja postupanja. </w:t>
      </w:r>
    </w:p>
    <w:p w14:paraId="45C4E887" w14:textId="77777777" w:rsidR="00D8584E" w:rsidRPr="000A0860" w:rsidRDefault="00D8584E" w:rsidP="0010466E">
      <w:pPr>
        <w:spacing w:after="0" w:line="276" w:lineRule="auto"/>
        <w:jc w:val="both"/>
        <w:rPr>
          <w:rFonts w:ascii="Times New Roman" w:eastAsia="Times New Roman" w:hAnsi="Times New Roman"/>
          <w:spacing w:val="-1"/>
          <w:sz w:val="24"/>
          <w:szCs w:val="24"/>
        </w:rPr>
      </w:pPr>
      <w:r w:rsidRPr="00A16658">
        <w:rPr>
          <w:rFonts w:ascii="Times New Roman" w:eastAsia="Times New Roman" w:hAnsi="Times New Roman"/>
          <w:bCs/>
          <w:i/>
          <w:spacing w:val="-1"/>
          <w:sz w:val="24"/>
          <w:szCs w:val="24"/>
          <w:u w:val="single"/>
        </w:rPr>
        <w:t>Nositelj provedbe</w:t>
      </w:r>
      <w:r w:rsidRPr="000A0860">
        <w:rPr>
          <w:rFonts w:ascii="Times New Roman" w:eastAsia="Times New Roman" w:hAnsi="Times New Roman"/>
          <w:bCs/>
          <w:spacing w:val="-1"/>
          <w:sz w:val="24"/>
          <w:szCs w:val="24"/>
        </w:rPr>
        <w:t xml:space="preserve">: </w:t>
      </w:r>
      <w:r w:rsidRPr="000A0860">
        <w:rPr>
          <w:rFonts w:ascii="Times New Roman" w:eastAsia="Times New Roman" w:hAnsi="Times New Roman"/>
          <w:spacing w:val="-1"/>
          <w:sz w:val="24"/>
          <w:szCs w:val="24"/>
          <w:lang w:eastAsia="hr-HR"/>
        </w:rPr>
        <w:t>Ministarstvo za demografiju, obitelj, mlade i socijalnu politiku</w:t>
      </w:r>
    </w:p>
    <w:p w14:paraId="45C4E888" w14:textId="77777777" w:rsidR="00D8584E" w:rsidRPr="000A0860" w:rsidRDefault="00D8584E" w:rsidP="0010466E">
      <w:pPr>
        <w:spacing w:after="0" w:line="276" w:lineRule="auto"/>
        <w:jc w:val="both"/>
        <w:rPr>
          <w:rFonts w:ascii="Times New Roman" w:hAnsi="Times New Roman"/>
          <w:bCs/>
          <w:sz w:val="24"/>
          <w:szCs w:val="24"/>
          <w:lang w:eastAsia="hr-HR"/>
        </w:rPr>
      </w:pPr>
      <w:r w:rsidRPr="00A16658">
        <w:rPr>
          <w:rFonts w:ascii="Times New Roman" w:eastAsia="Times New Roman" w:hAnsi="Times New Roman"/>
          <w:i/>
          <w:spacing w:val="-1"/>
          <w:sz w:val="24"/>
          <w:szCs w:val="24"/>
          <w:u w:val="single"/>
        </w:rPr>
        <w:t>Partneri</w:t>
      </w:r>
      <w:r w:rsidRPr="00615744">
        <w:rPr>
          <w:rFonts w:ascii="Times New Roman" w:eastAsia="Times New Roman" w:hAnsi="Times New Roman"/>
          <w:spacing w:val="-1"/>
          <w:sz w:val="24"/>
          <w:szCs w:val="24"/>
        </w:rPr>
        <w:t>:</w:t>
      </w:r>
      <w:r w:rsidRPr="000A0860">
        <w:rPr>
          <w:rStyle w:val="StyleCondensedby005pt"/>
          <w:rFonts w:ascii="Times New Roman" w:hAnsi="Times New Roman"/>
          <w:sz w:val="24"/>
          <w:szCs w:val="24"/>
        </w:rPr>
        <w:t xml:space="preserve"> </w:t>
      </w:r>
      <w:r w:rsidRPr="000A0860">
        <w:rPr>
          <w:rFonts w:ascii="Times New Roman" w:hAnsi="Times New Roman"/>
          <w:bCs/>
          <w:sz w:val="24"/>
          <w:szCs w:val="24"/>
          <w:lang w:eastAsia="hr-HR"/>
        </w:rPr>
        <w:t xml:space="preserve">Centri za socijalnu skrb i podružnice centara koje na svojemu području imaju više od 500 osoba pripadnika romske nacionalne manjine (Beli Manastir, Čakovec, Koprivnica, Kutina, Pula, Rijeka, Sisak, Slavonski Brod, Varaždin, Pešćenica i Sesvete) i </w:t>
      </w:r>
      <w:r w:rsidR="007C67F9">
        <w:rPr>
          <w:rFonts w:ascii="Times New Roman" w:hAnsi="Times New Roman"/>
          <w:bCs/>
          <w:sz w:val="24"/>
          <w:szCs w:val="24"/>
          <w:lang w:eastAsia="hr-HR"/>
        </w:rPr>
        <w:t>organizacije civilnog društva</w:t>
      </w:r>
      <w:r w:rsidR="007C67F9" w:rsidRPr="000A0860">
        <w:rPr>
          <w:rFonts w:ascii="Times New Roman" w:hAnsi="Times New Roman"/>
          <w:bCs/>
          <w:sz w:val="24"/>
          <w:szCs w:val="24"/>
          <w:lang w:eastAsia="hr-HR"/>
        </w:rPr>
        <w:t xml:space="preserve"> </w:t>
      </w:r>
      <w:r w:rsidRPr="000A0860">
        <w:rPr>
          <w:rFonts w:ascii="Times New Roman" w:hAnsi="Times New Roman"/>
          <w:bCs/>
          <w:sz w:val="24"/>
          <w:szCs w:val="24"/>
          <w:lang w:eastAsia="hr-HR"/>
        </w:rPr>
        <w:t>koji provode trogodišnji program</w:t>
      </w:r>
    </w:p>
    <w:p w14:paraId="45C4E889" w14:textId="77777777" w:rsidR="00D8584E" w:rsidRPr="000A0860" w:rsidRDefault="00D8584E" w:rsidP="0010466E">
      <w:pPr>
        <w:spacing w:after="0" w:line="276" w:lineRule="auto"/>
        <w:jc w:val="both"/>
        <w:rPr>
          <w:rFonts w:ascii="Times New Roman" w:hAnsi="Times New Roman"/>
          <w:sz w:val="24"/>
          <w:szCs w:val="24"/>
        </w:rPr>
      </w:pPr>
      <w:r w:rsidRPr="00A16658">
        <w:rPr>
          <w:rFonts w:ascii="Times New Roman" w:hAnsi="Times New Roman"/>
          <w:i/>
          <w:sz w:val="24"/>
          <w:szCs w:val="24"/>
          <w:u w:val="single"/>
        </w:rPr>
        <w:lastRenderedPageBreak/>
        <w:t>Pokazatelji provedbe</w:t>
      </w:r>
      <w:r w:rsidRPr="00615744">
        <w:rPr>
          <w:rFonts w:ascii="Times New Roman" w:hAnsi="Times New Roman"/>
          <w:sz w:val="24"/>
          <w:szCs w:val="24"/>
        </w:rPr>
        <w:t xml:space="preserve">: </w:t>
      </w:r>
      <w:r w:rsidR="00A97885" w:rsidRPr="000A0860">
        <w:rPr>
          <w:rFonts w:ascii="Times New Roman" w:hAnsi="Times New Roman"/>
          <w:sz w:val="24"/>
          <w:szCs w:val="24"/>
        </w:rPr>
        <w:t xml:space="preserve">broj </w:t>
      </w:r>
      <w:r w:rsidRPr="000A0860">
        <w:rPr>
          <w:rFonts w:ascii="Times New Roman" w:hAnsi="Times New Roman"/>
          <w:sz w:val="24"/>
          <w:szCs w:val="24"/>
        </w:rPr>
        <w:t xml:space="preserve">centara za socijalnu skrb uključenih u edukaciju te broj educiranih stručnih radnika </w:t>
      </w:r>
    </w:p>
    <w:p w14:paraId="45C4E88A" w14:textId="77777777" w:rsidR="00D8584E" w:rsidRPr="00615744" w:rsidRDefault="00D8584E" w:rsidP="0010466E">
      <w:pPr>
        <w:spacing w:after="0" w:line="276" w:lineRule="auto"/>
        <w:jc w:val="both"/>
        <w:rPr>
          <w:rFonts w:ascii="Times New Roman" w:eastAsia="Times New Roman" w:hAnsi="Times New Roman"/>
          <w:spacing w:val="-1"/>
          <w:sz w:val="24"/>
          <w:szCs w:val="24"/>
        </w:rPr>
      </w:pPr>
      <w:r w:rsidRPr="00A16658">
        <w:rPr>
          <w:rFonts w:ascii="Times New Roman" w:eastAsia="Times New Roman" w:hAnsi="Times New Roman"/>
          <w:i/>
          <w:spacing w:val="-1"/>
          <w:sz w:val="24"/>
          <w:szCs w:val="24"/>
          <w:u w:val="single"/>
        </w:rPr>
        <w:t>Kontakt točka</w:t>
      </w:r>
      <w:r w:rsidRPr="00615744">
        <w:rPr>
          <w:rFonts w:ascii="Times New Roman" w:eastAsia="Times New Roman" w:hAnsi="Times New Roman"/>
          <w:spacing w:val="-1"/>
          <w:sz w:val="24"/>
          <w:szCs w:val="24"/>
        </w:rPr>
        <w:t xml:space="preserve">: </w:t>
      </w:r>
      <w:r w:rsidRPr="000A0860">
        <w:rPr>
          <w:rFonts w:ascii="Times New Roman" w:eastAsia="Times New Roman" w:hAnsi="Times New Roman"/>
          <w:spacing w:val="-1"/>
          <w:sz w:val="24"/>
          <w:szCs w:val="24"/>
        </w:rPr>
        <w:t>Služba za zaštitu i promicanje prava socijalno osjetljivih skupina,</w:t>
      </w:r>
      <w:r w:rsidRPr="00615744">
        <w:rPr>
          <w:rFonts w:ascii="Times New Roman" w:eastAsia="Times New Roman" w:hAnsi="Times New Roman"/>
          <w:spacing w:val="-1"/>
          <w:sz w:val="24"/>
          <w:szCs w:val="24"/>
        </w:rPr>
        <w:t xml:space="preserve"> </w:t>
      </w:r>
    </w:p>
    <w:p w14:paraId="45C4E88B" w14:textId="77777777" w:rsidR="00D8584E" w:rsidRPr="00615744" w:rsidRDefault="00D8584E" w:rsidP="0010466E">
      <w:pPr>
        <w:spacing w:after="0" w:line="276" w:lineRule="auto"/>
        <w:jc w:val="both"/>
        <w:rPr>
          <w:rFonts w:ascii="Times New Roman" w:eastAsia="Times New Roman" w:hAnsi="Times New Roman"/>
          <w:spacing w:val="-1"/>
          <w:sz w:val="24"/>
          <w:szCs w:val="24"/>
        </w:rPr>
      </w:pPr>
      <w:r w:rsidRPr="00A16658">
        <w:rPr>
          <w:rFonts w:ascii="Times New Roman" w:hAnsi="Times New Roman"/>
          <w:i/>
          <w:sz w:val="24"/>
          <w:szCs w:val="24"/>
          <w:u w:val="single"/>
        </w:rPr>
        <w:t>Izvor financiranja</w:t>
      </w:r>
      <w:r w:rsidRPr="00615744">
        <w:rPr>
          <w:rFonts w:ascii="Times New Roman" w:hAnsi="Times New Roman"/>
          <w:sz w:val="24"/>
          <w:szCs w:val="24"/>
        </w:rPr>
        <w:t xml:space="preserve">: </w:t>
      </w:r>
      <w:r w:rsidR="00C410FD">
        <w:rPr>
          <w:rFonts w:ascii="Times New Roman" w:hAnsi="Times New Roman"/>
          <w:spacing w:val="-1"/>
          <w:sz w:val="24"/>
        </w:rPr>
        <w:t>Državni proračun</w:t>
      </w:r>
      <w:r w:rsidR="00C410FD" w:rsidRPr="001E19AD">
        <w:rPr>
          <w:rFonts w:ascii="Times New Roman" w:hAnsi="Times New Roman"/>
          <w:spacing w:val="-1"/>
          <w:sz w:val="24"/>
        </w:rPr>
        <w:t xml:space="preserve"> na poziciji </w:t>
      </w:r>
      <w:r w:rsidR="00C410FD">
        <w:rPr>
          <w:rFonts w:ascii="Times New Roman" w:hAnsi="Times New Roman"/>
          <w:sz w:val="24"/>
          <w:szCs w:val="24"/>
        </w:rPr>
        <w:t>Ministarstva</w:t>
      </w:r>
      <w:r w:rsidR="00C410FD" w:rsidRPr="000A0860">
        <w:rPr>
          <w:rFonts w:ascii="Times New Roman" w:hAnsi="Times New Roman"/>
          <w:sz w:val="24"/>
          <w:szCs w:val="24"/>
        </w:rPr>
        <w:t xml:space="preserve"> za demografiju, obitelj, mlade i socijalnu politiku</w:t>
      </w:r>
      <w:r w:rsidR="00C410FD" w:rsidRPr="001E19AD">
        <w:rPr>
          <w:rFonts w:ascii="Times New Roman" w:hAnsi="Times New Roman"/>
          <w:spacing w:val="-1"/>
          <w:sz w:val="24"/>
        </w:rPr>
        <w:t xml:space="preserve">, stavka </w:t>
      </w:r>
      <w:r w:rsidRPr="000A0860">
        <w:rPr>
          <w:rFonts w:ascii="Times New Roman" w:hAnsi="Times New Roman"/>
          <w:sz w:val="24"/>
          <w:szCs w:val="24"/>
        </w:rPr>
        <w:t xml:space="preserve">A792006 </w:t>
      </w:r>
      <w:r w:rsidR="007C67F9">
        <w:rPr>
          <w:rFonts w:ascii="Times New Roman" w:hAnsi="Times New Roman"/>
          <w:sz w:val="24"/>
          <w:szCs w:val="24"/>
        </w:rPr>
        <w:t xml:space="preserve">– </w:t>
      </w:r>
      <w:r w:rsidRPr="004F4593">
        <w:rPr>
          <w:rFonts w:ascii="Times New Roman" w:hAnsi="Times New Roman"/>
          <w:i/>
          <w:sz w:val="24"/>
          <w:szCs w:val="24"/>
        </w:rPr>
        <w:t>Provedba nacionalnih strategija te unapređenje stručnog rada u sustavu socijalne skrbi</w:t>
      </w:r>
      <w:r w:rsidRPr="000A0860">
        <w:rPr>
          <w:rFonts w:ascii="Times New Roman" w:hAnsi="Times New Roman"/>
          <w:sz w:val="24"/>
          <w:szCs w:val="24"/>
        </w:rPr>
        <w:t>.</w:t>
      </w:r>
    </w:p>
    <w:p w14:paraId="45C4E88C" w14:textId="77777777" w:rsidR="00011884" w:rsidRPr="00615744" w:rsidRDefault="00011884" w:rsidP="00011884">
      <w:pPr>
        <w:pStyle w:val="ListParagraph"/>
        <w:spacing w:after="0" w:line="276" w:lineRule="auto"/>
        <w:ind w:left="0"/>
        <w:jc w:val="both"/>
        <w:rPr>
          <w:rFonts w:ascii="Times New Roman" w:eastAsia="Times New Roman" w:hAnsi="Times New Roman"/>
          <w:spacing w:val="-1"/>
          <w:sz w:val="24"/>
          <w:szCs w:val="24"/>
        </w:rPr>
      </w:pPr>
      <w:r w:rsidRPr="00011884">
        <w:rPr>
          <w:rFonts w:ascii="Times New Roman" w:eastAsia="Times New Roman" w:hAnsi="Times New Roman"/>
          <w:i/>
          <w:spacing w:val="-1"/>
          <w:sz w:val="24"/>
          <w:szCs w:val="24"/>
          <w:u w:val="single"/>
        </w:rPr>
        <w:t>Planirani iznos sredstava</w:t>
      </w:r>
      <w:r w:rsidRPr="00011884">
        <w:rPr>
          <w:rFonts w:ascii="Times New Roman" w:eastAsia="Times New Roman" w:hAnsi="Times New Roman"/>
          <w:spacing w:val="-1"/>
          <w:sz w:val="24"/>
          <w:szCs w:val="24"/>
        </w:rPr>
        <w:t>: 40.000,00 kuna (20.000,00 kuna godišnje)</w:t>
      </w:r>
    </w:p>
    <w:p w14:paraId="45C4E88D" w14:textId="77777777" w:rsidR="00D73E49" w:rsidRDefault="00D73E49" w:rsidP="0010466E">
      <w:pPr>
        <w:spacing w:after="0" w:line="276" w:lineRule="auto"/>
        <w:jc w:val="both"/>
        <w:rPr>
          <w:rFonts w:ascii="Times New Roman" w:hAnsi="Times New Roman"/>
          <w:sz w:val="24"/>
          <w:szCs w:val="24"/>
        </w:rPr>
      </w:pPr>
      <w:r w:rsidRPr="001E19AD">
        <w:rPr>
          <w:rFonts w:ascii="Times New Roman" w:hAnsi="Times New Roman"/>
          <w:i/>
          <w:sz w:val="24"/>
          <w:u w:val="single"/>
        </w:rPr>
        <w:t>Rok provedbe</w:t>
      </w:r>
      <w:r w:rsidRPr="001E19AD">
        <w:rPr>
          <w:rFonts w:ascii="Times New Roman" w:hAnsi="Times New Roman"/>
          <w:sz w:val="24"/>
        </w:rPr>
        <w:t xml:space="preserve">: </w:t>
      </w:r>
      <w:r w:rsidR="00EC6FF0" w:rsidRPr="001E19AD">
        <w:rPr>
          <w:rFonts w:ascii="Times New Roman" w:hAnsi="Times New Roman"/>
          <w:sz w:val="24"/>
        </w:rPr>
        <w:t>2020</w:t>
      </w:r>
      <w:r w:rsidR="00EC6FF0">
        <w:rPr>
          <w:rFonts w:ascii="Times New Roman" w:hAnsi="Times New Roman"/>
          <w:sz w:val="24"/>
          <w:szCs w:val="24"/>
        </w:rPr>
        <w:t>.</w:t>
      </w:r>
      <w:r w:rsidR="00EC6FF0" w:rsidRPr="001E19AD">
        <w:rPr>
          <w:rFonts w:ascii="Times New Roman" w:hAnsi="Times New Roman"/>
          <w:sz w:val="24"/>
        </w:rPr>
        <w:t xml:space="preserve"> </w:t>
      </w:r>
      <w:r w:rsidR="00891E9E">
        <w:rPr>
          <w:rFonts w:ascii="Times New Roman" w:hAnsi="Times New Roman"/>
          <w:sz w:val="24"/>
        </w:rPr>
        <w:t>godina</w:t>
      </w:r>
    </w:p>
    <w:p w14:paraId="45C4E88E" w14:textId="77777777" w:rsidR="00EC6FF0" w:rsidRDefault="00EC6FF0" w:rsidP="0010466E">
      <w:pPr>
        <w:spacing w:after="0" w:line="276" w:lineRule="auto"/>
        <w:jc w:val="both"/>
        <w:rPr>
          <w:rFonts w:ascii="Times New Roman" w:hAnsi="Times New Roman"/>
          <w:sz w:val="24"/>
          <w:szCs w:val="24"/>
        </w:rPr>
      </w:pPr>
    </w:p>
    <w:p w14:paraId="45C4E88F" w14:textId="77777777" w:rsidR="00D8584E" w:rsidRPr="000A0860" w:rsidRDefault="00054D01" w:rsidP="0010466E">
      <w:pPr>
        <w:pStyle w:val="ListParagraph"/>
        <w:numPr>
          <w:ilvl w:val="2"/>
          <w:numId w:val="9"/>
        </w:numPr>
        <w:spacing w:line="276" w:lineRule="auto"/>
        <w:jc w:val="both"/>
        <w:rPr>
          <w:rFonts w:ascii="Times New Roman" w:hAnsi="Times New Roman"/>
          <w:i/>
          <w:sz w:val="24"/>
        </w:rPr>
      </w:pPr>
      <w:r>
        <w:rPr>
          <w:rFonts w:ascii="Times New Roman" w:hAnsi="Times New Roman"/>
          <w:i/>
          <w:sz w:val="24"/>
        </w:rPr>
        <w:t>Unapređenje kvalitete</w:t>
      </w:r>
      <w:r w:rsidR="00D8584E" w:rsidRPr="000A0860">
        <w:rPr>
          <w:rFonts w:ascii="Times New Roman" w:hAnsi="Times New Roman"/>
          <w:i/>
          <w:sz w:val="24"/>
        </w:rPr>
        <w:t xml:space="preserve"> života pripadnika romske nacionalne manjine</w:t>
      </w:r>
    </w:p>
    <w:p w14:paraId="45C4E890" w14:textId="77777777" w:rsidR="00D8584E" w:rsidRPr="00615744" w:rsidRDefault="00D8584E" w:rsidP="0010466E">
      <w:pPr>
        <w:pStyle w:val="ListParagraph"/>
        <w:autoSpaceDE w:val="0"/>
        <w:autoSpaceDN w:val="0"/>
        <w:adjustRightInd w:val="0"/>
        <w:spacing w:after="0" w:line="276" w:lineRule="auto"/>
        <w:ind w:left="0"/>
        <w:jc w:val="both"/>
        <w:rPr>
          <w:rFonts w:ascii="Times New Roman" w:hAnsi="Times New Roman"/>
          <w:sz w:val="24"/>
          <w:szCs w:val="24"/>
          <w:lang w:eastAsia="hr-HR"/>
        </w:rPr>
      </w:pPr>
    </w:p>
    <w:p w14:paraId="45C4E891" w14:textId="77777777" w:rsidR="00AE3030" w:rsidRDefault="00D8584E" w:rsidP="0010466E">
      <w:pPr>
        <w:pStyle w:val="ListParagraph"/>
        <w:autoSpaceDE w:val="0"/>
        <w:autoSpaceDN w:val="0"/>
        <w:adjustRightInd w:val="0"/>
        <w:spacing w:after="0" w:line="276" w:lineRule="auto"/>
        <w:ind w:left="0"/>
        <w:jc w:val="both"/>
        <w:rPr>
          <w:rFonts w:ascii="Times New Roman" w:eastAsia="Times New Roman" w:hAnsi="Times New Roman"/>
          <w:spacing w:val="-1"/>
          <w:sz w:val="24"/>
          <w:szCs w:val="24"/>
        </w:rPr>
      </w:pPr>
      <w:r w:rsidRPr="001E19AD">
        <w:rPr>
          <w:rFonts w:ascii="Times New Roman" w:hAnsi="Times New Roman"/>
          <w:i/>
          <w:sz w:val="24"/>
          <w:u w:val="single"/>
        </w:rPr>
        <w:t>Opis mjere</w:t>
      </w:r>
      <w:r w:rsidRPr="001E19AD">
        <w:rPr>
          <w:rFonts w:ascii="Times New Roman" w:hAnsi="Times New Roman"/>
          <w:sz w:val="24"/>
        </w:rPr>
        <w:t>:</w:t>
      </w:r>
      <w:r w:rsidR="00F1150B" w:rsidRPr="001E19AD">
        <w:rPr>
          <w:rFonts w:ascii="Times New Roman" w:hAnsi="Times New Roman"/>
          <w:sz w:val="24"/>
        </w:rPr>
        <w:t xml:space="preserve"> </w:t>
      </w:r>
      <w:r w:rsidRPr="001E19AD">
        <w:rPr>
          <w:rFonts w:ascii="Times New Roman" w:hAnsi="Times New Roman"/>
          <w:spacing w:val="-1"/>
          <w:sz w:val="24"/>
        </w:rPr>
        <w:t xml:space="preserve">Ministarstvo </w:t>
      </w:r>
      <w:r w:rsidR="00312E6B" w:rsidRPr="001E19AD">
        <w:rPr>
          <w:rFonts w:ascii="Times New Roman" w:hAnsi="Times New Roman"/>
          <w:sz w:val="24"/>
        </w:rPr>
        <w:t>za demografiju, obitelj, mlade i socijalnu politiku</w:t>
      </w:r>
      <w:r w:rsidR="00312E6B" w:rsidRPr="001E19AD">
        <w:rPr>
          <w:rFonts w:ascii="Times New Roman" w:hAnsi="Times New Roman"/>
          <w:spacing w:val="-1"/>
          <w:sz w:val="24"/>
        </w:rPr>
        <w:t xml:space="preserve"> </w:t>
      </w:r>
      <w:r w:rsidRPr="001E19AD">
        <w:rPr>
          <w:rFonts w:ascii="Times New Roman" w:hAnsi="Times New Roman"/>
          <w:spacing w:val="-1"/>
          <w:sz w:val="24"/>
        </w:rPr>
        <w:t>će jednom godišnje raspisivati natječaj za prijavu projekata koji će biti usmjereni davanju podrške pripadnicima romske zajednice: za stjecanje znanja i vještina za odgovorno roditeljstvo i partnerstvo, za vođenje kućanstva i raspolaganja sredstvima socijalnih naknada, za učenje odgovornog odnosa prema okolici, za razvijanje tolerantnog odnosa prema društvu</w:t>
      </w:r>
      <w:r w:rsidR="00FA7B7F" w:rsidRPr="009C26F6">
        <w:rPr>
          <w:rFonts w:ascii="Times New Roman" w:hAnsi="Times New Roman"/>
          <w:spacing w:val="-1"/>
          <w:sz w:val="24"/>
        </w:rPr>
        <w:t>,</w:t>
      </w:r>
      <w:r w:rsidRPr="001E19AD">
        <w:rPr>
          <w:rFonts w:ascii="Times New Roman" w:hAnsi="Times New Roman"/>
          <w:spacing w:val="-1"/>
          <w:sz w:val="24"/>
        </w:rPr>
        <w:t xml:space="preserve"> za prevenciju alkoholizma i drugih oblika ovisnosti</w:t>
      </w:r>
      <w:r w:rsidR="00AE3030" w:rsidRPr="009C26F6">
        <w:rPr>
          <w:rFonts w:ascii="Times New Roman" w:hAnsi="Times New Roman"/>
          <w:spacing w:val="-1"/>
          <w:sz w:val="24"/>
        </w:rPr>
        <w:t>, za odgovorno seksualno ponašanje i prevenciju maloljetničkih trudnoća</w:t>
      </w:r>
      <w:r w:rsidR="00627906" w:rsidRPr="009C26F6">
        <w:rPr>
          <w:rFonts w:ascii="Times New Roman" w:hAnsi="Times New Roman"/>
          <w:spacing w:val="-1"/>
          <w:sz w:val="24"/>
        </w:rPr>
        <w:t xml:space="preserve"> te </w:t>
      </w:r>
      <w:r w:rsidR="00627906" w:rsidRPr="001E19AD">
        <w:rPr>
          <w:rFonts w:ascii="Times New Roman" w:hAnsi="Times New Roman"/>
          <w:spacing w:val="-1"/>
          <w:sz w:val="24"/>
        </w:rPr>
        <w:t>prepoznavanja opasnosti od rizika izloženosti pojavama trgovanja ljudima, seksualnog iskorištavanja i drugih oblika nasilja s naglaskom na žene i djecu</w:t>
      </w:r>
      <w:r w:rsidR="009C26F6">
        <w:rPr>
          <w:rFonts w:ascii="Times New Roman" w:eastAsia="Times New Roman" w:hAnsi="Times New Roman"/>
          <w:spacing w:val="-1"/>
          <w:sz w:val="24"/>
          <w:szCs w:val="24"/>
        </w:rPr>
        <w:t>.</w:t>
      </w:r>
    </w:p>
    <w:p w14:paraId="45C4E892" w14:textId="77777777" w:rsidR="00D8584E" w:rsidRPr="000A0860" w:rsidRDefault="00D8584E" w:rsidP="0010466E">
      <w:pPr>
        <w:pStyle w:val="ListParagraph"/>
        <w:autoSpaceDE w:val="0"/>
        <w:autoSpaceDN w:val="0"/>
        <w:adjustRightInd w:val="0"/>
        <w:spacing w:after="0" w:line="276" w:lineRule="auto"/>
        <w:ind w:left="0"/>
        <w:jc w:val="both"/>
        <w:rPr>
          <w:rFonts w:ascii="Times New Roman" w:eastAsia="Times New Roman" w:hAnsi="Times New Roman"/>
          <w:b/>
          <w:spacing w:val="-1"/>
          <w:sz w:val="24"/>
          <w:szCs w:val="24"/>
        </w:rPr>
      </w:pPr>
      <w:r w:rsidRPr="000A0860">
        <w:rPr>
          <w:rFonts w:ascii="Times New Roman" w:eastAsia="Times New Roman" w:hAnsi="Times New Roman"/>
          <w:spacing w:val="-1"/>
          <w:sz w:val="24"/>
          <w:szCs w:val="24"/>
        </w:rPr>
        <w:t>Projekti će se provoditi na području nadležnosti sljedećih centara socijalne skrbi</w:t>
      </w:r>
      <w:r w:rsidR="007C67F9">
        <w:rPr>
          <w:rFonts w:ascii="Times New Roman" w:eastAsia="Times New Roman" w:hAnsi="Times New Roman"/>
          <w:spacing w:val="-1"/>
          <w:sz w:val="24"/>
          <w:szCs w:val="24"/>
        </w:rPr>
        <w:t>:</w:t>
      </w:r>
      <w:r w:rsidRPr="000A0860">
        <w:rPr>
          <w:rFonts w:ascii="Times New Roman" w:eastAsia="Times New Roman" w:hAnsi="Times New Roman"/>
          <w:spacing w:val="-1"/>
          <w:sz w:val="24"/>
          <w:szCs w:val="24"/>
        </w:rPr>
        <w:t xml:space="preserve"> </w:t>
      </w:r>
      <w:r w:rsidRPr="000A0860">
        <w:rPr>
          <w:rFonts w:ascii="Times New Roman" w:eastAsia="Times New Roman" w:hAnsi="Times New Roman"/>
          <w:sz w:val="24"/>
          <w:szCs w:val="24"/>
          <w:lang w:eastAsia="hr-HR"/>
        </w:rPr>
        <w:t>Beli Manastir, Čakovec, Koprivnica, Kutina, Pula, Rijeka, Sisak, Slavonski Brod, Varaždin, Pešćenica i Sesvete. Projekte će provoditi organizacije civilnog društva koje će za provedbu nabrojanih aktivnosti morati zaposliti osobe sljedećih zvanja: socijalne radnike, socijalne pedagoge ili psihologe, a obavezni partneri u provedbi projekata su centri za socijalnu skrb</w:t>
      </w:r>
      <w:r w:rsidR="00A97885" w:rsidRPr="000A0860">
        <w:rPr>
          <w:rFonts w:ascii="Times New Roman" w:eastAsia="Times New Roman" w:hAnsi="Times New Roman"/>
          <w:sz w:val="24"/>
          <w:szCs w:val="24"/>
          <w:lang w:eastAsia="hr-HR"/>
        </w:rPr>
        <w:t>.</w:t>
      </w:r>
    </w:p>
    <w:p w14:paraId="45C4E893" w14:textId="77777777" w:rsidR="00D8584E" w:rsidRPr="000A0860" w:rsidRDefault="00D8584E" w:rsidP="0010466E">
      <w:pPr>
        <w:spacing w:after="0" w:line="276" w:lineRule="auto"/>
        <w:jc w:val="both"/>
        <w:rPr>
          <w:rFonts w:ascii="Times New Roman" w:eastAsia="Times New Roman" w:hAnsi="Times New Roman"/>
          <w:spacing w:val="-1"/>
          <w:sz w:val="24"/>
          <w:szCs w:val="24"/>
        </w:rPr>
      </w:pPr>
      <w:r w:rsidRPr="00A16658">
        <w:rPr>
          <w:rFonts w:ascii="Times New Roman" w:eastAsia="Times New Roman" w:hAnsi="Times New Roman"/>
          <w:bCs/>
          <w:i/>
          <w:spacing w:val="-1"/>
          <w:sz w:val="24"/>
          <w:szCs w:val="24"/>
          <w:u w:val="single"/>
        </w:rPr>
        <w:lastRenderedPageBreak/>
        <w:t>Nositelj provedbe</w:t>
      </w:r>
      <w:r w:rsidRPr="000A0860">
        <w:rPr>
          <w:rFonts w:ascii="Times New Roman" w:eastAsia="Times New Roman" w:hAnsi="Times New Roman"/>
          <w:bCs/>
          <w:spacing w:val="-1"/>
          <w:sz w:val="24"/>
          <w:szCs w:val="24"/>
        </w:rPr>
        <w:t xml:space="preserve">: </w:t>
      </w:r>
      <w:r w:rsidRPr="000A0860">
        <w:rPr>
          <w:rFonts w:ascii="Times New Roman" w:eastAsia="Times New Roman" w:hAnsi="Times New Roman"/>
          <w:spacing w:val="-1"/>
          <w:sz w:val="24"/>
          <w:szCs w:val="24"/>
          <w:lang w:eastAsia="hr-HR"/>
        </w:rPr>
        <w:t>Ministarstvo za demografiju, obitelj, mlade i socijalnu politiku</w:t>
      </w:r>
    </w:p>
    <w:p w14:paraId="45C4E894" w14:textId="77777777" w:rsidR="00D8584E" w:rsidRPr="000A0860" w:rsidRDefault="00D8584E" w:rsidP="0010466E">
      <w:pPr>
        <w:spacing w:after="0" w:line="276" w:lineRule="auto"/>
        <w:jc w:val="both"/>
        <w:rPr>
          <w:rFonts w:ascii="Times New Roman" w:hAnsi="Times New Roman"/>
          <w:bCs/>
          <w:sz w:val="24"/>
          <w:szCs w:val="24"/>
          <w:lang w:eastAsia="hr-HR"/>
        </w:rPr>
      </w:pPr>
      <w:r w:rsidRPr="00A16658">
        <w:rPr>
          <w:rFonts w:ascii="Times New Roman" w:eastAsia="Times New Roman" w:hAnsi="Times New Roman"/>
          <w:i/>
          <w:spacing w:val="-1"/>
          <w:sz w:val="24"/>
          <w:szCs w:val="24"/>
          <w:u w:val="single"/>
        </w:rPr>
        <w:t>Partneri</w:t>
      </w:r>
      <w:r w:rsidRPr="00615744">
        <w:rPr>
          <w:rFonts w:ascii="Times New Roman" w:eastAsia="Times New Roman" w:hAnsi="Times New Roman"/>
          <w:spacing w:val="-1"/>
          <w:sz w:val="24"/>
          <w:szCs w:val="24"/>
        </w:rPr>
        <w:t>:</w:t>
      </w:r>
      <w:r w:rsidRPr="000A0860">
        <w:rPr>
          <w:rStyle w:val="StyleCondensedby005pt"/>
          <w:rFonts w:ascii="Times New Roman" w:hAnsi="Times New Roman"/>
          <w:sz w:val="24"/>
          <w:szCs w:val="24"/>
        </w:rPr>
        <w:t xml:space="preserve"> </w:t>
      </w:r>
      <w:r w:rsidRPr="000A0860">
        <w:rPr>
          <w:rFonts w:ascii="Times New Roman" w:hAnsi="Times New Roman"/>
          <w:bCs/>
          <w:sz w:val="24"/>
          <w:szCs w:val="24"/>
          <w:lang w:eastAsia="hr-HR"/>
        </w:rPr>
        <w:t xml:space="preserve">Centri za socijalnu skrb i podružnice centara koje na svojemu području imaju više od 500 osoba pripadnika romske nacionalne manjine (Beli Manastir, Čakovec, Koprivnica, Kutina, Pula, Rijeka, Sisak, Slavonski Brod, Varaždin, Pešćenica i Sesvete) i </w:t>
      </w:r>
      <w:r w:rsidR="007C67F9">
        <w:rPr>
          <w:rFonts w:ascii="Times New Roman" w:hAnsi="Times New Roman"/>
          <w:bCs/>
          <w:sz w:val="24"/>
          <w:szCs w:val="24"/>
          <w:lang w:eastAsia="hr-HR"/>
        </w:rPr>
        <w:t>organizacije civilnog društva</w:t>
      </w:r>
      <w:r w:rsidRPr="000A0860">
        <w:rPr>
          <w:rFonts w:ascii="Times New Roman" w:hAnsi="Times New Roman"/>
          <w:bCs/>
          <w:sz w:val="24"/>
          <w:szCs w:val="24"/>
          <w:lang w:eastAsia="hr-HR"/>
        </w:rPr>
        <w:t xml:space="preserve"> koji provode projekte.</w:t>
      </w:r>
    </w:p>
    <w:p w14:paraId="45C4E895" w14:textId="77777777" w:rsidR="00D8584E" w:rsidRPr="000A0860" w:rsidRDefault="00D8584E" w:rsidP="0010466E">
      <w:pPr>
        <w:spacing w:after="0" w:line="276" w:lineRule="auto"/>
        <w:jc w:val="both"/>
        <w:rPr>
          <w:rFonts w:ascii="Times New Roman" w:hAnsi="Times New Roman"/>
          <w:sz w:val="24"/>
          <w:szCs w:val="24"/>
        </w:rPr>
      </w:pPr>
      <w:r w:rsidRPr="00A16658">
        <w:rPr>
          <w:rFonts w:ascii="Times New Roman" w:hAnsi="Times New Roman"/>
          <w:i/>
          <w:sz w:val="24"/>
          <w:szCs w:val="24"/>
          <w:u w:val="single"/>
        </w:rPr>
        <w:t>Pokazatelji provedbe</w:t>
      </w:r>
      <w:r w:rsidRPr="00615744">
        <w:rPr>
          <w:rFonts w:ascii="Times New Roman" w:hAnsi="Times New Roman"/>
          <w:sz w:val="24"/>
          <w:szCs w:val="24"/>
        </w:rPr>
        <w:t>:</w:t>
      </w:r>
      <w:r w:rsidRPr="000A0860">
        <w:t xml:space="preserve"> </w:t>
      </w:r>
      <w:r w:rsidR="00A97885" w:rsidRPr="000A0860">
        <w:rPr>
          <w:rFonts w:ascii="Times New Roman" w:hAnsi="Times New Roman"/>
          <w:sz w:val="24"/>
          <w:szCs w:val="24"/>
        </w:rPr>
        <w:t>b</w:t>
      </w:r>
      <w:r w:rsidRPr="000A0860">
        <w:rPr>
          <w:rFonts w:ascii="Times New Roman" w:hAnsi="Times New Roman"/>
          <w:sz w:val="24"/>
          <w:szCs w:val="24"/>
        </w:rPr>
        <w:t>roj centara za socijalnu skrb na čijem području nadležnosti se provodi projekt</w:t>
      </w:r>
      <w:r w:rsidR="00A97885" w:rsidRPr="000A0860">
        <w:rPr>
          <w:rFonts w:ascii="Times New Roman" w:hAnsi="Times New Roman"/>
          <w:sz w:val="24"/>
          <w:szCs w:val="24"/>
        </w:rPr>
        <w:t>, b</w:t>
      </w:r>
      <w:r w:rsidRPr="000A0860">
        <w:rPr>
          <w:rFonts w:ascii="Times New Roman" w:hAnsi="Times New Roman"/>
          <w:sz w:val="24"/>
          <w:szCs w:val="24"/>
        </w:rPr>
        <w:t>roj obuhvaćenih kućanstava sa svakom od nabrojanih aktivnosti iz opisa mjere</w:t>
      </w:r>
    </w:p>
    <w:p w14:paraId="45C4E896" w14:textId="77777777" w:rsidR="00D8584E" w:rsidRPr="00615744" w:rsidRDefault="00D8584E" w:rsidP="0010466E">
      <w:pPr>
        <w:spacing w:after="0" w:line="276" w:lineRule="auto"/>
        <w:jc w:val="both"/>
        <w:rPr>
          <w:rFonts w:ascii="Times New Roman" w:hAnsi="Times New Roman"/>
          <w:sz w:val="24"/>
          <w:szCs w:val="24"/>
        </w:rPr>
      </w:pPr>
      <w:r w:rsidRPr="00A16658">
        <w:rPr>
          <w:rFonts w:ascii="Times New Roman" w:eastAsia="Times New Roman" w:hAnsi="Times New Roman"/>
          <w:i/>
          <w:spacing w:val="-1"/>
          <w:sz w:val="24"/>
          <w:szCs w:val="24"/>
          <w:u w:val="single"/>
        </w:rPr>
        <w:t>Kontakt točka</w:t>
      </w:r>
      <w:r w:rsidRPr="00615744">
        <w:rPr>
          <w:rFonts w:ascii="Times New Roman" w:eastAsia="Times New Roman" w:hAnsi="Times New Roman"/>
          <w:spacing w:val="-1"/>
          <w:sz w:val="24"/>
          <w:szCs w:val="24"/>
        </w:rPr>
        <w:t xml:space="preserve">: </w:t>
      </w:r>
      <w:r w:rsidRPr="000A0860">
        <w:rPr>
          <w:rFonts w:ascii="Times New Roman" w:eastAsia="Times New Roman" w:hAnsi="Times New Roman"/>
          <w:spacing w:val="-1"/>
          <w:sz w:val="24"/>
          <w:szCs w:val="24"/>
        </w:rPr>
        <w:t>Služba za zaštitu i promicanje prava socijalno osjetljivih skupina,</w:t>
      </w:r>
    </w:p>
    <w:p w14:paraId="45C4E897" w14:textId="77777777" w:rsidR="00C410FD" w:rsidRPr="00C410FD" w:rsidRDefault="00D8584E" w:rsidP="004A19F9">
      <w:pPr>
        <w:spacing w:after="0" w:line="276" w:lineRule="auto"/>
        <w:jc w:val="both"/>
        <w:rPr>
          <w:rFonts w:ascii="Times New Roman" w:eastAsia="Times New Roman" w:hAnsi="Times New Roman"/>
          <w:color w:val="FF0000"/>
          <w:spacing w:val="-1"/>
          <w:sz w:val="24"/>
          <w:szCs w:val="24"/>
        </w:rPr>
      </w:pPr>
      <w:r w:rsidRPr="00A16658">
        <w:rPr>
          <w:rFonts w:ascii="Times New Roman" w:hAnsi="Times New Roman"/>
          <w:i/>
          <w:sz w:val="24"/>
          <w:szCs w:val="24"/>
          <w:u w:val="single"/>
        </w:rPr>
        <w:t>Izvor financiranja</w:t>
      </w:r>
      <w:r w:rsidRPr="00615744">
        <w:rPr>
          <w:rFonts w:ascii="Times New Roman" w:hAnsi="Times New Roman"/>
          <w:sz w:val="24"/>
          <w:szCs w:val="24"/>
        </w:rPr>
        <w:t xml:space="preserve">: </w:t>
      </w:r>
      <w:r w:rsidR="00C410FD" w:rsidRPr="004A19F9">
        <w:rPr>
          <w:rFonts w:ascii="Times New Roman" w:hAnsi="Times New Roman"/>
          <w:spacing w:val="-1"/>
          <w:sz w:val="24"/>
        </w:rPr>
        <w:t xml:space="preserve">Državni proračun na poziciji </w:t>
      </w:r>
      <w:r w:rsidR="00C410FD" w:rsidRPr="004A19F9">
        <w:rPr>
          <w:rFonts w:ascii="Times New Roman" w:hAnsi="Times New Roman"/>
          <w:sz w:val="24"/>
          <w:szCs w:val="24"/>
        </w:rPr>
        <w:t>Ministarstva za demografiju, obitelj, mlade i socijalnu politiku</w:t>
      </w:r>
      <w:r w:rsidR="00C410FD" w:rsidRPr="004A19F9">
        <w:rPr>
          <w:rFonts w:ascii="Times New Roman" w:hAnsi="Times New Roman"/>
          <w:spacing w:val="-1"/>
          <w:sz w:val="24"/>
        </w:rPr>
        <w:t xml:space="preserve">, stavka </w:t>
      </w:r>
      <w:r w:rsidR="00C410FD" w:rsidRPr="004A19F9">
        <w:rPr>
          <w:rFonts w:ascii="Times New Roman" w:hAnsi="Times New Roman"/>
          <w:sz w:val="24"/>
          <w:szCs w:val="24"/>
        </w:rPr>
        <w:t xml:space="preserve">A734189 </w:t>
      </w:r>
      <w:r w:rsidR="00C410FD" w:rsidRPr="004A19F9">
        <w:rPr>
          <w:rFonts w:ascii="Times New Roman" w:hAnsi="Times New Roman"/>
          <w:i/>
          <w:sz w:val="24"/>
          <w:szCs w:val="24"/>
        </w:rPr>
        <w:t>Udruge u socijalnoj skrbi</w:t>
      </w:r>
      <w:r w:rsidR="004A19F9" w:rsidRPr="004A19F9">
        <w:rPr>
          <w:rFonts w:ascii="Times New Roman" w:hAnsi="Times New Roman"/>
          <w:i/>
          <w:sz w:val="24"/>
          <w:szCs w:val="24"/>
        </w:rPr>
        <w:t xml:space="preserve"> (</w:t>
      </w:r>
      <w:r w:rsidR="004A19F9" w:rsidRPr="004A19F9">
        <w:rPr>
          <w:rFonts w:ascii="Times New Roman" w:hAnsi="Times New Roman"/>
          <w:sz w:val="24"/>
          <w:szCs w:val="24"/>
        </w:rPr>
        <w:t>Lutrijska sredstva)</w:t>
      </w:r>
    </w:p>
    <w:p w14:paraId="45C4E898" w14:textId="77777777" w:rsidR="00011884" w:rsidRPr="000A0860" w:rsidRDefault="00011884" w:rsidP="00011884">
      <w:pPr>
        <w:pStyle w:val="ListParagraph"/>
        <w:spacing w:after="0" w:line="276" w:lineRule="auto"/>
        <w:ind w:left="0"/>
        <w:jc w:val="both"/>
        <w:rPr>
          <w:rFonts w:ascii="Times New Roman" w:eastAsia="Times New Roman" w:hAnsi="Times New Roman"/>
          <w:spacing w:val="-1"/>
          <w:sz w:val="24"/>
          <w:szCs w:val="24"/>
        </w:rPr>
      </w:pPr>
      <w:r w:rsidRPr="00011884">
        <w:rPr>
          <w:rFonts w:ascii="Times New Roman" w:eastAsia="Times New Roman" w:hAnsi="Times New Roman"/>
          <w:i/>
          <w:spacing w:val="-1"/>
          <w:sz w:val="24"/>
          <w:szCs w:val="24"/>
          <w:u w:val="single"/>
        </w:rPr>
        <w:t>Planirani iznos sredstava</w:t>
      </w:r>
      <w:r w:rsidRPr="00011884">
        <w:rPr>
          <w:rFonts w:ascii="Times New Roman" w:eastAsia="Times New Roman" w:hAnsi="Times New Roman"/>
          <w:spacing w:val="-1"/>
          <w:sz w:val="24"/>
          <w:szCs w:val="24"/>
        </w:rPr>
        <w:t>: 4.000.000,00 kuna (2.000.000,00 kuna godišnje)</w:t>
      </w:r>
    </w:p>
    <w:p w14:paraId="45C4E899" w14:textId="77777777" w:rsidR="001813C8" w:rsidRDefault="00D73E49" w:rsidP="0010466E">
      <w:pPr>
        <w:spacing w:after="0" w:line="276" w:lineRule="auto"/>
        <w:jc w:val="both"/>
        <w:rPr>
          <w:rFonts w:ascii="Times New Roman" w:hAnsi="Times New Roman"/>
          <w:sz w:val="24"/>
          <w:szCs w:val="24"/>
        </w:rPr>
      </w:pPr>
      <w:r w:rsidRPr="001E19AD">
        <w:rPr>
          <w:rFonts w:ascii="Times New Roman" w:hAnsi="Times New Roman"/>
          <w:i/>
          <w:sz w:val="24"/>
          <w:u w:val="single"/>
        </w:rPr>
        <w:t>Rok provedbe</w:t>
      </w:r>
      <w:r w:rsidRPr="001E19AD">
        <w:rPr>
          <w:rFonts w:ascii="Times New Roman" w:hAnsi="Times New Roman"/>
          <w:sz w:val="24"/>
        </w:rPr>
        <w:t xml:space="preserve">: </w:t>
      </w:r>
      <w:r w:rsidR="000F40F0" w:rsidRPr="001E19AD">
        <w:rPr>
          <w:rFonts w:ascii="Times New Roman" w:hAnsi="Times New Roman"/>
          <w:sz w:val="24"/>
        </w:rPr>
        <w:t xml:space="preserve">2020. </w:t>
      </w:r>
      <w:r w:rsidR="00891E9E">
        <w:rPr>
          <w:rFonts w:ascii="Times New Roman" w:hAnsi="Times New Roman"/>
          <w:sz w:val="24"/>
        </w:rPr>
        <w:t>godina</w:t>
      </w:r>
    </w:p>
    <w:p w14:paraId="45C4E89A" w14:textId="77777777" w:rsidR="00745360" w:rsidRDefault="001813C8" w:rsidP="001813C8">
      <w:pPr>
        <w:spacing w:after="0" w:line="240" w:lineRule="auto"/>
        <w:rPr>
          <w:rFonts w:ascii="Times New Roman" w:hAnsi="Times New Roman"/>
          <w:sz w:val="24"/>
          <w:szCs w:val="24"/>
        </w:rPr>
      </w:pPr>
      <w:r>
        <w:rPr>
          <w:rFonts w:ascii="Times New Roman" w:hAnsi="Times New Roman"/>
          <w:sz w:val="24"/>
          <w:szCs w:val="24"/>
        </w:rPr>
        <w:br w:type="page"/>
      </w:r>
    </w:p>
    <w:p w14:paraId="45C4E89B" w14:textId="77777777" w:rsidR="00820619" w:rsidRPr="005955EB" w:rsidRDefault="00343FC1" w:rsidP="005955EB">
      <w:pPr>
        <w:pStyle w:val="Heading1"/>
        <w:numPr>
          <w:ilvl w:val="0"/>
          <w:numId w:val="9"/>
        </w:numPr>
        <w:spacing w:line="276" w:lineRule="auto"/>
        <w:jc w:val="both"/>
        <w:rPr>
          <w:rFonts w:ascii="Times New Roman" w:hAnsi="Times New Roman"/>
          <w:sz w:val="28"/>
        </w:rPr>
      </w:pPr>
      <w:bookmarkStart w:id="48" w:name="_Toc506195026"/>
      <w:bookmarkStart w:id="49" w:name="_Toc16272748"/>
      <w:r w:rsidRPr="00A33263">
        <w:rPr>
          <w:rFonts w:ascii="Times New Roman" w:hAnsi="Times New Roman"/>
          <w:sz w:val="28"/>
        </w:rPr>
        <w:lastRenderedPageBreak/>
        <w:t>PROSTORNO UREĐENJE, STANOVANJE I ZAŠTITA OKOLIŠA</w:t>
      </w:r>
      <w:bookmarkStart w:id="50" w:name="_Toc506195027"/>
      <w:bookmarkEnd w:id="48"/>
      <w:bookmarkEnd w:id="49"/>
    </w:p>
    <w:p w14:paraId="45C4E89C" w14:textId="77777777" w:rsidR="00343FC1" w:rsidRPr="00A33263" w:rsidRDefault="00343FC1" w:rsidP="0010466E">
      <w:pPr>
        <w:pStyle w:val="Heading2"/>
        <w:numPr>
          <w:ilvl w:val="1"/>
          <w:numId w:val="9"/>
        </w:numPr>
        <w:spacing w:line="276" w:lineRule="auto"/>
        <w:jc w:val="both"/>
        <w:rPr>
          <w:rFonts w:ascii="Times New Roman" w:hAnsi="Times New Roman"/>
          <w:sz w:val="24"/>
        </w:rPr>
      </w:pPr>
      <w:bookmarkStart w:id="51" w:name="_Toc16272749"/>
      <w:r w:rsidRPr="00A33263">
        <w:rPr>
          <w:rFonts w:ascii="Times New Roman" w:hAnsi="Times New Roman"/>
          <w:sz w:val="24"/>
        </w:rPr>
        <w:t>Posebni ciljevi</w:t>
      </w:r>
      <w:bookmarkEnd w:id="51"/>
      <w:r w:rsidRPr="00A33263">
        <w:rPr>
          <w:rFonts w:ascii="Times New Roman" w:hAnsi="Times New Roman"/>
          <w:sz w:val="24"/>
        </w:rPr>
        <w:t xml:space="preserve"> </w:t>
      </w:r>
      <w:bookmarkEnd w:id="50"/>
    </w:p>
    <w:p w14:paraId="45C4E89D" w14:textId="77777777" w:rsidR="0092129B" w:rsidRPr="000A0860" w:rsidRDefault="0092129B" w:rsidP="0010466E">
      <w:pPr>
        <w:numPr>
          <w:ilvl w:val="0"/>
          <w:numId w:val="3"/>
        </w:numPr>
        <w:autoSpaceDE w:val="0"/>
        <w:autoSpaceDN w:val="0"/>
        <w:adjustRightInd w:val="0"/>
        <w:spacing w:after="0" w:line="276" w:lineRule="auto"/>
        <w:jc w:val="both"/>
        <w:rPr>
          <w:rFonts w:ascii="Times New Roman" w:hAnsi="Times New Roman"/>
          <w:spacing w:val="-1"/>
          <w:sz w:val="24"/>
          <w:szCs w:val="24"/>
        </w:rPr>
      </w:pPr>
      <w:r w:rsidRPr="000A0860">
        <w:rPr>
          <w:rFonts w:ascii="Times New Roman" w:hAnsi="Times New Roman"/>
          <w:spacing w:val="-1"/>
          <w:sz w:val="24"/>
          <w:szCs w:val="24"/>
        </w:rPr>
        <w:t>Osigurati prostorno-plansku dokumentaciju za romska naselja kako bi se stvorili uvjeti za poboljšanje stanovanja romske populacije</w:t>
      </w:r>
      <w:r w:rsidR="006956F9">
        <w:rPr>
          <w:rFonts w:ascii="Times New Roman" w:hAnsi="Times New Roman"/>
          <w:spacing w:val="-1"/>
          <w:sz w:val="24"/>
          <w:szCs w:val="24"/>
        </w:rPr>
        <w:t>.</w:t>
      </w:r>
    </w:p>
    <w:p w14:paraId="45C4E89E" w14:textId="77777777" w:rsidR="0092129B" w:rsidRPr="000A0860" w:rsidRDefault="0092129B" w:rsidP="0010466E">
      <w:pPr>
        <w:numPr>
          <w:ilvl w:val="0"/>
          <w:numId w:val="3"/>
        </w:numPr>
        <w:autoSpaceDE w:val="0"/>
        <w:autoSpaceDN w:val="0"/>
        <w:adjustRightInd w:val="0"/>
        <w:spacing w:after="0" w:line="276" w:lineRule="auto"/>
        <w:jc w:val="both"/>
        <w:rPr>
          <w:rFonts w:ascii="Times New Roman" w:hAnsi="Times New Roman"/>
          <w:spacing w:val="-1"/>
          <w:sz w:val="24"/>
          <w:szCs w:val="24"/>
        </w:rPr>
      </w:pPr>
      <w:r w:rsidRPr="000A0860">
        <w:rPr>
          <w:rFonts w:ascii="Times New Roman" w:hAnsi="Times New Roman"/>
          <w:spacing w:val="-1"/>
          <w:sz w:val="24"/>
          <w:szCs w:val="24"/>
        </w:rPr>
        <w:t>Urediti i opremiti te poboljšati kvalitetu stanovanja u legaliziranim romskim naseljima</w:t>
      </w:r>
      <w:r w:rsidR="006956F9">
        <w:rPr>
          <w:rFonts w:ascii="Times New Roman" w:hAnsi="Times New Roman"/>
          <w:spacing w:val="-1"/>
          <w:sz w:val="24"/>
          <w:szCs w:val="24"/>
        </w:rPr>
        <w:t>.</w:t>
      </w:r>
    </w:p>
    <w:p w14:paraId="45C4E89F" w14:textId="77777777" w:rsidR="0092129B" w:rsidRPr="000A0860" w:rsidRDefault="0092129B" w:rsidP="0010466E">
      <w:pPr>
        <w:numPr>
          <w:ilvl w:val="0"/>
          <w:numId w:val="3"/>
        </w:numPr>
        <w:autoSpaceDE w:val="0"/>
        <w:autoSpaceDN w:val="0"/>
        <w:adjustRightInd w:val="0"/>
        <w:spacing w:after="0" w:line="276" w:lineRule="auto"/>
        <w:jc w:val="both"/>
        <w:rPr>
          <w:rFonts w:ascii="Times New Roman" w:hAnsi="Times New Roman"/>
          <w:spacing w:val="-1"/>
          <w:sz w:val="24"/>
          <w:szCs w:val="24"/>
        </w:rPr>
      </w:pPr>
      <w:r w:rsidRPr="000A0860">
        <w:rPr>
          <w:rFonts w:ascii="Times New Roman" w:hAnsi="Times New Roman"/>
          <w:spacing w:val="-1"/>
          <w:sz w:val="24"/>
          <w:szCs w:val="24"/>
        </w:rPr>
        <w:t>Unaprijediti stambenu integraciju Roma u zajednici</w:t>
      </w:r>
      <w:r w:rsidR="006956F9">
        <w:rPr>
          <w:rFonts w:ascii="Times New Roman" w:hAnsi="Times New Roman"/>
          <w:spacing w:val="-1"/>
          <w:sz w:val="24"/>
          <w:szCs w:val="24"/>
        </w:rPr>
        <w:t>.</w:t>
      </w:r>
    </w:p>
    <w:p w14:paraId="45C4E8A0" w14:textId="77777777" w:rsidR="00877BE7" w:rsidRPr="00D850C9" w:rsidRDefault="0092129B" w:rsidP="00D850C9">
      <w:pPr>
        <w:numPr>
          <w:ilvl w:val="0"/>
          <w:numId w:val="3"/>
        </w:numPr>
        <w:autoSpaceDE w:val="0"/>
        <w:autoSpaceDN w:val="0"/>
        <w:adjustRightInd w:val="0"/>
        <w:spacing w:after="0" w:line="276" w:lineRule="auto"/>
        <w:jc w:val="both"/>
        <w:rPr>
          <w:rFonts w:ascii="Times New Roman" w:hAnsi="Times New Roman"/>
          <w:spacing w:val="-1"/>
          <w:sz w:val="24"/>
          <w:szCs w:val="24"/>
        </w:rPr>
      </w:pPr>
      <w:r w:rsidRPr="000A0860">
        <w:rPr>
          <w:rFonts w:ascii="Times New Roman" w:hAnsi="Times New Roman"/>
          <w:spacing w:val="-1"/>
          <w:sz w:val="24"/>
          <w:szCs w:val="24"/>
        </w:rPr>
        <w:t>Osigurati stanovanje u primjerenim uvjetima</w:t>
      </w:r>
      <w:r w:rsidR="006956F9">
        <w:rPr>
          <w:rFonts w:ascii="Times New Roman" w:hAnsi="Times New Roman"/>
          <w:spacing w:val="-1"/>
          <w:sz w:val="24"/>
          <w:szCs w:val="24"/>
        </w:rPr>
        <w:t>.</w:t>
      </w:r>
    </w:p>
    <w:p w14:paraId="45C4E8A1" w14:textId="77777777" w:rsidR="0092129B" w:rsidRPr="00A33263" w:rsidRDefault="00A706B8" w:rsidP="0010466E">
      <w:pPr>
        <w:pStyle w:val="Heading2"/>
        <w:numPr>
          <w:ilvl w:val="1"/>
          <w:numId w:val="9"/>
        </w:numPr>
        <w:spacing w:line="276" w:lineRule="auto"/>
        <w:jc w:val="both"/>
        <w:rPr>
          <w:rFonts w:ascii="Times New Roman" w:hAnsi="Times New Roman"/>
          <w:sz w:val="24"/>
        </w:rPr>
      </w:pPr>
      <w:bookmarkStart w:id="52" w:name="_Toc506195028"/>
      <w:r>
        <w:rPr>
          <w:rFonts w:ascii="Times New Roman" w:hAnsi="Times New Roman"/>
          <w:bCs w:val="0"/>
          <w:iCs w:val="0"/>
          <w:sz w:val="24"/>
          <w:szCs w:val="24"/>
        </w:rPr>
        <w:t xml:space="preserve"> </w:t>
      </w:r>
      <w:bookmarkStart w:id="53" w:name="_Toc16272750"/>
      <w:r w:rsidR="00343FC1" w:rsidRPr="00A706B8">
        <w:rPr>
          <w:rFonts w:ascii="Times New Roman" w:hAnsi="Times New Roman"/>
          <w:bCs w:val="0"/>
          <w:iCs w:val="0"/>
          <w:sz w:val="24"/>
          <w:szCs w:val="24"/>
        </w:rPr>
        <w:t>Prikaz</w:t>
      </w:r>
      <w:r w:rsidR="00343FC1" w:rsidRPr="00A33263">
        <w:rPr>
          <w:rFonts w:ascii="Times New Roman" w:hAnsi="Times New Roman"/>
          <w:sz w:val="24"/>
        </w:rPr>
        <w:t xml:space="preserve"> stanja</w:t>
      </w:r>
      <w:bookmarkEnd w:id="53"/>
      <w:r w:rsidR="00343FC1" w:rsidRPr="00A33263">
        <w:rPr>
          <w:rFonts w:ascii="Times New Roman" w:hAnsi="Times New Roman"/>
          <w:sz w:val="24"/>
        </w:rPr>
        <w:t xml:space="preserve"> </w:t>
      </w:r>
      <w:bookmarkEnd w:id="52"/>
    </w:p>
    <w:p w14:paraId="45C4E8A2" w14:textId="77777777" w:rsidR="00146B0F" w:rsidRPr="000A0860" w:rsidRDefault="00146B0F" w:rsidP="0010466E">
      <w:pPr>
        <w:pStyle w:val="PlainText"/>
        <w:spacing w:line="276" w:lineRule="auto"/>
        <w:jc w:val="both"/>
        <w:rPr>
          <w:rFonts w:ascii="Times New Roman" w:hAnsi="Times New Roman"/>
          <w:sz w:val="24"/>
          <w:szCs w:val="24"/>
        </w:rPr>
      </w:pPr>
    </w:p>
    <w:p w14:paraId="45C4E8A3" w14:textId="77777777" w:rsidR="002E1E9A" w:rsidRDefault="00A30C0C" w:rsidP="0010466E">
      <w:pPr>
        <w:autoSpaceDE w:val="0"/>
        <w:autoSpaceDN w:val="0"/>
        <w:adjustRightInd w:val="0"/>
        <w:spacing w:line="276" w:lineRule="auto"/>
        <w:jc w:val="both"/>
        <w:rPr>
          <w:rFonts w:ascii="Times New Roman" w:hAnsi="Times New Roman"/>
          <w:spacing w:val="-1"/>
          <w:sz w:val="24"/>
          <w:szCs w:val="24"/>
        </w:rPr>
      </w:pPr>
      <w:r>
        <w:rPr>
          <w:rFonts w:ascii="Times New Roman" w:hAnsi="Times New Roman"/>
          <w:spacing w:val="-1"/>
          <w:sz w:val="24"/>
        </w:rPr>
        <w:t>F</w:t>
      </w:r>
      <w:r w:rsidR="0011620E" w:rsidRPr="000A0860">
        <w:rPr>
          <w:rFonts w:ascii="Times New Roman" w:hAnsi="Times New Roman"/>
          <w:spacing w:val="-1"/>
          <w:sz w:val="24"/>
        </w:rPr>
        <w:t xml:space="preserve">enomen </w:t>
      </w:r>
      <w:r w:rsidR="00F67BF9">
        <w:rPr>
          <w:rFonts w:ascii="Times New Roman" w:hAnsi="Times New Roman"/>
          <w:spacing w:val="-1"/>
          <w:sz w:val="24"/>
        </w:rPr>
        <w:t>„</w:t>
      </w:r>
      <w:r w:rsidR="0011620E" w:rsidRPr="000A0860">
        <w:rPr>
          <w:rFonts w:ascii="Times New Roman" w:hAnsi="Times New Roman"/>
          <w:spacing w:val="-1"/>
          <w:sz w:val="24"/>
        </w:rPr>
        <w:t>romskih naselja</w:t>
      </w:r>
      <w:r w:rsidR="00F67BF9">
        <w:rPr>
          <w:rFonts w:ascii="Times New Roman" w:hAnsi="Times New Roman"/>
          <w:spacing w:val="-1"/>
          <w:sz w:val="24"/>
        </w:rPr>
        <w:t>“</w:t>
      </w:r>
      <w:r w:rsidR="0011620E" w:rsidRPr="000A0860">
        <w:rPr>
          <w:rFonts w:ascii="Times New Roman" w:hAnsi="Times New Roman"/>
          <w:spacing w:val="-1"/>
          <w:sz w:val="24"/>
        </w:rPr>
        <w:t xml:space="preserve">, tj. specifičnih lokacija naseljenih Romima, znak je prostorne segregacije značajnog dijela romske nacionalne manjine. </w:t>
      </w:r>
      <w:r w:rsidR="002E1E9A">
        <w:rPr>
          <w:rFonts w:ascii="Times New Roman" w:hAnsi="Times New Roman"/>
          <w:spacing w:val="-1"/>
          <w:sz w:val="24"/>
        </w:rPr>
        <w:t>„Naselja“</w:t>
      </w:r>
      <w:r w:rsidR="0011620E" w:rsidRPr="000A0860">
        <w:rPr>
          <w:rFonts w:ascii="Times New Roman" w:hAnsi="Times New Roman"/>
          <w:spacing w:val="-1"/>
          <w:sz w:val="24"/>
        </w:rPr>
        <w:t xml:space="preserve">, osim niskog standarda stanovanja, preizgrađenosti i uglavnom neuređenog okoliša, obilježava i karakter privremenosti. Mnoga romska naselja nisu evidentirana u postojećim prostornim </w:t>
      </w:r>
      <w:r w:rsidR="0011620E" w:rsidRPr="000A0860">
        <w:rPr>
          <w:rFonts w:ascii="Times New Roman" w:hAnsi="Times New Roman"/>
          <w:spacing w:val="-1"/>
          <w:sz w:val="24"/>
          <w:szCs w:val="24"/>
        </w:rPr>
        <w:t>planovima</w:t>
      </w:r>
      <w:r w:rsidR="0011620E" w:rsidRPr="000A0860">
        <w:rPr>
          <w:rFonts w:ascii="Times New Roman" w:hAnsi="Times New Roman"/>
          <w:spacing w:val="-1"/>
          <w:sz w:val="24"/>
        </w:rPr>
        <w:t xml:space="preserve"> </w:t>
      </w:r>
      <w:r w:rsidR="002E1E9A">
        <w:rPr>
          <w:rFonts w:ascii="Times New Roman" w:hAnsi="Times New Roman"/>
          <w:spacing w:val="-1"/>
          <w:sz w:val="24"/>
        </w:rPr>
        <w:t xml:space="preserve">jedinica lokalne </w:t>
      </w:r>
      <w:r w:rsidR="007C67F9">
        <w:rPr>
          <w:rFonts w:ascii="Times New Roman" w:hAnsi="Times New Roman"/>
          <w:spacing w:val="-1"/>
          <w:sz w:val="24"/>
        </w:rPr>
        <w:t xml:space="preserve">i područne (regionalne) </w:t>
      </w:r>
      <w:r w:rsidR="002E1E9A">
        <w:rPr>
          <w:rFonts w:ascii="Times New Roman" w:hAnsi="Times New Roman"/>
          <w:spacing w:val="-1"/>
          <w:sz w:val="24"/>
        </w:rPr>
        <w:t>samouprave</w:t>
      </w:r>
      <w:r w:rsidR="0011620E" w:rsidRPr="000A0860">
        <w:rPr>
          <w:rFonts w:ascii="Times New Roman" w:hAnsi="Times New Roman"/>
          <w:spacing w:val="-1"/>
          <w:sz w:val="24"/>
        </w:rPr>
        <w:t>, pa je i dalje potrebno donošenje novih, odnosno izmjena i dopuna postojećih prostornih planova</w:t>
      </w:r>
      <w:r w:rsidR="00DA6C71">
        <w:rPr>
          <w:rFonts w:ascii="Times New Roman" w:hAnsi="Times New Roman"/>
          <w:spacing w:val="-1"/>
          <w:sz w:val="24"/>
        </w:rPr>
        <w:t xml:space="preserve">, </w:t>
      </w:r>
      <w:r w:rsidR="00DA6C71" w:rsidRPr="000A0860">
        <w:rPr>
          <w:rFonts w:ascii="Times New Roman" w:hAnsi="Times New Roman"/>
          <w:spacing w:val="-1"/>
          <w:sz w:val="24"/>
        </w:rPr>
        <w:t>sukladno stanju na terenu</w:t>
      </w:r>
      <w:r w:rsidR="00DA6C71">
        <w:rPr>
          <w:rFonts w:ascii="Times New Roman" w:hAnsi="Times New Roman"/>
          <w:spacing w:val="-1"/>
          <w:sz w:val="24"/>
        </w:rPr>
        <w:t>,</w:t>
      </w:r>
      <w:r w:rsidR="00DA6C71" w:rsidRPr="000A0860">
        <w:rPr>
          <w:rFonts w:ascii="Times New Roman" w:hAnsi="Times New Roman"/>
          <w:spacing w:val="-1"/>
          <w:sz w:val="24"/>
        </w:rPr>
        <w:t xml:space="preserve"> </w:t>
      </w:r>
      <w:r w:rsidR="00DA6C71">
        <w:rPr>
          <w:rFonts w:ascii="Times New Roman" w:hAnsi="Times New Roman"/>
          <w:spacing w:val="-1"/>
          <w:sz w:val="24"/>
        </w:rPr>
        <w:t>što je</w:t>
      </w:r>
      <w:r w:rsidR="0011620E" w:rsidRPr="000A0860">
        <w:rPr>
          <w:rFonts w:ascii="Times New Roman" w:hAnsi="Times New Roman"/>
          <w:spacing w:val="-1"/>
          <w:sz w:val="24"/>
          <w:szCs w:val="24"/>
        </w:rPr>
        <w:t xml:space="preserve">. </w:t>
      </w:r>
      <w:r w:rsidR="00DA6C71" w:rsidRPr="000A0860">
        <w:rPr>
          <w:rFonts w:ascii="Times New Roman" w:hAnsi="Times New Roman"/>
          <w:spacing w:val="-1"/>
          <w:sz w:val="24"/>
        </w:rPr>
        <w:t>detektirano kao problem</w:t>
      </w:r>
      <w:r w:rsidR="00DA6C71">
        <w:rPr>
          <w:rFonts w:ascii="Times New Roman" w:hAnsi="Times New Roman"/>
          <w:spacing w:val="-1"/>
          <w:sz w:val="24"/>
        </w:rPr>
        <w:t>. P</w:t>
      </w:r>
      <w:r w:rsidR="00DA6C71" w:rsidRPr="000A0860">
        <w:rPr>
          <w:rFonts w:ascii="Times New Roman" w:hAnsi="Times New Roman"/>
          <w:spacing w:val="-1"/>
          <w:sz w:val="24"/>
        </w:rPr>
        <w:t>rihvaćanje inicijative za donošenje, odnosno izmjene i dopune</w:t>
      </w:r>
      <w:r w:rsidR="00DA6C71">
        <w:rPr>
          <w:rFonts w:ascii="Times New Roman" w:hAnsi="Times New Roman"/>
          <w:spacing w:val="-1"/>
          <w:sz w:val="24"/>
        </w:rPr>
        <w:t xml:space="preserve"> prostornih planova</w:t>
      </w:r>
      <w:r w:rsidR="00DA6C71" w:rsidRPr="000A0860">
        <w:rPr>
          <w:rFonts w:ascii="Times New Roman" w:hAnsi="Times New Roman"/>
          <w:spacing w:val="-1"/>
          <w:sz w:val="24"/>
        </w:rPr>
        <w:t xml:space="preserve">, kao i odluka hoće li ga se usvojiti, ostaje na predstavničkom tijelu </w:t>
      </w:r>
      <w:r w:rsidR="00DA6C71">
        <w:rPr>
          <w:rFonts w:ascii="Times New Roman" w:hAnsi="Times New Roman"/>
          <w:spacing w:val="-1"/>
          <w:sz w:val="24"/>
        </w:rPr>
        <w:t>jedinica lokalne i područne (regionalne) samouprave.</w:t>
      </w:r>
    </w:p>
    <w:p w14:paraId="45C4E8A4" w14:textId="77777777" w:rsidR="002E1E9A" w:rsidRPr="000A0860" w:rsidRDefault="002E1E9A" w:rsidP="0010466E">
      <w:pPr>
        <w:autoSpaceDE w:val="0"/>
        <w:autoSpaceDN w:val="0"/>
        <w:adjustRightInd w:val="0"/>
        <w:spacing w:line="276" w:lineRule="auto"/>
        <w:jc w:val="both"/>
        <w:rPr>
          <w:rFonts w:ascii="Times New Roman" w:hAnsi="Times New Roman"/>
          <w:spacing w:val="-1"/>
          <w:sz w:val="24"/>
        </w:rPr>
      </w:pPr>
      <w:r>
        <w:rPr>
          <w:rFonts w:ascii="Times New Roman" w:hAnsi="Times New Roman"/>
          <w:spacing w:val="-1"/>
          <w:sz w:val="24"/>
        </w:rPr>
        <w:t>Osim navedenog</w:t>
      </w:r>
      <w:r w:rsidR="0011620E" w:rsidRPr="000A0860">
        <w:rPr>
          <w:rFonts w:ascii="Times New Roman" w:hAnsi="Times New Roman"/>
          <w:spacing w:val="-1"/>
          <w:sz w:val="24"/>
        </w:rPr>
        <w:t xml:space="preserve">, u legalizaciji kuća i naselja postoji i problem troškova, koje mnoge romske </w:t>
      </w:r>
      <w:r>
        <w:rPr>
          <w:rFonts w:ascii="Times New Roman" w:hAnsi="Times New Roman"/>
          <w:spacing w:val="-1"/>
          <w:sz w:val="24"/>
        </w:rPr>
        <w:t>obitelji ne mogu pokrivati same što dovodi do toga da čak i</w:t>
      </w:r>
      <w:r w:rsidR="0011620E" w:rsidRPr="000A0860">
        <w:rPr>
          <w:rFonts w:ascii="Times New Roman" w:hAnsi="Times New Roman"/>
          <w:spacing w:val="-1"/>
          <w:sz w:val="24"/>
        </w:rPr>
        <w:t xml:space="preserve"> u slučajevima u kojima su naselja legalizirana i imaju komunalnu infrastrukturu, kuće često nisu priključene n</w:t>
      </w:r>
      <w:r w:rsidR="00A90184">
        <w:rPr>
          <w:rFonts w:ascii="Times New Roman" w:hAnsi="Times New Roman"/>
          <w:spacing w:val="-1"/>
          <w:sz w:val="24"/>
        </w:rPr>
        <w:t xml:space="preserve">a struju, vodu </w:t>
      </w:r>
      <w:r w:rsidR="00A90184">
        <w:rPr>
          <w:rFonts w:ascii="Times New Roman" w:hAnsi="Times New Roman"/>
          <w:spacing w:val="-1"/>
          <w:sz w:val="24"/>
        </w:rPr>
        <w:lastRenderedPageBreak/>
        <w:t>ili kanalizaciju, a mnoge se obitelji suočavaju s poteškoćama</w:t>
      </w:r>
      <w:r w:rsidR="0011620E" w:rsidRPr="000A0860">
        <w:rPr>
          <w:rFonts w:ascii="Times New Roman" w:hAnsi="Times New Roman"/>
          <w:spacing w:val="-1"/>
          <w:sz w:val="24"/>
        </w:rPr>
        <w:t xml:space="preserve"> u plaćanju komunalnog doprinosa.</w:t>
      </w:r>
    </w:p>
    <w:p w14:paraId="45C4E8A5" w14:textId="77777777" w:rsidR="00A90184" w:rsidRDefault="00232842" w:rsidP="0010466E">
      <w:pPr>
        <w:autoSpaceDE w:val="0"/>
        <w:autoSpaceDN w:val="0"/>
        <w:adjustRightInd w:val="0"/>
        <w:spacing w:line="276" w:lineRule="auto"/>
        <w:jc w:val="both"/>
      </w:pPr>
      <w:r w:rsidRPr="000A0860">
        <w:rPr>
          <w:rFonts w:ascii="Times New Roman" w:hAnsi="Times New Roman"/>
          <w:spacing w:val="-1"/>
          <w:sz w:val="24"/>
        </w:rPr>
        <w:t xml:space="preserve">Manjkava komunalna infrastruktura postaje problem </w:t>
      </w:r>
      <w:r w:rsidR="002E1E9A">
        <w:rPr>
          <w:rFonts w:ascii="Times New Roman" w:hAnsi="Times New Roman"/>
          <w:spacing w:val="-1"/>
          <w:sz w:val="24"/>
        </w:rPr>
        <w:t xml:space="preserve">i </w:t>
      </w:r>
      <w:r w:rsidRPr="000A0860">
        <w:rPr>
          <w:rFonts w:ascii="Times New Roman" w:hAnsi="Times New Roman"/>
          <w:spacing w:val="-1"/>
          <w:sz w:val="24"/>
        </w:rPr>
        <w:t xml:space="preserve">okoliša </w:t>
      </w:r>
      <w:r w:rsidR="002E1E9A">
        <w:rPr>
          <w:rFonts w:ascii="Times New Roman" w:hAnsi="Times New Roman"/>
          <w:spacing w:val="-1"/>
          <w:sz w:val="24"/>
        </w:rPr>
        <w:t>u situacijama kada</w:t>
      </w:r>
      <w:r w:rsidRPr="000A0860">
        <w:rPr>
          <w:rFonts w:ascii="Times New Roman" w:hAnsi="Times New Roman"/>
          <w:spacing w:val="-1"/>
          <w:sz w:val="24"/>
        </w:rPr>
        <w:t xml:space="preserve"> nije adekvatno riješeno pitanje pristupa vodi i kan</w:t>
      </w:r>
      <w:r w:rsidR="002E1E9A">
        <w:rPr>
          <w:rFonts w:ascii="Times New Roman" w:hAnsi="Times New Roman"/>
          <w:spacing w:val="-1"/>
          <w:sz w:val="24"/>
        </w:rPr>
        <w:t xml:space="preserve">alizaciji, odnosno sanitarijama. </w:t>
      </w:r>
      <w:r w:rsidR="009443A5">
        <w:rPr>
          <w:rFonts w:ascii="Times New Roman" w:hAnsi="Times New Roman"/>
          <w:spacing w:val="-1"/>
          <w:sz w:val="24"/>
        </w:rPr>
        <w:t>Primijećen</w:t>
      </w:r>
      <w:r w:rsidR="002E1E9A">
        <w:rPr>
          <w:rFonts w:ascii="Times New Roman" w:hAnsi="Times New Roman"/>
          <w:spacing w:val="-1"/>
          <w:sz w:val="24"/>
        </w:rPr>
        <w:t xml:space="preserve"> je i nedostatan </w:t>
      </w:r>
      <w:r w:rsidRPr="000A0860">
        <w:rPr>
          <w:rFonts w:ascii="Times New Roman" w:hAnsi="Times New Roman"/>
          <w:spacing w:val="-1"/>
          <w:sz w:val="24"/>
        </w:rPr>
        <w:t>nadzor ovlaštenih osoba</w:t>
      </w:r>
      <w:r w:rsidR="00633191">
        <w:rPr>
          <w:rFonts w:ascii="Times New Roman" w:hAnsi="Times New Roman"/>
          <w:spacing w:val="-1"/>
          <w:sz w:val="24"/>
        </w:rPr>
        <w:t xml:space="preserve"> </w:t>
      </w:r>
      <w:r w:rsidR="007D2ABC">
        <w:rPr>
          <w:rFonts w:ascii="Times New Roman" w:hAnsi="Times New Roman"/>
          <w:spacing w:val="-1"/>
          <w:sz w:val="24"/>
        </w:rPr>
        <w:t xml:space="preserve">jedinica lokalne i područne (regionalne) samouprave </w:t>
      </w:r>
      <w:r w:rsidRPr="000A0860">
        <w:rPr>
          <w:rFonts w:ascii="Times New Roman" w:hAnsi="Times New Roman"/>
          <w:spacing w:val="-1"/>
          <w:sz w:val="24"/>
        </w:rPr>
        <w:t>(npr. komunaln</w:t>
      </w:r>
      <w:r w:rsidR="002E1E9A">
        <w:rPr>
          <w:rFonts w:ascii="Times New Roman" w:hAnsi="Times New Roman"/>
          <w:spacing w:val="-1"/>
          <w:sz w:val="24"/>
        </w:rPr>
        <w:t xml:space="preserve">i redar) nad stanjem i okolišem, kao i to da </w:t>
      </w:r>
      <w:r w:rsidRPr="000A0860">
        <w:rPr>
          <w:rFonts w:ascii="Times New Roman" w:hAnsi="Times New Roman"/>
          <w:spacing w:val="-1"/>
          <w:sz w:val="24"/>
        </w:rPr>
        <w:t>dio pripadnika romske nacionalne manjine prilikom obavljanja pojedinih aktivnosti u djelatnosti gospodarenja otpadom (skupljanje, prijevoz, obrada) ne poštuje propisani postupak u sustavu gospodarenja otpadom.</w:t>
      </w:r>
    </w:p>
    <w:p w14:paraId="45C4E8A6" w14:textId="77777777" w:rsidR="003456C2" w:rsidRPr="009C7B9F" w:rsidRDefault="006574AD" w:rsidP="0010466E">
      <w:pPr>
        <w:pStyle w:val="PlainText"/>
        <w:spacing w:after="160" w:line="276" w:lineRule="auto"/>
        <w:jc w:val="both"/>
        <w:rPr>
          <w:rFonts w:ascii="Times New Roman" w:hAnsi="Times New Roman"/>
          <w:sz w:val="24"/>
          <w:szCs w:val="24"/>
        </w:rPr>
      </w:pPr>
      <w:r w:rsidRPr="000A0860">
        <w:rPr>
          <w:rFonts w:ascii="Times New Roman" w:hAnsi="Times New Roman"/>
          <w:sz w:val="24"/>
          <w:szCs w:val="24"/>
        </w:rPr>
        <w:t xml:space="preserve">U svom djelokrugu Ministarstvo graditeljstva i prostornog uređenja provodi dvije aktivnosti koje se odnose na provedbu postojeće </w:t>
      </w:r>
      <w:r w:rsidRPr="00190997">
        <w:rPr>
          <w:rFonts w:ascii="Times New Roman" w:hAnsi="Times New Roman"/>
          <w:i/>
          <w:sz w:val="24"/>
          <w:szCs w:val="24"/>
        </w:rPr>
        <w:t>Nacionalne strategije</w:t>
      </w:r>
      <w:r w:rsidRPr="000A0860">
        <w:rPr>
          <w:rFonts w:ascii="Times New Roman" w:hAnsi="Times New Roman"/>
          <w:sz w:val="24"/>
          <w:szCs w:val="24"/>
        </w:rPr>
        <w:t xml:space="preserve"> na lokalnoj i regionalnoj razini. Prva aktivnost se odnosi na prostorno planske poslove odnosno poslove prostornog uređenja koje Ministarstvo ima u okviru svoje nadležnosti, a druga aktivnost se odnosi na ozakonjenje bespravno izgrađenih zgrada.</w:t>
      </w:r>
    </w:p>
    <w:p w14:paraId="45C4E8A7" w14:textId="77777777" w:rsidR="003456C2" w:rsidRPr="009C7B9F" w:rsidRDefault="006574AD" w:rsidP="0010466E">
      <w:pPr>
        <w:pStyle w:val="PlainText"/>
        <w:spacing w:after="160" w:line="276" w:lineRule="auto"/>
        <w:jc w:val="both"/>
        <w:rPr>
          <w:rFonts w:ascii="Times New Roman" w:hAnsi="Times New Roman"/>
          <w:bCs/>
          <w:sz w:val="24"/>
          <w:szCs w:val="24"/>
        </w:rPr>
      </w:pPr>
      <w:r w:rsidRPr="000A0860">
        <w:rPr>
          <w:rFonts w:ascii="Times New Roman" w:hAnsi="Times New Roman"/>
          <w:bCs/>
          <w:sz w:val="24"/>
          <w:szCs w:val="24"/>
        </w:rPr>
        <w:t xml:space="preserve">Obje navedene aktivnosti su međusobno povezane i utječu jedna na drugu jer uspješno okončani postupci ozakonjenja mogu biti jedan od preduvjeta za izradu i eventualne izmjene i dopune postojećih prostornih planova </w:t>
      </w:r>
      <w:r w:rsidR="00D11A52">
        <w:rPr>
          <w:rFonts w:ascii="Times New Roman" w:hAnsi="Times New Roman"/>
          <w:bCs/>
          <w:sz w:val="24"/>
          <w:szCs w:val="24"/>
        </w:rPr>
        <w:t>lokalnih jedinica</w:t>
      </w:r>
      <w:r w:rsidR="00A90184">
        <w:rPr>
          <w:rFonts w:ascii="Times New Roman" w:hAnsi="Times New Roman"/>
          <w:bCs/>
          <w:sz w:val="24"/>
          <w:szCs w:val="24"/>
        </w:rPr>
        <w:t xml:space="preserve"> </w:t>
      </w:r>
      <w:r w:rsidRPr="000A0860">
        <w:rPr>
          <w:rFonts w:ascii="Times New Roman" w:hAnsi="Times New Roman"/>
          <w:bCs/>
          <w:sz w:val="24"/>
          <w:szCs w:val="24"/>
        </w:rPr>
        <w:t>za lokacije naseljene Romima te mogućnosti ukupnog komunalnog i drugog opremanja postojećih romskih naselja (vodovod, kanalizacija, opskrba električnom energijom, mreža javnog prijevoza i sl</w:t>
      </w:r>
      <w:r w:rsidR="00745ECB">
        <w:rPr>
          <w:rFonts w:ascii="Times New Roman" w:hAnsi="Times New Roman"/>
          <w:bCs/>
          <w:sz w:val="24"/>
          <w:szCs w:val="24"/>
        </w:rPr>
        <w:t>ično</w:t>
      </w:r>
      <w:r w:rsidRPr="000A0860">
        <w:rPr>
          <w:rFonts w:ascii="Times New Roman" w:hAnsi="Times New Roman"/>
          <w:bCs/>
          <w:sz w:val="24"/>
          <w:szCs w:val="24"/>
        </w:rPr>
        <w:t xml:space="preserve">), a sve navedeno, protekom vremena, pospješuje integraciju romskih građevina/naselja u prostorne i funkcionalne sustave postojećeg naselja te samim time i integraciju romskog stanovništva. </w:t>
      </w:r>
    </w:p>
    <w:p w14:paraId="45C4E8A8" w14:textId="77777777" w:rsidR="008940CF" w:rsidRPr="00D850C9" w:rsidRDefault="00D92A26" w:rsidP="00D850C9">
      <w:pPr>
        <w:autoSpaceDE w:val="0"/>
        <w:autoSpaceDN w:val="0"/>
        <w:adjustRightInd w:val="0"/>
        <w:spacing w:line="276" w:lineRule="auto"/>
        <w:jc w:val="both"/>
        <w:rPr>
          <w:rFonts w:ascii="Times New Roman" w:hAnsi="Times New Roman"/>
          <w:sz w:val="24"/>
          <w:szCs w:val="24"/>
        </w:rPr>
      </w:pPr>
      <w:r w:rsidRPr="003C0058">
        <w:rPr>
          <w:rFonts w:ascii="Times New Roman" w:hAnsi="Times New Roman"/>
          <w:color w:val="000000"/>
          <w:sz w:val="24"/>
          <w:szCs w:val="24"/>
          <w:lang w:eastAsia="hr-HR"/>
        </w:rPr>
        <w:lastRenderedPageBreak/>
        <w:t xml:space="preserve">I pored brojnih aktivnosti svih dionika </w:t>
      </w:r>
      <w:r w:rsidRPr="003204F9">
        <w:rPr>
          <w:rFonts w:ascii="Times New Roman" w:hAnsi="Times New Roman"/>
          <w:color w:val="000000"/>
          <w:sz w:val="24"/>
          <w:szCs w:val="24"/>
          <w:lang w:eastAsia="hr-HR"/>
        </w:rPr>
        <w:t>na području stanovanja, ned</w:t>
      </w:r>
      <w:r w:rsidR="00550D14" w:rsidRPr="003204F9">
        <w:rPr>
          <w:rFonts w:ascii="Times New Roman" w:hAnsi="Times New Roman"/>
          <w:color w:val="000000"/>
          <w:sz w:val="24"/>
          <w:szCs w:val="24"/>
          <w:lang w:eastAsia="hr-HR"/>
        </w:rPr>
        <w:t>a</w:t>
      </w:r>
      <w:r w:rsidRPr="003204F9">
        <w:rPr>
          <w:rFonts w:ascii="Times New Roman" w:hAnsi="Times New Roman"/>
          <w:color w:val="000000"/>
          <w:sz w:val="24"/>
          <w:szCs w:val="24"/>
          <w:lang w:eastAsia="hr-HR"/>
        </w:rPr>
        <w:t>vno istraživanje EUMIDIS II (2016)</w:t>
      </w:r>
      <w:r w:rsidRPr="003C0058">
        <w:rPr>
          <w:rStyle w:val="FootnoteReference"/>
          <w:rFonts w:ascii="Times New Roman" w:hAnsi="Times New Roman"/>
          <w:color w:val="242021"/>
          <w:sz w:val="24"/>
          <w:szCs w:val="24"/>
        </w:rPr>
        <w:footnoteReference w:id="24"/>
      </w:r>
      <w:r w:rsidRPr="003C0058">
        <w:rPr>
          <w:rFonts w:ascii="Times New Roman" w:hAnsi="Times New Roman"/>
          <w:color w:val="000000"/>
          <w:sz w:val="24"/>
          <w:szCs w:val="24"/>
          <w:lang w:eastAsia="hr-HR"/>
        </w:rPr>
        <w:t xml:space="preserve"> </w:t>
      </w:r>
      <w:r w:rsidR="00F50654" w:rsidRPr="003204F9">
        <w:rPr>
          <w:rFonts w:ascii="Times New Roman" w:hAnsi="Times New Roman"/>
          <w:color w:val="000000"/>
          <w:sz w:val="24"/>
          <w:szCs w:val="24"/>
          <w:lang w:eastAsia="hr-HR"/>
        </w:rPr>
        <w:t xml:space="preserve">naznačuje dimenzije preostalih izazova na području </w:t>
      </w:r>
      <w:r w:rsidR="00550D14" w:rsidRPr="003204F9">
        <w:rPr>
          <w:rFonts w:ascii="Times New Roman" w:hAnsi="Times New Roman"/>
          <w:color w:val="000000"/>
          <w:sz w:val="24"/>
          <w:szCs w:val="24"/>
          <w:lang w:eastAsia="hr-HR"/>
        </w:rPr>
        <w:t>kvalitete stanovanja i pris</w:t>
      </w:r>
      <w:r w:rsidR="00550D14" w:rsidRPr="00DE3812">
        <w:rPr>
          <w:rFonts w:ascii="Times New Roman" w:hAnsi="Times New Roman"/>
          <w:color w:val="000000"/>
          <w:sz w:val="24"/>
          <w:szCs w:val="24"/>
          <w:lang w:eastAsia="hr-HR"/>
        </w:rPr>
        <w:t>tupa usl</w:t>
      </w:r>
      <w:r w:rsidR="00550D14" w:rsidRPr="004030BB">
        <w:rPr>
          <w:rFonts w:ascii="Times New Roman" w:hAnsi="Times New Roman"/>
          <w:color w:val="000000"/>
          <w:sz w:val="24"/>
          <w:szCs w:val="24"/>
          <w:lang w:eastAsia="hr-HR"/>
        </w:rPr>
        <w:t>ugama</w:t>
      </w:r>
      <w:r w:rsidR="007D46F8" w:rsidRPr="004030BB">
        <w:rPr>
          <w:rFonts w:ascii="Times New Roman" w:hAnsi="Times New Roman"/>
          <w:color w:val="000000"/>
          <w:sz w:val="24"/>
          <w:szCs w:val="24"/>
          <w:lang w:eastAsia="hr-HR"/>
        </w:rPr>
        <w:t>, pogotovo u usporedbi s općom popul</w:t>
      </w:r>
      <w:r w:rsidR="007D46F8" w:rsidRPr="0036004D">
        <w:rPr>
          <w:rFonts w:ascii="Times New Roman" w:hAnsi="Times New Roman"/>
          <w:color w:val="000000"/>
          <w:sz w:val="24"/>
          <w:szCs w:val="24"/>
          <w:lang w:eastAsia="hr-HR"/>
        </w:rPr>
        <w:t>acijom (</w:t>
      </w:r>
      <w:r w:rsidR="00F50654" w:rsidRPr="00A441FC">
        <w:rPr>
          <w:rFonts w:ascii="Times New Roman" w:hAnsi="Times New Roman"/>
          <w:color w:val="000000"/>
          <w:sz w:val="24"/>
          <w:szCs w:val="24"/>
          <w:lang w:eastAsia="hr-HR"/>
        </w:rPr>
        <w:t xml:space="preserve">na temelju istraživanja </w:t>
      </w:r>
      <w:r w:rsidR="007D46F8" w:rsidRPr="00A441FC">
        <w:rPr>
          <w:rFonts w:ascii="Times New Roman" w:hAnsi="Times New Roman"/>
          <w:color w:val="000000"/>
          <w:sz w:val="24"/>
          <w:szCs w:val="24"/>
          <w:lang w:eastAsia="hr-HR"/>
        </w:rPr>
        <w:t>EU–SILC 2014</w:t>
      </w:r>
      <w:r w:rsidR="00D11A52">
        <w:rPr>
          <w:rStyle w:val="FootnoteReference"/>
          <w:rFonts w:ascii="Times New Roman" w:hAnsi="Times New Roman"/>
          <w:color w:val="000000"/>
          <w:sz w:val="24"/>
          <w:szCs w:val="24"/>
          <w:lang w:eastAsia="hr-HR"/>
        </w:rPr>
        <w:footnoteReference w:id="25"/>
      </w:r>
      <w:r w:rsidR="007D46F8" w:rsidRPr="00A441FC">
        <w:rPr>
          <w:rFonts w:ascii="Times New Roman" w:hAnsi="Times New Roman"/>
          <w:color w:val="000000"/>
          <w:sz w:val="24"/>
          <w:szCs w:val="24"/>
          <w:lang w:eastAsia="hr-HR"/>
        </w:rPr>
        <w:t>)</w:t>
      </w:r>
      <w:r w:rsidRPr="00A441FC">
        <w:rPr>
          <w:rFonts w:ascii="Times New Roman" w:hAnsi="Times New Roman"/>
          <w:color w:val="000000"/>
          <w:sz w:val="24"/>
          <w:szCs w:val="24"/>
          <w:lang w:eastAsia="hr-HR"/>
        </w:rPr>
        <w:t xml:space="preserve">: </w:t>
      </w:r>
      <w:r w:rsidR="007D46F8" w:rsidRPr="00F31065">
        <w:rPr>
          <w:rFonts w:ascii="Times New Roman" w:hAnsi="Times New Roman"/>
          <w:sz w:val="24"/>
          <w:szCs w:val="24"/>
        </w:rPr>
        <w:t>Prosječan broj prostorija po osobi u kućanstvima</w:t>
      </w:r>
      <w:r w:rsidR="00A441FC">
        <w:rPr>
          <w:rFonts w:ascii="Times New Roman" w:hAnsi="Times New Roman"/>
          <w:sz w:val="24"/>
          <w:szCs w:val="24"/>
        </w:rPr>
        <w:t xml:space="preserve"> (Romi u </w:t>
      </w:r>
      <w:r w:rsidR="00745ECB">
        <w:rPr>
          <w:rFonts w:ascii="Times New Roman" w:hAnsi="Times New Roman"/>
          <w:sz w:val="24"/>
          <w:szCs w:val="24"/>
        </w:rPr>
        <w:t>Republici Hrvatskoj</w:t>
      </w:r>
      <w:r w:rsidR="00A441FC">
        <w:rPr>
          <w:rFonts w:ascii="Times New Roman" w:hAnsi="Times New Roman"/>
          <w:sz w:val="24"/>
          <w:szCs w:val="24"/>
        </w:rPr>
        <w:t xml:space="preserve"> </w:t>
      </w:r>
      <w:r w:rsidR="007D46F8" w:rsidRPr="00F31065">
        <w:rPr>
          <w:rFonts w:ascii="Times New Roman" w:hAnsi="Times New Roman"/>
          <w:sz w:val="24"/>
          <w:szCs w:val="24"/>
        </w:rPr>
        <w:t>0</w:t>
      </w:r>
      <w:r w:rsidR="00735975">
        <w:rPr>
          <w:rFonts w:ascii="Times New Roman" w:hAnsi="Times New Roman"/>
          <w:sz w:val="24"/>
          <w:szCs w:val="24"/>
        </w:rPr>
        <w:t>,</w:t>
      </w:r>
      <w:r w:rsidR="007D46F8" w:rsidRPr="00F31065">
        <w:rPr>
          <w:rFonts w:ascii="Times New Roman" w:hAnsi="Times New Roman"/>
          <w:sz w:val="24"/>
          <w:szCs w:val="24"/>
        </w:rPr>
        <w:t>7</w:t>
      </w:r>
      <w:r w:rsidR="00797AEA">
        <w:rPr>
          <w:rFonts w:ascii="Times New Roman" w:hAnsi="Times New Roman"/>
          <w:sz w:val="24"/>
          <w:szCs w:val="24"/>
        </w:rPr>
        <w:t>;</w:t>
      </w:r>
      <w:r w:rsidR="00A441FC">
        <w:rPr>
          <w:rFonts w:ascii="Times New Roman" w:hAnsi="Times New Roman"/>
          <w:sz w:val="24"/>
          <w:szCs w:val="24"/>
        </w:rPr>
        <w:t xml:space="preserve"> opća populacija u </w:t>
      </w:r>
      <w:r w:rsidR="00745ECB">
        <w:rPr>
          <w:rFonts w:ascii="Times New Roman" w:hAnsi="Times New Roman"/>
          <w:sz w:val="24"/>
          <w:szCs w:val="24"/>
        </w:rPr>
        <w:t xml:space="preserve">Republici Hrvatskoj </w:t>
      </w:r>
      <w:r w:rsidR="007D46F8" w:rsidRPr="00F31065">
        <w:rPr>
          <w:rFonts w:ascii="Times New Roman" w:hAnsi="Times New Roman"/>
          <w:sz w:val="24"/>
          <w:szCs w:val="24"/>
        </w:rPr>
        <w:t>1,1</w:t>
      </w:r>
      <w:r w:rsidR="00797AEA">
        <w:rPr>
          <w:rFonts w:ascii="Times New Roman" w:hAnsi="Times New Roman"/>
          <w:sz w:val="24"/>
          <w:szCs w:val="24"/>
        </w:rPr>
        <w:t>;</w:t>
      </w:r>
      <w:r w:rsidR="00A441FC">
        <w:rPr>
          <w:rFonts w:ascii="Times New Roman" w:hAnsi="Times New Roman"/>
          <w:sz w:val="24"/>
          <w:szCs w:val="24"/>
        </w:rPr>
        <w:t xml:space="preserve"> prosjek Roma u </w:t>
      </w:r>
      <w:r w:rsidR="00745ECB">
        <w:rPr>
          <w:rFonts w:ascii="Times New Roman" w:hAnsi="Times New Roman"/>
          <w:sz w:val="24"/>
          <w:szCs w:val="24"/>
        </w:rPr>
        <w:t xml:space="preserve">državama članicama </w:t>
      </w:r>
      <w:r w:rsidR="00EF22CD">
        <w:rPr>
          <w:rFonts w:ascii="Times New Roman" w:hAnsi="Times New Roman"/>
          <w:sz w:val="24"/>
          <w:szCs w:val="24"/>
        </w:rPr>
        <w:t>Europske unije</w:t>
      </w:r>
      <w:r w:rsidR="00A441FC">
        <w:rPr>
          <w:rFonts w:ascii="Times New Roman" w:hAnsi="Times New Roman"/>
          <w:sz w:val="24"/>
          <w:szCs w:val="24"/>
        </w:rPr>
        <w:t xml:space="preserve"> 0,9</w:t>
      </w:r>
      <w:r w:rsidR="007D46F8" w:rsidRPr="00F31065">
        <w:rPr>
          <w:rFonts w:ascii="Times New Roman" w:hAnsi="Times New Roman"/>
          <w:sz w:val="24"/>
          <w:szCs w:val="24"/>
        </w:rPr>
        <w:t xml:space="preserve">), </w:t>
      </w:r>
      <w:r w:rsidR="003204F9">
        <w:rPr>
          <w:rFonts w:ascii="Times New Roman" w:hAnsi="Times New Roman"/>
          <w:sz w:val="24"/>
          <w:szCs w:val="24"/>
        </w:rPr>
        <w:t xml:space="preserve">postotak </w:t>
      </w:r>
      <w:r w:rsidR="007D46F8" w:rsidRPr="00F31065">
        <w:rPr>
          <w:rFonts w:ascii="Times New Roman" w:hAnsi="Times New Roman"/>
          <w:sz w:val="24"/>
          <w:szCs w:val="24"/>
        </w:rPr>
        <w:t>osob</w:t>
      </w:r>
      <w:r w:rsidR="003204F9">
        <w:rPr>
          <w:rFonts w:ascii="Times New Roman" w:hAnsi="Times New Roman"/>
          <w:sz w:val="24"/>
          <w:szCs w:val="24"/>
        </w:rPr>
        <w:t>a</w:t>
      </w:r>
      <w:r w:rsidR="007D46F8" w:rsidRPr="00F31065">
        <w:rPr>
          <w:rFonts w:ascii="Times New Roman" w:hAnsi="Times New Roman"/>
          <w:sz w:val="24"/>
          <w:szCs w:val="24"/>
        </w:rPr>
        <w:t xml:space="preserve"> koje žive bez tekuće vode u kućanstvu (34%, što je više od prosjeka obuhvaćenih </w:t>
      </w:r>
      <w:r w:rsidR="00735975">
        <w:rPr>
          <w:rFonts w:ascii="Times New Roman" w:hAnsi="Times New Roman"/>
          <w:sz w:val="24"/>
          <w:szCs w:val="24"/>
        </w:rPr>
        <w:t>država članica Europske unije</w:t>
      </w:r>
      <w:r w:rsidR="007D46F8" w:rsidRPr="00F31065">
        <w:rPr>
          <w:rFonts w:ascii="Times New Roman" w:hAnsi="Times New Roman"/>
          <w:sz w:val="24"/>
          <w:szCs w:val="24"/>
        </w:rPr>
        <w:t>, 30%)</w:t>
      </w:r>
      <w:r w:rsidR="00A441FC">
        <w:rPr>
          <w:rFonts w:ascii="Times New Roman" w:hAnsi="Times New Roman"/>
          <w:sz w:val="24"/>
          <w:szCs w:val="24"/>
        </w:rPr>
        <w:t xml:space="preserve"> ili </w:t>
      </w:r>
      <w:r w:rsidR="003204F9">
        <w:rPr>
          <w:rFonts w:ascii="Times New Roman" w:hAnsi="Times New Roman"/>
          <w:sz w:val="24"/>
          <w:szCs w:val="24"/>
        </w:rPr>
        <w:t xml:space="preserve">postotak </w:t>
      </w:r>
      <w:r w:rsidR="007D46F8" w:rsidRPr="00F31065">
        <w:rPr>
          <w:rFonts w:ascii="Times New Roman" w:hAnsi="Times New Roman"/>
          <w:sz w:val="24"/>
          <w:szCs w:val="24"/>
        </w:rPr>
        <w:t xml:space="preserve">osoba koje žive u kućanstvu bez toaleta, tuša ili kupaonice </w:t>
      </w:r>
      <w:r w:rsidR="00A441FC">
        <w:rPr>
          <w:rFonts w:ascii="Times New Roman" w:hAnsi="Times New Roman"/>
          <w:sz w:val="24"/>
          <w:szCs w:val="24"/>
        </w:rPr>
        <w:t xml:space="preserve">(u </w:t>
      </w:r>
      <w:r w:rsidR="00745ECB">
        <w:rPr>
          <w:rFonts w:ascii="Times New Roman" w:hAnsi="Times New Roman"/>
          <w:sz w:val="24"/>
          <w:szCs w:val="24"/>
        </w:rPr>
        <w:t>Republici Hrvatskoj</w:t>
      </w:r>
      <w:r w:rsidR="00A441FC">
        <w:rPr>
          <w:rFonts w:ascii="Times New Roman" w:hAnsi="Times New Roman"/>
          <w:sz w:val="24"/>
          <w:szCs w:val="24"/>
        </w:rPr>
        <w:t xml:space="preserve"> </w:t>
      </w:r>
      <w:r w:rsidR="007D46F8" w:rsidRPr="00F31065">
        <w:rPr>
          <w:rFonts w:ascii="Times New Roman" w:hAnsi="Times New Roman"/>
          <w:sz w:val="24"/>
          <w:szCs w:val="24"/>
        </w:rPr>
        <w:t xml:space="preserve">čak 52%, u usporedbi s </w:t>
      </w:r>
      <w:r w:rsidR="003204F9">
        <w:rPr>
          <w:rFonts w:ascii="Times New Roman" w:hAnsi="Times New Roman"/>
          <w:sz w:val="24"/>
          <w:szCs w:val="24"/>
        </w:rPr>
        <w:t xml:space="preserve">također visokih </w:t>
      </w:r>
      <w:r w:rsidR="007D46F8" w:rsidRPr="00F31065">
        <w:rPr>
          <w:rFonts w:ascii="Times New Roman" w:hAnsi="Times New Roman"/>
          <w:sz w:val="24"/>
          <w:szCs w:val="24"/>
        </w:rPr>
        <w:t xml:space="preserve">46% u ostalim </w:t>
      </w:r>
      <w:r w:rsidR="00797AEA">
        <w:rPr>
          <w:rFonts w:ascii="Times New Roman" w:hAnsi="Times New Roman"/>
          <w:sz w:val="24"/>
          <w:szCs w:val="24"/>
        </w:rPr>
        <w:t>državama članicama Europske unije</w:t>
      </w:r>
      <w:r w:rsidR="00A441FC">
        <w:rPr>
          <w:rFonts w:ascii="Times New Roman" w:hAnsi="Times New Roman"/>
          <w:sz w:val="24"/>
          <w:szCs w:val="24"/>
        </w:rPr>
        <w:t>)</w:t>
      </w:r>
      <w:r w:rsidR="007D46F8" w:rsidRPr="00F31065">
        <w:rPr>
          <w:rFonts w:ascii="Times New Roman" w:hAnsi="Times New Roman"/>
          <w:sz w:val="24"/>
          <w:szCs w:val="24"/>
        </w:rPr>
        <w:t>.</w:t>
      </w:r>
      <w:r w:rsidR="002521FC">
        <w:rPr>
          <w:rFonts w:ascii="Times New Roman" w:hAnsi="Times New Roman"/>
          <w:sz w:val="24"/>
          <w:szCs w:val="24"/>
        </w:rPr>
        <w:t xml:space="preserve"> </w:t>
      </w:r>
      <w:r w:rsidR="00C024F7">
        <w:rPr>
          <w:rFonts w:ascii="Times New Roman" w:hAnsi="Times New Roman"/>
          <w:sz w:val="24"/>
          <w:szCs w:val="24"/>
        </w:rPr>
        <w:t>U</w:t>
      </w:r>
      <w:r w:rsidR="00550D14" w:rsidRPr="003C0058">
        <w:rPr>
          <w:rFonts w:ascii="Times New Roman" w:hAnsi="Times New Roman"/>
          <w:color w:val="000000"/>
          <w:sz w:val="24"/>
          <w:szCs w:val="24"/>
          <w:lang w:eastAsia="hr-HR"/>
        </w:rPr>
        <w:t xml:space="preserve"> tom svjetlu je o</w:t>
      </w:r>
      <w:r w:rsidRPr="00F31065">
        <w:rPr>
          <w:rFonts w:ascii="Times New Roman" w:hAnsi="Times New Roman"/>
          <w:color w:val="000000"/>
          <w:sz w:val="24"/>
          <w:szCs w:val="24"/>
          <w:lang w:eastAsia="hr-HR"/>
        </w:rPr>
        <w:t xml:space="preserve">sobito </w:t>
      </w:r>
      <w:r w:rsidRPr="003C0058">
        <w:rPr>
          <w:rFonts w:ascii="Times New Roman" w:hAnsi="Times New Roman"/>
          <w:color w:val="000000"/>
          <w:sz w:val="24"/>
          <w:szCs w:val="24"/>
          <w:lang w:eastAsia="hr-HR"/>
        </w:rPr>
        <w:t xml:space="preserve">važna provedba pilot programa integrirane </w:t>
      </w:r>
      <w:r w:rsidR="00C024F7">
        <w:rPr>
          <w:rFonts w:ascii="Times New Roman" w:hAnsi="Times New Roman"/>
          <w:color w:val="000000"/>
          <w:sz w:val="24"/>
          <w:szCs w:val="24"/>
          <w:lang w:eastAsia="hr-HR"/>
        </w:rPr>
        <w:t>regeneracije</w:t>
      </w:r>
      <w:r w:rsidRPr="003C0058">
        <w:rPr>
          <w:rFonts w:ascii="Times New Roman" w:hAnsi="Times New Roman"/>
          <w:color w:val="000000"/>
          <w:sz w:val="24"/>
          <w:szCs w:val="24"/>
          <w:lang w:eastAsia="hr-HR"/>
        </w:rPr>
        <w:t xml:space="preserve"> u Dardi</w:t>
      </w:r>
      <w:r w:rsidR="00A441FC">
        <w:rPr>
          <w:rFonts w:ascii="Times New Roman" w:hAnsi="Times New Roman"/>
          <w:color w:val="000000"/>
          <w:sz w:val="24"/>
          <w:szCs w:val="24"/>
          <w:lang w:eastAsia="hr-HR"/>
        </w:rPr>
        <w:t xml:space="preserve">. </w:t>
      </w:r>
      <w:r w:rsidR="003A6C5D" w:rsidRPr="003C0058">
        <w:rPr>
          <w:rFonts w:ascii="Times New Roman" w:hAnsi="Times New Roman"/>
          <w:sz w:val="24"/>
          <w:szCs w:val="24"/>
        </w:rPr>
        <w:t>Minista</w:t>
      </w:r>
      <w:r w:rsidR="003A6C5D" w:rsidRPr="003204F9">
        <w:rPr>
          <w:rFonts w:ascii="Times New Roman" w:hAnsi="Times New Roman"/>
          <w:sz w:val="24"/>
          <w:szCs w:val="24"/>
        </w:rPr>
        <w:t>rstvo regionalnog razvoja i fondova Eur</w:t>
      </w:r>
      <w:r w:rsidR="003A6C5D" w:rsidRPr="000A0860">
        <w:rPr>
          <w:rFonts w:ascii="Times New Roman" w:hAnsi="Times New Roman"/>
          <w:sz w:val="24"/>
        </w:rPr>
        <w:t xml:space="preserve">opske unije, u sklopu Programa integrirane fizičke, gospodarske i socijalne regeneracije malih gradova na ratom pogođenim područjima, na pilot području Grada Belog Manastira i Općine Darda planira financiranje projekta izgradnje kuća za potrebe stambenog zbrinjavanja Roma. Radi se o izgradnji 87 stambenih jedinica u </w:t>
      </w:r>
      <w:r w:rsidR="006C1797">
        <w:rPr>
          <w:rFonts w:ascii="Times New Roman" w:hAnsi="Times New Roman"/>
          <w:sz w:val="24"/>
        </w:rPr>
        <w:t>r</w:t>
      </w:r>
      <w:r w:rsidR="003A6C5D" w:rsidRPr="000A0860">
        <w:rPr>
          <w:rFonts w:ascii="Times New Roman" w:hAnsi="Times New Roman"/>
          <w:sz w:val="24"/>
        </w:rPr>
        <w:t>omskom naselju koje se nalazi na području Općine Darda. Neprimjereni životni uvjeti važan su dio šireg socijalnog problema krajnjeg siromaštva te pitanja integracije romske zajednice.</w:t>
      </w:r>
    </w:p>
    <w:p w14:paraId="45C4E8A9" w14:textId="77777777" w:rsidR="00343FC1" w:rsidRPr="00A706B8" w:rsidRDefault="00A706B8" w:rsidP="00A706B8">
      <w:pPr>
        <w:pStyle w:val="Heading2"/>
        <w:numPr>
          <w:ilvl w:val="1"/>
          <w:numId w:val="9"/>
        </w:numPr>
        <w:spacing w:line="276" w:lineRule="auto"/>
        <w:jc w:val="both"/>
        <w:rPr>
          <w:rFonts w:ascii="Times New Roman" w:hAnsi="Times New Roman"/>
          <w:bCs w:val="0"/>
          <w:iCs w:val="0"/>
          <w:sz w:val="24"/>
          <w:szCs w:val="24"/>
        </w:rPr>
      </w:pPr>
      <w:bookmarkStart w:id="54" w:name="_Toc506195029"/>
      <w:r>
        <w:rPr>
          <w:rFonts w:ascii="Times New Roman" w:hAnsi="Times New Roman"/>
          <w:sz w:val="24"/>
          <w:szCs w:val="24"/>
        </w:rPr>
        <w:t xml:space="preserve"> </w:t>
      </w:r>
      <w:bookmarkStart w:id="55" w:name="_Toc16272751"/>
      <w:r w:rsidR="00343FC1" w:rsidRPr="00A706B8">
        <w:rPr>
          <w:rFonts w:ascii="Times New Roman" w:hAnsi="Times New Roman"/>
          <w:sz w:val="24"/>
          <w:szCs w:val="24"/>
        </w:rPr>
        <w:t>Mjere</w:t>
      </w:r>
      <w:bookmarkEnd w:id="54"/>
      <w:bookmarkEnd w:id="55"/>
    </w:p>
    <w:p w14:paraId="45C4E8AA" w14:textId="77777777" w:rsidR="00343FC1" w:rsidRPr="000A0860" w:rsidRDefault="00343FC1" w:rsidP="0010466E">
      <w:pPr>
        <w:pStyle w:val="ListParagraph"/>
        <w:autoSpaceDE w:val="0"/>
        <w:autoSpaceDN w:val="0"/>
        <w:adjustRightInd w:val="0"/>
        <w:spacing w:after="0" w:line="276" w:lineRule="auto"/>
        <w:jc w:val="both"/>
        <w:rPr>
          <w:rFonts w:ascii="Times New Roman" w:hAnsi="Times New Roman"/>
          <w:b/>
          <w:i/>
          <w:color w:val="000000"/>
          <w:sz w:val="24"/>
          <w:szCs w:val="24"/>
          <w:lang w:eastAsia="hr-HR"/>
        </w:rPr>
      </w:pPr>
    </w:p>
    <w:p w14:paraId="45C4E8AB" w14:textId="77777777" w:rsidR="008C4A80" w:rsidRPr="000A0860" w:rsidRDefault="008C4A80" w:rsidP="0010466E">
      <w:pPr>
        <w:pStyle w:val="ListParagraph"/>
        <w:numPr>
          <w:ilvl w:val="2"/>
          <w:numId w:val="9"/>
        </w:numPr>
        <w:spacing w:before="240" w:line="276" w:lineRule="auto"/>
        <w:jc w:val="both"/>
        <w:rPr>
          <w:rFonts w:ascii="Times New Roman" w:hAnsi="Times New Roman"/>
          <w:i/>
          <w:sz w:val="24"/>
        </w:rPr>
      </w:pPr>
      <w:r w:rsidRPr="000A0860">
        <w:rPr>
          <w:rFonts w:ascii="Times New Roman" w:hAnsi="Times New Roman"/>
          <w:i/>
          <w:sz w:val="24"/>
        </w:rPr>
        <w:t>Izgradnja obiteljskih kuća u legaliziranom romskom naselju u Dardi</w:t>
      </w:r>
    </w:p>
    <w:p w14:paraId="45C4E8AC" w14:textId="77777777" w:rsidR="008C4A80" w:rsidRPr="000A0860" w:rsidRDefault="008C4A80" w:rsidP="0010466E">
      <w:pPr>
        <w:spacing w:after="0" w:line="276" w:lineRule="auto"/>
        <w:jc w:val="both"/>
        <w:rPr>
          <w:rFonts w:ascii="Times New Roman" w:hAnsi="Times New Roman"/>
          <w:sz w:val="24"/>
        </w:rPr>
      </w:pPr>
      <w:r w:rsidRPr="00A16658">
        <w:rPr>
          <w:rFonts w:ascii="Times New Roman" w:hAnsi="Times New Roman"/>
          <w:i/>
          <w:sz w:val="24"/>
          <w:u w:val="single"/>
        </w:rPr>
        <w:lastRenderedPageBreak/>
        <w:t>Opis mjere</w:t>
      </w:r>
      <w:r w:rsidRPr="000A0860">
        <w:rPr>
          <w:rFonts w:ascii="Times New Roman" w:hAnsi="Times New Roman"/>
          <w:sz w:val="24"/>
        </w:rPr>
        <w:t>: Ministarstvo regionalnog razvoja i fondova Europske unije, u sklopu Programa integrirane fizičke, gospodarske i socijalne regeneracije malih gradova na ratom pogođenim područjima, na pilot području Grada Belog Manastira i Općine Darda planira financiranje projekta izgradnje kuća za potrebe stambenog zbrinjavanja Roma. Radi se o izg</w:t>
      </w:r>
      <w:r w:rsidR="0008590C">
        <w:rPr>
          <w:rFonts w:ascii="Times New Roman" w:hAnsi="Times New Roman"/>
          <w:sz w:val="24"/>
        </w:rPr>
        <w:t>radnji 87 stambenih jedinica u r</w:t>
      </w:r>
      <w:r w:rsidRPr="000A0860">
        <w:rPr>
          <w:rFonts w:ascii="Times New Roman" w:hAnsi="Times New Roman"/>
          <w:sz w:val="24"/>
        </w:rPr>
        <w:t>omskom naselju koje se nalazi na području Općine Darda. Pitanje stambenog zbrinjavanja Roma u Općini Darda je od velike važnosti jer stanovnici trenutačno žive u krajnje neprihvatljivim uvjetima.</w:t>
      </w:r>
      <w:r w:rsidR="0008590C">
        <w:rPr>
          <w:rFonts w:ascii="Times New Roman" w:hAnsi="Times New Roman"/>
          <w:sz w:val="24"/>
        </w:rPr>
        <w:t xml:space="preserve"> Neprimjereni životni uvjeti u r</w:t>
      </w:r>
      <w:r w:rsidRPr="000A0860">
        <w:rPr>
          <w:rFonts w:ascii="Times New Roman" w:hAnsi="Times New Roman"/>
          <w:sz w:val="24"/>
        </w:rPr>
        <w:t>omskom naselju važan su dio šireg socijalnog problema krajnjeg siromaštva te pitanja integracije romske zajednice na ovom prostoru.</w:t>
      </w:r>
    </w:p>
    <w:p w14:paraId="45C4E8AD" w14:textId="77777777" w:rsidR="008C4A80" w:rsidRPr="000A0860" w:rsidRDefault="008C4A80" w:rsidP="0010466E">
      <w:pPr>
        <w:spacing w:after="0" w:line="276" w:lineRule="auto"/>
        <w:jc w:val="both"/>
        <w:rPr>
          <w:rFonts w:ascii="Times New Roman" w:hAnsi="Times New Roman"/>
          <w:sz w:val="24"/>
        </w:rPr>
      </w:pPr>
      <w:r w:rsidRPr="00A16658">
        <w:rPr>
          <w:rFonts w:ascii="Times New Roman" w:hAnsi="Times New Roman"/>
          <w:i/>
          <w:sz w:val="24"/>
          <w:u w:val="single"/>
        </w:rPr>
        <w:t>Nositelj provedbe</w:t>
      </w:r>
      <w:r w:rsidRPr="000A0860">
        <w:rPr>
          <w:rFonts w:ascii="Times New Roman" w:hAnsi="Times New Roman"/>
          <w:sz w:val="24"/>
        </w:rPr>
        <w:t>: Ministarstvo regionalnoga razvoja i fondova Europske unije</w:t>
      </w:r>
    </w:p>
    <w:p w14:paraId="45C4E8AE" w14:textId="77777777" w:rsidR="008C4A80" w:rsidRPr="000A0860" w:rsidRDefault="008C4A80" w:rsidP="0010466E">
      <w:pPr>
        <w:spacing w:after="0" w:line="276" w:lineRule="auto"/>
        <w:jc w:val="both"/>
        <w:rPr>
          <w:rFonts w:ascii="Times New Roman" w:hAnsi="Times New Roman"/>
          <w:sz w:val="24"/>
        </w:rPr>
      </w:pPr>
      <w:r w:rsidRPr="00A16658">
        <w:rPr>
          <w:rFonts w:ascii="Times New Roman" w:hAnsi="Times New Roman"/>
          <w:i/>
          <w:sz w:val="24"/>
          <w:u w:val="single"/>
        </w:rPr>
        <w:t>Partneri</w:t>
      </w:r>
      <w:r w:rsidRPr="000A0860">
        <w:rPr>
          <w:rFonts w:ascii="Times New Roman" w:hAnsi="Times New Roman"/>
          <w:sz w:val="24"/>
        </w:rPr>
        <w:t>: Grad Be</w:t>
      </w:r>
      <w:r w:rsidR="00EF219B">
        <w:rPr>
          <w:rFonts w:ascii="Times New Roman" w:hAnsi="Times New Roman"/>
          <w:sz w:val="24"/>
        </w:rPr>
        <w:t>li Manastir i Općina Darda</w:t>
      </w:r>
    </w:p>
    <w:p w14:paraId="45C4E8AF" w14:textId="77777777" w:rsidR="008C4A80" w:rsidRPr="000A0860" w:rsidRDefault="008C4A80" w:rsidP="0010466E">
      <w:pPr>
        <w:spacing w:after="0" w:line="276" w:lineRule="auto"/>
        <w:jc w:val="both"/>
        <w:rPr>
          <w:rFonts w:ascii="Times New Roman" w:hAnsi="Times New Roman"/>
          <w:sz w:val="24"/>
        </w:rPr>
      </w:pPr>
      <w:r w:rsidRPr="00A16658">
        <w:rPr>
          <w:rFonts w:ascii="Times New Roman" w:hAnsi="Times New Roman"/>
          <w:i/>
          <w:sz w:val="24"/>
          <w:u w:val="single"/>
        </w:rPr>
        <w:t>Pokazatelji provedbe</w:t>
      </w:r>
      <w:r w:rsidRPr="000A0860">
        <w:rPr>
          <w:rFonts w:ascii="Times New Roman" w:hAnsi="Times New Roman"/>
          <w:sz w:val="24"/>
        </w:rPr>
        <w:t>: Obnovljene ili novosagrađene stambene jedinice</w:t>
      </w:r>
    </w:p>
    <w:p w14:paraId="45C4E8B0" w14:textId="77777777" w:rsidR="008C4A80" w:rsidRPr="000A0860" w:rsidRDefault="008C4A80" w:rsidP="0010466E">
      <w:pPr>
        <w:spacing w:after="0" w:line="276" w:lineRule="auto"/>
        <w:jc w:val="both"/>
        <w:rPr>
          <w:rFonts w:ascii="Times New Roman" w:hAnsi="Times New Roman"/>
          <w:sz w:val="24"/>
        </w:rPr>
      </w:pPr>
      <w:r w:rsidRPr="00A16658">
        <w:rPr>
          <w:rFonts w:ascii="Times New Roman" w:hAnsi="Times New Roman"/>
          <w:i/>
          <w:sz w:val="24"/>
          <w:u w:val="single"/>
        </w:rPr>
        <w:t>Kontakt točka</w:t>
      </w:r>
      <w:r w:rsidRPr="000A0860">
        <w:rPr>
          <w:rFonts w:ascii="Times New Roman" w:hAnsi="Times New Roman"/>
          <w:sz w:val="24"/>
        </w:rPr>
        <w:t xml:space="preserve">: Uprava za potpomognuta </w:t>
      </w:r>
      <w:r w:rsidR="00CC7CC4">
        <w:rPr>
          <w:rFonts w:ascii="Times New Roman" w:hAnsi="Times New Roman"/>
          <w:sz w:val="24"/>
        </w:rPr>
        <w:t>područja</w:t>
      </w:r>
      <w:r w:rsidR="0045180A">
        <w:rPr>
          <w:rFonts w:ascii="Times New Roman" w:hAnsi="Times New Roman"/>
          <w:sz w:val="24"/>
        </w:rPr>
        <w:t xml:space="preserve"> </w:t>
      </w:r>
      <w:r w:rsidRPr="000A0860">
        <w:rPr>
          <w:rFonts w:ascii="Times New Roman" w:hAnsi="Times New Roman"/>
          <w:sz w:val="24"/>
        </w:rPr>
        <w:t>/ Sektor za integrirane programe depriviranih područja</w:t>
      </w:r>
    </w:p>
    <w:p w14:paraId="45C4E8B1" w14:textId="77777777" w:rsidR="008C4A80" w:rsidRPr="00A16658" w:rsidRDefault="008C4A80" w:rsidP="0010466E">
      <w:pPr>
        <w:spacing w:after="0" w:line="276" w:lineRule="auto"/>
        <w:jc w:val="both"/>
        <w:rPr>
          <w:rFonts w:ascii="Times New Roman" w:hAnsi="Times New Roman"/>
          <w:i/>
          <w:sz w:val="24"/>
        </w:rPr>
      </w:pPr>
      <w:r w:rsidRPr="00A16658">
        <w:rPr>
          <w:rFonts w:ascii="Times New Roman" w:hAnsi="Times New Roman"/>
          <w:i/>
          <w:sz w:val="24"/>
          <w:u w:val="single"/>
        </w:rPr>
        <w:t>Izvor financiranja</w:t>
      </w:r>
      <w:r w:rsidRPr="000A0860">
        <w:rPr>
          <w:rFonts w:ascii="Times New Roman" w:hAnsi="Times New Roman"/>
          <w:sz w:val="24"/>
        </w:rPr>
        <w:t xml:space="preserve">: </w:t>
      </w:r>
      <w:r w:rsidRPr="00A16658">
        <w:rPr>
          <w:rFonts w:ascii="Times New Roman" w:hAnsi="Times New Roman"/>
          <w:sz w:val="24"/>
        </w:rPr>
        <w:t>Europski fond za regionalni razvoj,</w:t>
      </w:r>
      <w:r w:rsidR="00A16658" w:rsidRPr="00A16658">
        <w:rPr>
          <w:rFonts w:ascii="Times New Roman" w:hAnsi="Times New Roman"/>
          <w:sz w:val="24"/>
        </w:rPr>
        <w:t xml:space="preserve"> </w:t>
      </w:r>
      <w:r w:rsidR="00A16658">
        <w:rPr>
          <w:rFonts w:ascii="Times New Roman" w:hAnsi="Times New Roman"/>
          <w:sz w:val="24"/>
        </w:rPr>
        <w:t xml:space="preserve">proračun </w:t>
      </w:r>
      <w:r w:rsidR="007D2ABC">
        <w:rPr>
          <w:rFonts w:ascii="Times New Roman" w:hAnsi="Times New Roman"/>
          <w:sz w:val="24"/>
        </w:rPr>
        <w:t>jedinica lokalne i područne (regionalne) samouprave</w:t>
      </w:r>
      <w:r w:rsidR="00A16658">
        <w:rPr>
          <w:rFonts w:ascii="Times New Roman" w:hAnsi="Times New Roman"/>
          <w:sz w:val="24"/>
        </w:rPr>
        <w:t xml:space="preserve">, </w:t>
      </w:r>
      <w:r w:rsidRPr="000A0860">
        <w:rPr>
          <w:rFonts w:ascii="Times New Roman" w:hAnsi="Times New Roman"/>
          <w:sz w:val="24"/>
        </w:rPr>
        <w:t>Državni proračun K680034 (Operativni program Konkurentnost i kohezija 2014.-2020.), K680040 (Fond za sufinanciranje EU projekata)</w:t>
      </w:r>
    </w:p>
    <w:p w14:paraId="45C4E8B2" w14:textId="77777777" w:rsidR="008C4A80" w:rsidRPr="000A0860" w:rsidRDefault="008C4A80" w:rsidP="0010466E">
      <w:pPr>
        <w:spacing w:after="0" w:line="276" w:lineRule="auto"/>
        <w:jc w:val="both"/>
        <w:rPr>
          <w:rFonts w:ascii="Times New Roman" w:hAnsi="Times New Roman"/>
          <w:sz w:val="24"/>
        </w:rPr>
      </w:pPr>
      <w:r w:rsidRPr="00A16658">
        <w:rPr>
          <w:rFonts w:ascii="Times New Roman" w:hAnsi="Times New Roman"/>
          <w:i/>
          <w:sz w:val="24"/>
          <w:u w:val="single"/>
        </w:rPr>
        <w:t>Planirani iznos sredstava</w:t>
      </w:r>
      <w:r w:rsidRPr="000A0860">
        <w:rPr>
          <w:rFonts w:ascii="Times New Roman" w:hAnsi="Times New Roman"/>
          <w:sz w:val="24"/>
        </w:rPr>
        <w:t xml:space="preserve">: </w:t>
      </w:r>
      <w:r w:rsidR="00892948">
        <w:rPr>
          <w:rFonts w:ascii="Times New Roman" w:hAnsi="Times New Roman"/>
          <w:sz w:val="24"/>
        </w:rPr>
        <w:t>18.258.823,</w:t>
      </w:r>
      <w:r w:rsidR="00714D63">
        <w:rPr>
          <w:rFonts w:ascii="Times New Roman" w:hAnsi="Times New Roman"/>
          <w:sz w:val="24"/>
        </w:rPr>
        <w:t>00</w:t>
      </w:r>
      <w:r w:rsidR="00F7647B">
        <w:rPr>
          <w:rFonts w:ascii="Times New Roman" w:hAnsi="Times New Roman"/>
          <w:sz w:val="24"/>
        </w:rPr>
        <w:t xml:space="preserve"> </w:t>
      </w:r>
      <w:r w:rsidR="0006383A">
        <w:rPr>
          <w:rFonts w:ascii="Times New Roman" w:hAnsi="Times New Roman"/>
          <w:sz w:val="24"/>
        </w:rPr>
        <w:t>kuna</w:t>
      </w:r>
    </w:p>
    <w:p w14:paraId="45C4E8B3" w14:textId="77777777" w:rsidR="00D1544A" w:rsidRDefault="00D73E49" w:rsidP="0010466E">
      <w:pPr>
        <w:spacing w:after="0" w:line="276" w:lineRule="auto"/>
        <w:jc w:val="both"/>
        <w:rPr>
          <w:rFonts w:ascii="Times New Roman" w:hAnsi="Times New Roman"/>
          <w:sz w:val="24"/>
          <w:szCs w:val="24"/>
        </w:rPr>
      </w:pPr>
      <w:r w:rsidRPr="00D73E49">
        <w:rPr>
          <w:rFonts w:ascii="Times New Roman" w:hAnsi="Times New Roman"/>
          <w:i/>
          <w:sz w:val="24"/>
          <w:szCs w:val="24"/>
          <w:u w:val="single"/>
        </w:rPr>
        <w:t>Rok provedbe</w:t>
      </w:r>
      <w:r>
        <w:rPr>
          <w:rFonts w:ascii="Times New Roman" w:hAnsi="Times New Roman"/>
          <w:sz w:val="24"/>
          <w:szCs w:val="24"/>
        </w:rPr>
        <w:t xml:space="preserve">: </w:t>
      </w:r>
      <w:r w:rsidR="000F40F0">
        <w:rPr>
          <w:rFonts w:ascii="Times New Roman" w:hAnsi="Times New Roman"/>
          <w:sz w:val="24"/>
          <w:szCs w:val="24"/>
        </w:rPr>
        <w:t xml:space="preserve">2020. </w:t>
      </w:r>
      <w:r w:rsidR="00891E9E">
        <w:rPr>
          <w:rFonts w:ascii="Times New Roman" w:hAnsi="Times New Roman"/>
          <w:sz w:val="24"/>
          <w:szCs w:val="24"/>
        </w:rPr>
        <w:t>godina</w:t>
      </w:r>
    </w:p>
    <w:p w14:paraId="45C4E8B4" w14:textId="77777777" w:rsidR="00516C68" w:rsidRPr="00E56D1B" w:rsidRDefault="00516C68" w:rsidP="00AA606E">
      <w:pPr>
        <w:pStyle w:val="ListParagraph"/>
        <w:numPr>
          <w:ilvl w:val="2"/>
          <w:numId w:val="9"/>
        </w:numPr>
        <w:spacing w:before="240" w:after="0" w:line="276" w:lineRule="auto"/>
        <w:jc w:val="both"/>
        <w:rPr>
          <w:rFonts w:ascii="Times New Roman" w:hAnsi="Times New Roman"/>
          <w:color w:val="000000"/>
          <w:sz w:val="24"/>
          <w:szCs w:val="24"/>
        </w:rPr>
      </w:pPr>
      <w:r w:rsidRPr="00E56D1B">
        <w:rPr>
          <w:rFonts w:ascii="Times New Roman" w:eastAsia="Times New Roman" w:hAnsi="Times New Roman"/>
          <w:bCs/>
          <w:i/>
          <w:color w:val="000000"/>
          <w:spacing w:val="-1"/>
          <w:sz w:val="24"/>
          <w:szCs w:val="24"/>
        </w:rPr>
        <w:t xml:space="preserve">Podrška </w:t>
      </w:r>
      <w:r w:rsidR="00AA606E" w:rsidRPr="00AA606E">
        <w:rPr>
          <w:rFonts w:ascii="Times New Roman" w:eastAsia="Times New Roman" w:hAnsi="Times New Roman"/>
          <w:bCs/>
          <w:i/>
          <w:color w:val="000000"/>
          <w:spacing w:val="-1"/>
          <w:sz w:val="24"/>
          <w:szCs w:val="24"/>
        </w:rPr>
        <w:t>izradi i eventualnim izmjenama i dopunama postojećih prostornih planova jedinicama lokalne i područne (regionalne) samouprave za lokacije naseljene Romima, odnosno aktivnosti prostorno planskog uređenja, kao prostorno planskog preduvjeta za integraciju njihovih građevina u prostorne i funkcionalne sustave postojećeg naselja</w:t>
      </w:r>
    </w:p>
    <w:p w14:paraId="45C4E8B5" w14:textId="77777777" w:rsidR="00516C68" w:rsidRPr="00E56D1B" w:rsidRDefault="00516C68" w:rsidP="0010466E">
      <w:pPr>
        <w:pStyle w:val="ListParagraph"/>
        <w:spacing w:before="240" w:after="0" w:line="276" w:lineRule="auto"/>
        <w:jc w:val="both"/>
        <w:rPr>
          <w:rFonts w:ascii="Times New Roman" w:hAnsi="Times New Roman"/>
          <w:color w:val="000000"/>
          <w:sz w:val="24"/>
          <w:szCs w:val="24"/>
        </w:rPr>
      </w:pPr>
    </w:p>
    <w:p w14:paraId="45C4E8B6" w14:textId="77777777" w:rsidR="00516C68" w:rsidRPr="00E56D1B" w:rsidRDefault="00516C68" w:rsidP="00AA606E">
      <w:pPr>
        <w:spacing w:after="0" w:line="276" w:lineRule="auto"/>
        <w:jc w:val="both"/>
        <w:rPr>
          <w:rFonts w:ascii="Times New Roman" w:hAnsi="Times New Roman"/>
          <w:color w:val="000000"/>
          <w:sz w:val="24"/>
          <w:szCs w:val="24"/>
        </w:rPr>
      </w:pPr>
      <w:r w:rsidRPr="00E56D1B">
        <w:rPr>
          <w:rFonts w:ascii="Times New Roman" w:hAnsi="Times New Roman"/>
          <w:i/>
          <w:color w:val="000000"/>
          <w:sz w:val="24"/>
          <w:szCs w:val="24"/>
          <w:u w:val="single"/>
        </w:rPr>
        <w:lastRenderedPageBreak/>
        <w:t>Opis mjere</w:t>
      </w:r>
      <w:r w:rsidRPr="00E56D1B">
        <w:rPr>
          <w:rFonts w:ascii="Times New Roman" w:hAnsi="Times New Roman"/>
          <w:color w:val="000000"/>
          <w:sz w:val="24"/>
          <w:szCs w:val="24"/>
        </w:rPr>
        <w:t xml:space="preserve">: Ministarstvo graditeljstva i prostornog uređenja će u okviru svoje nadležnosti, na godišnjoj razini osigurati sredstva za pomoć jedinicama lokalne i područne (regionalne) samouprave za prostorno uređenje područja naseljenih Romima u iznosu od 100.000,00 kuna. Sredstva za prostorno uređenje područja naseljenih Romima dodjeljuju se po zahtjevima jedinica lokalne i područne (regionalne) samouprave. </w:t>
      </w:r>
    </w:p>
    <w:p w14:paraId="45C4E8B7" w14:textId="77777777" w:rsidR="00516C68" w:rsidRPr="00E56D1B" w:rsidRDefault="00516C68" w:rsidP="0010466E">
      <w:pPr>
        <w:spacing w:after="0" w:line="276" w:lineRule="auto"/>
        <w:jc w:val="both"/>
        <w:rPr>
          <w:rFonts w:ascii="Times New Roman" w:hAnsi="Times New Roman"/>
          <w:color w:val="000000"/>
          <w:sz w:val="24"/>
          <w:szCs w:val="24"/>
        </w:rPr>
      </w:pPr>
      <w:r w:rsidRPr="00E56D1B">
        <w:rPr>
          <w:rFonts w:ascii="Times New Roman" w:hAnsi="Times New Roman"/>
          <w:i/>
          <w:color w:val="000000"/>
          <w:sz w:val="24"/>
          <w:szCs w:val="24"/>
          <w:u w:val="single"/>
        </w:rPr>
        <w:t>Nositelj provedbe</w:t>
      </w:r>
      <w:r w:rsidRPr="00E56D1B">
        <w:rPr>
          <w:rFonts w:ascii="Times New Roman" w:hAnsi="Times New Roman"/>
          <w:color w:val="000000"/>
          <w:sz w:val="24"/>
          <w:szCs w:val="24"/>
        </w:rPr>
        <w:t>: Ministarstvo graditeljstva i prostornog uređenja</w:t>
      </w:r>
    </w:p>
    <w:p w14:paraId="45C4E8B8" w14:textId="77777777" w:rsidR="00516C68" w:rsidRPr="00E56D1B" w:rsidRDefault="00516C68" w:rsidP="0010466E">
      <w:pPr>
        <w:spacing w:after="0" w:line="276" w:lineRule="auto"/>
        <w:jc w:val="both"/>
        <w:rPr>
          <w:rFonts w:ascii="Times New Roman" w:hAnsi="Times New Roman"/>
          <w:color w:val="000000"/>
          <w:sz w:val="24"/>
          <w:szCs w:val="24"/>
        </w:rPr>
      </w:pPr>
      <w:r w:rsidRPr="00E56D1B">
        <w:rPr>
          <w:rFonts w:ascii="Times New Roman" w:hAnsi="Times New Roman"/>
          <w:i/>
          <w:color w:val="000000"/>
          <w:sz w:val="24"/>
          <w:szCs w:val="24"/>
          <w:u w:val="single"/>
        </w:rPr>
        <w:t>Partneri</w:t>
      </w:r>
      <w:r w:rsidRPr="00E56D1B">
        <w:rPr>
          <w:rFonts w:ascii="Times New Roman" w:hAnsi="Times New Roman"/>
          <w:color w:val="000000"/>
          <w:sz w:val="24"/>
          <w:szCs w:val="24"/>
        </w:rPr>
        <w:t>:</w:t>
      </w:r>
      <w:r w:rsidRPr="00E56D1B">
        <w:rPr>
          <w:rStyle w:val="stylecondensedby005pt0"/>
          <w:rFonts w:ascii="Times New Roman" w:hAnsi="Times New Roman"/>
          <w:color w:val="000000"/>
          <w:sz w:val="24"/>
          <w:szCs w:val="24"/>
        </w:rPr>
        <w:t xml:space="preserve"> </w:t>
      </w:r>
      <w:r w:rsidRPr="00E56D1B">
        <w:rPr>
          <w:rFonts w:ascii="Times New Roman" w:hAnsi="Times New Roman"/>
          <w:color w:val="000000"/>
          <w:sz w:val="24"/>
          <w:szCs w:val="24"/>
        </w:rPr>
        <w:t xml:space="preserve">jedinice lokalne i područne (regionalne) samouprave </w:t>
      </w:r>
    </w:p>
    <w:p w14:paraId="45C4E8B9" w14:textId="77777777" w:rsidR="00516C68" w:rsidRPr="00AA606E" w:rsidRDefault="00516C68" w:rsidP="00AA606E">
      <w:pPr>
        <w:spacing w:after="0" w:line="276" w:lineRule="auto"/>
        <w:jc w:val="both"/>
        <w:rPr>
          <w:rFonts w:ascii="Times New Roman" w:hAnsi="Times New Roman"/>
          <w:color w:val="000000"/>
          <w:sz w:val="24"/>
          <w:szCs w:val="24"/>
        </w:rPr>
      </w:pPr>
      <w:r w:rsidRPr="00E56D1B">
        <w:rPr>
          <w:rFonts w:ascii="Times New Roman" w:hAnsi="Times New Roman"/>
          <w:i/>
          <w:color w:val="000000"/>
          <w:sz w:val="24"/>
          <w:szCs w:val="24"/>
          <w:u w:val="single"/>
        </w:rPr>
        <w:t>Pokazatelji provedbe</w:t>
      </w:r>
      <w:r w:rsidRPr="00E56D1B">
        <w:rPr>
          <w:rFonts w:ascii="Times New Roman" w:hAnsi="Times New Roman"/>
          <w:color w:val="000000"/>
          <w:sz w:val="24"/>
          <w:szCs w:val="24"/>
        </w:rPr>
        <w:t xml:space="preserve">: </w:t>
      </w:r>
      <w:r w:rsidR="00AA606E" w:rsidRPr="00AA606E">
        <w:rPr>
          <w:rFonts w:ascii="Times New Roman" w:hAnsi="Times New Roman"/>
          <w:color w:val="000000"/>
          <w:sz w:val="24"/>
          <w:szCs w:val="24"/>
        </w:rPr>
        <w:t xml:space="preserve">broj lokacija odnosno naselja naseljenih Romima koja su obuhvaćena dodjelom sredstava za prostorno uređenje u razdoblju </w:t>
      </w:r>
      <w:r w:rsidR="006956F9">
        <w:rPr>
          <w:rFonts w:ascii="Times New Roman" w:hAnsi="Times New Roman"/>
          <w:color w:val="000000"/>
          <w:sz w:val="24"/>
          <w:szCs w:val="24"/>
        </w:rPr>
        <w:t xml:space="preserve">od </w:t>
      </w:r>
      <w:r w:rsidR="00AA606E" w:rsidRPr="00AA606E">
        <w:rPr>
          <w:rFonts w:ascii="Times New Roman" w:hAnsi="Times New Roman"/>
          <w:color w:val="000000"/>
          <w:sz w:val="24"/>
          <w:szCs w:val="24"/>
        </w:rPr>
        <w:t>2019. do 2020. godine, iznos utrošenih sredstava</w:t>
      </w:r>
    </w:p>
    <w:p w14:paraId="45C4E8BA" w14:textId="77777777" w:rsidR="00516C68" w:rsidRPr="00E56D1B" w:rsidRDefault="00516C68" w:rsidP="0010466E">
      <w:pPr>
        <w:spacing w:after="0" w:line="276" w:lineRule="auto"/>
        <w:jc w:val="both"/>
        <w:rPr>
          <w:rFonts w:ascii="Times New Roman" w:hAnsi="Times New Roman"/>
          <w:color w:val="000000"/>
          <w:sz w:val="24"/>
          <w:szCs w:val="24"/>
        </w:rPr>
      </w:pPr>
      <w:r w:rsidRPr="00E56D1B">
        <w:rPr>
          <w:rFonts w:ascii="Times New Roman" w:hAnsi="Times New Roman"/>
          <w:i/>
          <w:color w:val="000000"/>
          <w:sz w:val="24"/>
          <w:szCs w:val="24"/>
          <w:u w:val="single"/>
        </w:rPr>
        <w:t>Kontakt točka</w:t>
      </w:r>
      <w:r w:rsidRPr="00E56D1B">
        <w:rPr>
          <w:rFonts w:ascii="Times New Roman" w:hAnsi="Times New Roman"/>
          <w:color w:val="000000"/>
          <w:sz w:val="24"/>
          <w:szCs w:val="24"/>
        </w:rPr>
        <w:t>: Ministarstvo graditeljstva i prostornoga uređenja, Uprava za inspekcijske poslove</w:t>
      </w:r>
    </w:p>
    <w:p w14:paraId="45C4E8BB" w14:textId="77777777" w:rsidR="00516C68" w:rsidRPr="00E56D1B" w:rsidRDefault="00516C68" w:rsidP="0010466E">
      <w:pPr>
        <w:spacing w:after="0" w:line="276" w:lineRule="auto"/>
        <w:jc w:val="both"/>
        <w:rPr>
          <w:rFonts w:ascii="Times New Roman" w:hAnsi="Times New Roman"/>
          <w:color w:val="000000"/>
          <w:sz w:val="24"/>
          <w:szCs w:val="24"/>
        </w:rPr>
      </w:pPr>
      <w:r w:rsidRPr="00E56D1B">
        <w:rPr>
          <w:rFonts w:ascii="Times New Roman" w:hAnsi="Times New Roman"/>
          <w:i/>
          <w:color w:val="000000"/>
          <w:sz w:val="24"/>
          <w:szCs w:val="24"/>
          <w:u w:val="single"/>
        </w:rPr>
        <w:t>Izvor financiranja</w:t>
      </w:r>
      <w:r w:rsidRPr="00E56D1B">
        <w:rPr>
          <w:rFonts w:ascii="Times New Roman" w:hAnsi="Times New Roman"/>
          <w:color w:val="000000"/>
          <w:sz w:val="24"/>
          <w:szCs w:val="24"/>
        </w:rPr>
        <w:t xml:space="preserve">: </w:t>
      </w:r>
      <w:r w:rsidR="00A37054">
        <w:rPr>
          <w:rFonts w:ascii="Times New Roman" w:hAnsi="Times New Roman"/>
          <w:spacing w:val="-1"/>
          <w:sz w:val="24"/>
        </w:rPr>
        <w:t>Državni proračun</w:t>
      </w:r>
      <w:r w:rsidR="00A37054" w:rsidRPr="001E19AD">
        <w:rPr>
          <w:rFonts w:ascii="Times New Roman" w:hAnsi="Times New Roman"/>
          <w:spacing w:val="-1"/>
          <w:sz w:val="24"/>
        </w:rPr>
        <w:t xml:space="preserve"> na poziciji </w:t>
      </w:r>
      <w:r w:rsidR="00A37054">
        <w:rPr>
          <w:rFonts w:ascii="Times New Roman" w:hAnsi="Times New Roman"/>
          <w:color w:val="000000"/>
          <w:sz w:val="24"/>
          <w:szCs w:val="24"/>
        </w:rPr>
        <w:t>Ministarstva</w:t>
      </w:r>
      <w:r w:rsidRPr="00E56D1B">
        <w:rPr>
          <w:rFonts w:ascii="Times New Roman" w:hAnsi="Times New Roman"/>
          <w:color w:val="000000"/>
          <w:sz w:val="24"/>
          <w:szCs w:val="24"/>
        </w:rPr>
        <w:t xml:space="preserve"> graditeljstva i prostornog uređenja, </w:t>
      </w:r>
      <w:r w:rsidR="00A37054">
        <w:rPr>
          <w:rFonts w:ascii="Times New Roman" w:hAnsi="Times New Roman"/>
          <w:color w:val="000000"/>
          <w:sz w:val="24"/>
          <w:szCs w:val="24"/>
        </w:rPr>
        <w:t>na stavci</w:t>
      </w:r>
      <w:r w:rsidRPr="00E56D1B">
        <w:rPr>
          <w:rFonts w:ascii="Times New Roman" w:hAnsi="Times New Roman"/>
          <w:color w:val="000000"/>
          <w:sz w:val="24"/>
          <w:szCs w:val="24"/>
        </w:rPr>
        <w:t xml:space="preserve"> A576</w:t>
      </w:r>
      <w:r w:rsidR="00A37054">
        <w:rPr>
          <w:rFonts w:ascii="Times New Roman" w:hAnsi="Times New Roman"/>
          <w:color w:val="000000"/>
          <w:sz w:val="24"/>
          <w:szCs w:val="24"/>
        </w:rPr>
        <w:t>199</w:t>
      </w:r>
      <w:r w:rsidRPr="00E56D1B">
        <w:rPr>
          <w:rFonts w:ascii="Times New Roman" w:hAnsi="Times New Roman"/>
          <w:color w:val="000000"/>
          <w:sz w:val="24"/>
          <w:szCs w:val="24"/>
        </w:rPr>
        <w:t xml:space="preserve"> </w:t>
      </w:r>
      <w:r w:rsidRPr="00A37054">
        <w:rPr>
          <w:rFonts w:ascii="Times New Roman" w:hAnsi="Times New Roman"/>
          <w:i/>
          <w:color w:val="000000"/>
          <w:sz w:val="24"/>
          <w:szCs w:val="24"/>
        </w:rPr>
        <w:t>Prostorno uređenje područja naseljenih Romima</w:t>
      </w:r>
      <w:r w:rsidRPr="00E56D1B">
        <w:rPr>
          <w:rFonts w:ascii="Times New Roman" w:hAnsi="Times New Roman"/>
          <w:color w:val="000000"/>
          <w:sz w:val="24"/>
          <w:szCs w:val="24"/>
        </w:rPr>
        <w:t xml:space="preserve"> </w:t>
      </w:r>
    </w:p>
    <w:p w14:paraId="45C4E8BC" w14:textId="77777777" w:rsidR="00516C68" w:rsidRPr="00E56D1B" w:rsidRDefault="00516C68" w:rsidP="0010466E">
      <w:pPr>
        <w:spacing w:after="0" w:line="276" w:lineRule="auto"/>
        <w:jc w:val="both"/>
        <w:rPr>
          <w:rFonts w:ascii="Times New Roman" w:hAnsi="Times New Roman"/>
          <w:color w:val="000000"/>
          <w:sz w:val="24"/>
          <w:szCs w:val="24"/>
        </w:rPr>
      </w:pPr>
      <w:r w:rsidRPr="00E56D1B">
        <w:rPr>
          <w:rFonts w:ascii="Times New Roman" w:hAnsi="Times New Roman"/>
          <w:i/>
          <w:color w:val="000000"/>
          <w:sz w:val="24"/>
          <w:szCs w:val="24"/>
          <w:u w:val="single"/>
        </w:rPr>
        <w:t>Planirani iznos sredstava</w:t>
      </w:r>
      <w:r w:rsidR="00CD6C8D">
        <w:rPr>
          <w:rFonts w:ascii="Times New Roman" w:hAnsi="Times New Roman"/>
          <w:color w:val="000000"/>
          <w:sz w:val="24"/>
          <w:szCs w:val="24"/>
        </w:rPr>
        <w:t>: 2</w:t>
      </w:r>
      <w:r w:rsidRPr="00E56D1B">
        <w:rPr>
          <w:rFonts w:ascii="Times New Roman" w:hAnsi="Times New Roman"/>
          <w:color w:val="000000"/>
          <w:sz w:val="24"/>
          <w:szCs w:val="24"/>
        </w:rPr>
        <w:t>00.000,00 kuna</w:t>
      </w:r>
    </w:p>
    <w:p w14:paraId="45C4E8BD" w14:textId="77777777" w:rsidR="00516C68" w:rsidRPr="00E56D1B" w:rsidRDefault="00516C68" w:rsidP="0010466E">
      <w:pPr>
        <w:spacing w:after="0" w:line="276" w:lineRule="auto"/>
        <w:jc w:val="both"/>
        <w:rPr>
          <w:rFonts w:ascii="Times New Roman" w:hAnsi="Times New Roman"/>
          <w:color w:val="000000"/>
          <w:sz w:val="24"/>
          <w:szCs w:val="24"/>
        </w:rPr>
      </w:pPr>
      <w:r w:rsidRPr="00E56D1B">
        <w:rPr>
          <w:rFonts w:ascii="Times New Roman" w:hAnsi="Times New Roman"/>
          <w:i/>
          <w:color w:val="000000"/>
          <w:sz w:val="24"/>
          <w:szCs w:val="24"/>
          <w:u w:val="single"/>
        </w:rPr>
        <w:t>Rok provedbe</w:t>
      </w:r>
      <w:r w:rsidRPr="00E56D1B">
        <w:rPr>
          <w:rFonts w:ascii="Times New Roman" w:hAnsi="Times New Roman"/>
          <w:color w:val="000000"/>
          <w:sz w:val="24"/>
          <w:szCs w:val="24"/>
        </w:rPr>
        <w:t>: 2020. godina</w:t>
      </w:r>
    </w:p>
    <w:p w14:paraId="45C4E8BE" w14:textId="77777777" w:rsidR="008940CF" w:rsidRDefault="008940CF" w:rsidP="0010466E">
      <w:pPr>
        <w:spacing w:after="0" w:line="276" w:lineRule="auto"/>
        <w:jc w:val="both"/>
        <w:rPr>
          <w:rFonts w:ascii="Times New Roman" w:hAnsi="Times New Roman"/>
          <w:sz w:val="24"/>
          <w:szCs w:val="24"/>
        </w:rPr>
      </w:pPr>
    </w:p>
    <w:p w14:paraId="45C4E8BF" w14:textId="77777777" w:rsidR="002D6911" w:rsidRPr="002D6911" w:rsidRDefault="002D6911" w:rsidP="002D6911">
      <w:pPr>
        <w:spacing w:after="0" w:line="276" w:lineRule="auto"/>
        <w:jc w:val="both"/>
        <w:rPr>
          <w:rFonts w:ascii="Times New Roman" w:hAnsi="Times New Roman"/>
          <w:i/>
          <w:sz w:val="24"/>
          <w:szCs w:val="24"/>
        </w:rPr>
      </w:pPr>
      <w:r w:rsidRPr="002D6911">
        <w:rPr>
          <w:rFonts w:ascii="Times New Roman" w:hAnsi="Times New Roman"/>
          <w:i/>
          <w:sz w:val="24"/>
          <w:szCs w:val="24"/>
        </w:rPr>
        <w:t>6.3.3 Poboljšanje uvjeta življenja i stambeno zbrinjavanje pripadnika romske nacionalne manjine</w:t>
      </w:r>
    </w:p>
    <w:p w14:paraId="45C4E8C0" w14:textId="77777777" w:rsidR="002D6911" w:rsidRPr="002D6911" w:rsidRDefault="002D6911" w:rsidP="002D6911">
      <w:pPr>
        <w:spacing w:after="0" w:line="276" w:lineRule="auto"/>
        <w:jc w:val="both"/>
        <w:rPr>
          <w:rFonts w:ascii="Times New Roman" w:hAnsi="Times New Roman"/>
          <w:sz w:val="24"/>
          <w:szCs w:val="24"/>
        </w:rPr>
      </w:pPr>
      <w:r w:rsidRPr="002D6911">
        <w:rPr>
          <w:rFonts w:ascii="Times New Roman" w:hAnsi="Times New Roman"/>
          <w:i/>
          <w:sz w:val="24"/>
          <w:szCs w:val="24"/>
          <w:u w:val="single"/>
        </w:rPr>
        <w:t>Opis mjere:</w:t>
      </w:r>
      <w:r w:rsidRPr="002D6911">
        <w:rPr>
          <w:rFonts w:ascii="Times New Roman" w:hAnsi="Times New Roman"/>
          <w:sz w:val="24"/>
          <w:szCs w:val="24"/>
        </w:rPr>
        <w:t xml:space="preserve"> Središnji državni ured za obnovu i stambeno zbrinjavanje će sukladno </w:t>
      </w:r>
      <w:r w:rsidR="00C024F7">
        <w:rPr>
          <w:rFonts w:ascii="Times New Roman" w:hAnsi="Times New Roman"/>
          <w:sz w:val="24"/>
          <w:szCs w:val="24"/>
        </w:rPr>
        <w:t>Godišnjem p</w:t>
      </w:r>
      <w:r w:rsidRPr="002D6911">
        <w:rPr>
          <w:rFonts w:ascii="Times New Roman" w:hAnsi="Times New Roman"/>
          <w:sz w:val="24"/>
          <w:szCs w:val="24"/>
        </w:rPr>
        <w:t xml:space="preserve">rogramu </w:t>
      </w:r>
      <w:r w:rsidR="00C024F7">
        <w:rPr>
          <w:rFonts w:ascii="Times New Roman" w:hAnsi="Times New Roman"/>
          <w:sz w:val="24"/>
          <w:szCs w:val="24"/>
        </w:rPr>
        <w:t xml:space="preserve">za stambeno zbrinjavanje i poboljšanje uvjeta življenja pripadnika </w:t>
      </w:r>
      <w:r w:rsidRPr="002D6911">
        <w:rPr>
          <w:rFonts w:ascii="Times New Roman" w:hAnsi="Times New Roman"/>
          <w:sz w:val="24"/>
          <w:szCs w:val="24"/>
        </w:rPr>
        <w:t xml:space="preserve">romske nacionalne manjine </w:t>
      </w:r>
      <w:r w:rsidR="00C024F7">
        <w:rPr>
          <w:rFonts w:ascii="Times New Roman" w:hAnsi="Times New Roman"/>
          <w:sz w:val="24"/>
          <w:szCs w:val="24"/>
        </w:rPr>
        <w:t xml:space="preserve">za 2019. godinu, </w:t>
      </w:r>
      <w:r w:rsidRPr="002D6911">
        <w:rPr>
          <w:rFonts w:ascii="Times New Roman" w:hAnsi="Times New Roman"/>
          <w:sz w:val="24"/>
          <w:szCs w:val="24"/>
        </w:rPr>
        <w:t>darovati građevni materijal za obnovu, dogradnju/nadogradnju i završetak</w:t>
      </w:r>
      <w:r w:rsidR="00633191">
        <w:rPr>
          <w:rFonts w:ascii="Times New Roman" w:hAnsi="Times New Roman"/>
          <w:sz w:val="24"/>
          <w:szCs w:val="24"/>
        </w:rPr>
        <w:t xml:space="preserve"> </w:t>
      </w:r>
      <w:r w:rsidRPr="002D6911">
        <w:rPr>
          <w:rFonts w:ascii="Times New Roman" w:hAnsi="Times New Roman"/>
          <w:sz w:val="24"/>
          <w:szCs w:val="24"/>
        </w:rPr>
        <w:t xml:space="preserve">obiteljskih kuća u vlasništvu korisnika odnosno izgradnju obiteljskih kuća na građevinskom zemljištu u vlasništvu korisnika. U okviru spomenutog </w:t>
      </w:r>
      <w:r w:rsidR="00C024F7">
        <w:rPr>
          <w:rFonts w:ascii="Times New Roman" w:hAnsi="Times New Roman"/>
          <w:sz w:val="24"/>
          <w:szCs w:val="24"/>
        </w:rPr>
        <w:t>Godišnjeg p</w:t>
      </w:r>
      <w:r w:rsidRPr="002D6911">
        <w:rPr>
          <w:rFonts w:ascii="Times New Roman" w:hAnsi="Times New Roman"/>
          <w:sz w:val="24"/>
          <w:szCs w:val="24"/>
        </w:rPr>
        <w:t>rograma je i darovanje aparata bijele tehnike i osnovnih predmeta kućanstva (namještaja) obiteljima u potrebi, kao mjera poboljšanja uvjeta življenja.</w:t>
      </w:r>
    </w:p>
    <w:p w14:paraId="45C4E8C1" w14:textId="77777777" w:rsidR="002D6911" w:rsidRPr="002D6911" w:rsidRDefault="002D6911" w:rsidP="002D6911">
      <w:pPr>
        <w:spacing w:after="0" w:line="276" w:lineRule="auto"/>
        <w:jc w:val="both"/>
        <w:rPr>
          <w:rFonts w:ascii="Times New Roman" w:hAnsi="Times New Roman"/>
          <w:sz w:val="24"/>
          <w:szCs w:val="24"/>
        </w:rPr>
      </w:pPr>
      <w:r w:rsidRPr="002D6911">
        <w:rPr>
          <w:rFonts w:ascii="Times New Roman" w:hAnsi="Times New Roman"/>
          <w:i/>
          <w:sz w:val="24"/>
          <w:szCs w:val="24"/>
          <w:u w:val="single"/>
        </w:rPr>
        <w:lastRenderedPageBreak/>
        <w:t>Nositelj provedbe</w:t>
      </w:r>
      <w:r w:rsidRPr="002D6911">
        <w:rPr>
          <w:rFonts w:ascii="Times New Roman" w:hAnsi="Times New Roman"/>
          <w:sz w:val="24"/>
          <w:szCs w:val="24"/>
        </w:rPr>
        <w:t>: Središnji državni ured za obnovu i stambeno zbrinjavanje</w:t>
      </w:r>
    </w:p>
    <w:p w14:paraId="45C4E8C2" w14:textId="77777777" w:rsidR="002D6911" w:rsidRPr="002D6911" w:rsidRDefault="002D6911" w:rsidP="002D6911">
      <w:pPr>
        <w:spacing w:after="0" w:line="276" w:lineRule="auto"/>
        <w:jc w:val="both"/>
        <w:rPr>
          <w:rFonts w:ascii="Times New Roman" w:hAnsi="Times New Roman"/>
          <w:sz w:val="24"/>
          <w:szCs w:val="24"/>
        </w:rPr>
      </w:pPr>
      <w:r w:rsidRPr="002D6911">
        <w:rPr>
          <w:rFonts w:ascii="Times New Roman" w:hAnsi="Times New Roman"/>
          <w:i/>
          <w:sz w:val="24"/>
          <w:szCs w:val="24"/>
          <w:u w:val="single"/>
        </w:rPr>
        <w:t>Partneri</w:t>
      </w:r>
      <w:r w:rsidRPr="002D6911">
        <w:rPr>
          <w:rFonts w:ascii="Times New Roman" w:hAnsi="Times New Roman"/>
          <w:sz w:val="24"/>
          <w:szCs w:val="24"/>
        </w:rPr>
        <w:t>: Savez Roma u Republici Hrvatskoj „Kali Sara“</w:t>
      </w:r>
    </w:p>
    <w:p w14:paraId="45C4E8C3" w14:textId="77777777" w:rsidR="002D6911" w:rsidRPr="002D6911" w:rsidRDefault="002D6911" w:rsidP="002D6911">
      <w:pPr>
        <w:spacing w:after="0" w:line="276" w:lineRule="auto"/>
        <w:jc w:val="both"/>
        <w:rPr>
          <w:rFonts w:ascii="Times New Roman" w:hAnsi="Times New Roman"/>
          <w:sz w:val="24"/>
          <w:szCs w:val="24"/>
        </w:rPr>
      </w:pPr>
      <w:r w:rsidRPr="002D6911">
        <w:rPr>
          <w:rFonts w:ascii="Times New Roman" w:hAnsi="Times New Roman"/>
          <w:i/>
          <w:sz w:val="24"/>
          <w:szCs w:val="24"/>
          <w:u w:val="single"/>
        </w:rPr>
        <w:t>Pokazatelji provedbe</w:t>
      </w:r>
      <w:r w:rsidRPr="002D6911">
        <w:rPr>
          <w:rFonts w:ascii="Times New Roman" w:hAnsi="Times New Roman"/>
          <w:sz w:val="24"/>
          <w:szCs w:val="24"/>
        </w:rPr>
        <w:t>: Broj obitelji kojim je darovan građevni materijal i aparati bijele tehnike odnosno osnovnih predmeta kućanstva</w:t>
      </w:r>
    </w:p>
    <w:p w14:paraId="45C4E8C4" w14:textId="77777777" w:rsidR="002D6911" w:rsidRPr="002D6911" w:rsidRDefault="002D6911" w:rsidP="002D6911">
      <w:pPr>
        <w:spacing w:after="0" w:line="276" w:lineRule="auto"/>
        <w:jc w:val="both"/>
        <w:rPr>
          <w:rFonts w:ascii="Times New Roman" w:hAnsi="Times New Roman"/>
          <w:sz w:val="24"/>
          <w:szCs w:val="24"/>
        </w:rPr>
      </w:pPr>
      <w:r w:rsidRPr="002D6911">
        <w:rPr>
          <w:rFonts w:ascii="Times New Roman" w:hAnsi="Times New Roman"/>
          <w:i/>
          <w:sz w:val="24"/>
          <w:szCs w:val="24"/>
          <w:u w:val="single"/>
        </w:rPr>
        <w:t>Kontakt točka</w:t>
      </w:r>
      <w:r w:rsidRPr="002D6911">
        <w:rPr>
          <w:rFonts w:ascii="Times New Roman" w:hAnsi="Times New Roman"/>
          <w:sz w:val="24"/>
          <w:szCs w:val="24"/>
        </w:rPr>
        <w:t>: Središnji državni ured za obnovu i stambeno zbrinjavanje</w:t>
      </w:r>
    </w:p>
    <w:p w14:paraId="45C4E8C5" w14:textId="77777777" w:rsidR="002D6911" w:rsidRPr="00A37054" w:rsidRDefault="002D6911" w:rsidP="002D6911">
      <w:pPr>
        <w:spacing w:after="0" w:line="276" w:lineRule="auto"/>
        <w:jc w:val="both"/>
        <w:rPr>
          <w:rFonts w:ascii="Times New Roman" w:hAnsi="Times New Roman"/>
          <w:i/>
          <w:sz w:val="24"/>
          <w:szCs w:val="24"/>
        </w:rPr>
      </w:pPr>
      <w:r w:rsidRPr="002D6911">
        <w:rPr>
          <w:rFonts w:ascii="Times New Roman" w:hAnsi="Times New Roman"/>
          <w:i/>
          <w:sz w:val="24"/>
          <w:szCs w:val="24"/>
          <w:u w:val="single"/>
        </w:rPr>
        <w:t>Izvor financiranja</w:t>
      </w:r>
      <w:r w:rsidRPr="002D6911">
        <w:rPr>
          <w:rFonts w:ascii="Times New Roman" w:hAnsi="Times New Roman"/>
          <w:sz w:val="24"/>
          <w:szCs w:val="24"/>
        </w:rPr>
        <w:t xml:space="preserve">: </w:t>
      </w:r>
      <w:r w:rsidR="00A37054">
        <w:rPr>
          <w:rFonts w:ascii="Times New Roman" w:hAnsi="Times New Roman"/>
          <w:spacing w:val="-1"/>
          <w:sz w:val="24"/>
        </w:rPr>
        <w:t>Državni proračun</w:t>
      </w:r>
      <w:r w:rsidR="00A37054" w:rsidRPr="001E19AD">
        <w:rPr>
          <w:rFonts w:ascii="Times New Roman" w:hAnsi="Times New Roman"/>
          <w:spacing w:val="-1"/>
          <w:sz w:val="24"/>
        </w:rPr>
        <w:t xml:space="preserve"> na poziciji </w:t>
      </w:r>
      <w:r w:rsidRPr="002D6911">
        <w:rPr>
          <w:rFonts w:ascii="Times New Roman" w:hAnsi="Times New Roman"/>
          <w:sz w:val="24"/>
          <w:szCs w:val="24"/>
        </w:rPr>
        <w:t>Središnj</w:t>
      </w:r>
      <w:r w:rsidR="00A37054">
        <w:rPr>
          <w:rFonts w:ascii="Times New Roman" w:hAnsi="Times New Roman"/>
          <w:sz w:val="24"/>
          <w:szCs w:val="24"/>
        </w:rPr>
        <w:t>eg državnog</w:t>
      </w:r>
      <w:r w:rsidRPr="002D6911">
        <w:rPr>
          <w:rFonts w:ascii="Times New Roman" w:hAnsi="Times New Roman"/>
          <w:sz w:val="24"/>
          <w:szCs w:val="24"/>
        </w:rPr>
        <w:t xml:space="preserve"> ured</w:t>
      </w:r>
      <w:r w:rsidR="00A37054">
        <w:rPr>
          <w:rFonts w:ascii="Times New Roman" w:hAnsi="Times New Roman"/>
          <w:sz w:val="24"/>
          <w:szCs w:val="24"/>
        </w:rPr>
        <w:t>a</w:t>
      </w:r>
      <w:r w:rsidRPr="002D6911">
        <w:rPr>
          <w:rFonts w:ascii="Times New Roman" w:hAnsi="Times New Roman"/>
          <w:sz w:val="24"/>
          <w:szCs w:val="24"/>
        </w:rPr>
        <w:t xml:space="preserve"> za obnovu i stambeno zbrinjavanje,</w:t>
      </w:r>
      <w:r w:rsidR="00A37054">
        <w:rPr>
          <w:rFonts w:ascii="Times New Roman" w:hAnsi="Times New Roman"/>
          <w:sz w:val="24"/>
          <w:szCs w:val="24"/>
        </w:rPr>
        <w:t xml:space="preserve"> na stavci K761063</w:t>
      </w:r>
      <w:r w:rsidRPr="002D6911">
        <w:rPr>
          <w:rFonts w:ascii="Times New Roman" w:hAnsi="Times New Roman"/>
          <w:sz w:val="24"/>
          <w:szCs w:val="24"/>
        </w:rPr>
        <w:t xml:space="preserve"> </w:t>
      </w:r>
      <w:r w:rsidRPr="00A37054">
        <w:rPr>
          <w:rFonts w:ascii="Times New Roman" w:hAnsi="Times New Roman"/>
          <w:i/>
          <w:sz w:val="24"/>
          <w:szCs w:val="24"/>
        </w:rPr>
        <w:t>Stambeno zbrinjavanje</w:t>
      </w:r>
      <w:r w:rsidR="00A37054">
        <w:rPr>
          <w:rFonts w:ascii="Times New Roman" w:hAnsi="Times New Roman"/>
          <w:i/>
          <w:sz w:val="24"/>
          <w:szCs w:val="24"/>
        </w:rPr>
        <w:t xml:space="preserve"> </w:t>
      </w:r>
      <w:r w:rsidRPr="00A37054">
        <w:rPr>
          <w:rFonts w:ascii="Times New Roman" w:hAnsi="Times New Roman"/>
          <w:i/>
          <w:sz w:val="24"/>
          <w:szCs w:val="24"/>
        </w:rPr>
        <w:t>-</w:t>
      </w:r>
      <w:r w:rsidR="00A37054">
        <w:rPr>
          <w:rFonts w:ascii="Times New Roman" w:hAnsi="Times New Roman"/>
          <w:i/>
          <w:sz w:val="24"/>
          <w:szCs w:val="24"/>
        </w:rPr>
        <w:t xml:space="preserve"> </w:t>
      </w:r>
      <w:r w:rsidRPr="00A37054">
        <w:rPr>
          <w:rFonts w:ascii="Times New Roman" w:hAnsi="Times New Roman"/>
          <w:i/>
          <w:sz w:val="24"/>
          <w:szCs w:val="24"/>
        </w:rPr>
        <w:t>kapitalne donacije građanima i kućanstvima</w:t>
      </w:r>
    </w:p>
    <w:p w14:paraId="45C4E8C6" w14:textId="77777777" w:rsidR="002D6911" w:rsidRPr="002D6911" w:rsidRDefault="002D6911" w:rsidP="002D6911">
      <w:pPr>
        <w:spacing w:after="0" w:line="276" w:lineRule="auto"/>
        <w:jc w:val="both"/>
        <w:rPr>
          <w:rFonts w:ascii="Times New Roman" w:hAnsi="Times New Roman"/>
          <w:sz w:val="24"/>
          <w:szCs w:val="24"/>
        </w:rPr>
      </w:pPr>
      <w:r w:rsidRPr="002D6911">
        <w:rPr>
          <w:rFonts w:ascii="Times New Roman" w:hAnsi="Times New Roman"/>
          <w:i/>
          <w:sz w:val="24"/>
          <w:szCs w:val="24"/>
          <w:u w:val="single"/>
        </w:rPr>
        <w:t>Planirani iznos sredstava</w:t>
      </w:r>
      <w:r w:rsidRPr="002D6911">
        <w:rPr>
          <w:rFonts w:ascii="Times New Roman" w:hAnsi="Times New Roman"/>
          <w:sz w:val="24"/>
          <w:szCs w:val="24"/>
        </w:rPr>
        <w:t xml:space="preserve">: </w:t>
      </w:r>
      <w:r w:rsidR="007034CF">
        <w:rPr>
          <w:rFonts w:ascii="Times New Roman" w:hAnsi="Times New Roman"/>
          <w:sz w:val="24"/>
          <w:szCs w:val="24"/>
        </w:rPr>
        <w:t>1.500.000</w:t>
      </w:r>
      <w:r w:rsidR="00AA606E">
        <w:rPr>
          <w:rFonts w:ascii="Times New Roman" w:hAnsi="Times New Roman"/>
          <w:sz w:val="24"/>
          <w:szCs w:val="24"/>
        </w:rPr>
        <w:t xml:space="preserve">,00 kuna </w:t>
      </w:r>
    </w:p>
    <w:p w14:paraId="45C4E8C7" w14:textId="77777777" w:rsidR="00745360" w:rsidRDefault="002D6911" w:rsidP="006956F9">
      <w:pPr>
        <w:spacing w:after="0" w:line="276" w:lineRule="auto"/>
        <w:jc w:val="both"/>
        <w:rPr>
          <w:rFonts w:ascii="Times New Roman" w:hAnsi="Times New Roman"/>
          <w:sz w:val="24"/>
          <w:szCs w:val="24"/>
        </w:rPr>
      </w:pPr>
      <w:r w:rsidRPr="002D6911">
        <w:rPr>
          <w:rFonts w:ascii="Times New Roman" w:hAnsi="Times New Roman"/>
          <w:i/>
          <w:sz w:val="24"/>
          <w:szCs w:val="24"/>
          <w:u w:val="single"/>
        </w:rPr>
        <w:t>Rok provedbe</w:t>
      </w:r>
      <w:r w:rsidR="00566357">
        <w:rPr>
          <w:rFonts w:ascii="Times New Roman" w:hAnsi="Times New Roman"/>
          <w:sz w:val="24"/>
          <w:szCs w:val="24"/>
        </w:rPr>
        <w:t>: 20</w:t>
      </w:r>
      <w:r w:rsidR="007034CF">
        <w:rPr>
          <w:rFonts w:ascii="Times New Roman" w:hAnsi="Times New Roman"/>
          <w:sz w:val="24"/>
          <w:szCs w:val="24"/>
        </w:rPr>
        <w:t>19</w:t>
      </w:r>
      <w:r w:rsidRPr="002D6911">
        <w:rPr>
          <w:rFonts w:ascii="Times New Roman" w:hAnsi="Times New Roman"/>
          <w:sz w:val="24"/>
          <w:szCs w:val="24"/>
        </w:rPr>
        <w:t>. godina</w:t>
      </w:r>
      <w:r w:rsidR="00D850C9">
        <w:rPr>
          <w:rFonts w:ascii="Times New Roman" w:hAnsi="Times New Roman"/>
          <w:sz w:val="24"/>
          <w:szCs w:val="24"/>
        </w:rPr>
        <w:br w:type="page"/>
      </w:r>
    </w:p>
    <w:p w14:paraId="45C4E8C8" w14:textId="77777777" w:rsidR="00D86593" w:rsidRPr="00A33263" w:rsidRDefault="00D86593" w:rsidP="0010466E">
      <w:pPr>
        <w:pStyle w:val="Heading1"/>
        <w:numPr>
          <w:ilvl w:val="0"/>
          <w:numId w:val="9"/>
        </w:numPr>
        <w:spacing w:line="276" w:lineRule="auto"/>
        <w:jc w:val="both"/>
        <w:rPr>
          <w:rFonts w:ascii="Times New Roman" w:hAnsi="Times New Roman"/>
          <w:sz w:val="28"/>
        </w:rPr>
      </w:pPr>
      <w:bookmarkStart w:id="56" w:name="_Toc506195030"/>
      <w:bookmarkStart w:id="57" w:name="_Toc16272752"/>
      <w:r w:rsidRPr="00A33263">
        <w:rPr>
          <w:rFonts w:ascii="Times New Roman" w:hAnsi="Times New Roman"/>
          <w:sz w:val="28"/>
        </w:rPr>
        <w:lastRenderedPageBreak/>
        <w:t xml:space="preserve">UKLJUČIVANJE U DRUŠTVENI </w:t>
      </w:r>
      <w:r w:rsidR="00B22A28" w:rsidRPr="00A33263">
        <w:rPr>
          <w:rFonts w:ascii="Times New Roman" w:hAnsi="Times New Roman"/>
          <w:sz w:val="28"/>
        </w:rPr>
        <w:t xml:space="preserve">I KULTURNI </w:t>
      </w:r>
      <w:r w:rsidRPr="00A33263">
        <w:rPr>
          <w:rFonts w:ascii="Times New Roman" w:hAnsi="Times New Roman"/>
          <w:sz w:val="28"/>
        </w:rPr>
        <w:t>ŽIVOT</w:t>
      </w:r>
      <w:bookmarkEnd w:id="56"/>
      <w:bookmarkEnd w:id="57"/>
    </w:p>
    <w:p w14:paraId="45C4E8C9" w14:textId="77777777" w:rsidR="00D86593" w:rsidRPr="00A33263" w:rsidRDefault="00A706B8" w:rsidP="0010466E">
      <w:pPr>
        <w:pStyle w:val="Heading2"/>
        <w:numPr>
          <w:ilvl w:val="1"/>
          <w:numId w:val="9"/>
        </w:numPr>
        <w:spacing w:line="276" w:lineRule="auto"/>
        <w:jc w:val="both"/>
        <w:rPr>
          <w:rFonts w:ascii="Times New Roman" w:hAnsi="Times New Roman"/>
          <w:sz w:val="24"/>
        </w:rPr>
      </w:pPr>
      <w:bookmarkStart w:id="58" w:name="_Toc506195031"/>
      <w:r>
        <w:rPr>
          <w:rFonts w:ascii="Times New Roman" w:hAnsi="Times New Roman"/>
          <w:sz w:val="24"/>
        </w:rPr>
        <w:t xml:space="preserve"> </w:t>
      </w:r>
      <w:bookmarkStart w:id="59" w:name="_Toc16272753"/>
      <w:r w:rsidR="00D86593" w:rsidRPr="00A33263">
        <w:rPr>
          <w:rFonts w:ascii="Times New Roman" w:hAnsi="Times New Roman"/>
          <w:sz w:val="24"/>
        </w:rPr>
        <w:t xml:space="preserve">Posebni </w:t>
      </w:r>
      <w:r w:rsidR="00D86593" w:rsidRPr="00A706B8">
        <w:rPr>
          <w:rFonts w:ascii="Times New Roman" w:hAnsi="Times New Roman"/>
          <w:sz w:val="24"/>
          <w:szCs w:val="24"/>
        </w:rPr>
        <w:t>ciljevi</w:t>
      </w:r>
      <w:bookmarkEnd w:id="59"/>
      <w:r w:rsidR="00D86593" w:rsidRPr="00A33263">
        <w:rPr>
          <w:rFonts w:ascii="Times New Roman" w:hAnsi="Times New Roman"/>
          <w:sz w:val="24"/>
        </w:rPr>
        <w:t xml:space="preserve"> </w:t>
      </w:r>
      <w:bookmarkEnd w:id="58"/>
    </w:p>
    <w:p w14:paraId="45C4E8CA" w14:textId="77777777" w:rsidR="00D86593" w:rsidRPr="000A0860" w:rsidRDefault="00D86593" w:rsidP="0010466E">
      <w:pPr>
        <w:numPr>
          <w:ilvl w:val="0"/>
          <w:numId w:val="3"/>
        </w:numPr>
        <w:autoSpaceDE w:val="0"/>
        <w:autoSpaceDN w:val="0"/>
        <w:adjustRightInd w:val="0"/>
        <w:spacing w:after="0" w:line="276" w:lineRule="auto"/>
        <w:jc w:val="both"/>
        <w:rPr>
          <w:rFonts w:ascii="Times New Roman" w:hAnsi="Times New Roman"/>
          <w:spacing w:val="-1"/>
          <w:sz w:val="24"/>
          <w:szCs w:val="24"/>
        </w:rPr>
      </w:pPr>
      <w:r w:rsidRPr="000A0860">
        <w:rPr>
          <w:rFonts w:ascii="Times New Roman" w:hAnsi="Times New Roman"/>
          <w:spacing w:val="-1"/>
          <w:sz w:val="24"/>
          <w:szCs w:val="24"/>
        </w:rPr>
        <w:t xml:space="preserve">Postići pozitivnu percepciju romske kulture i identiteta unutar romske nacionalne manjine, unutar većinske </w:t>
      </w:r>
      <w:r w:rsidR="00B22A28" w:rsidRPr="000A0860">
        <w:rPr>
          <w:rFonts w:ascii="Times New Roman" w:hAnsi="Times New Roman"/>
          <w:spacing w:val="-1"/>
          <w:sz w:val="24"/>
          <w:szCs w:val="24"/>
        </w:rPr>
        <w:t>populacije te društva u cjelini</w:t>
      </w:r>
      <w:r w:rsidR="006956F9">
        <w:rPr>
          <w:rFonts w:ascii="Times New Roman" w:hAnsi="Times New Roman"/>
          <w:spacing w:val="-1"/>
          <w:sz w:val="24"/>
          <w:szCs w:val="24"/>
        </w:rPr>
        <w:t>.</w:t>
      </w:r>
    </w:p>
    <w:p w14:paraId="45C4E8CB" w14:textId="77777777" w:rsidR="00D86593" w:rsidRPr="000A0860" w:rsidRDefault="00D86593" w:rsidP="0010466E">
      <w:pPr>
        <w:numPr>
          <w:ilvl w:val="0"/>
          <w:numId w:val="3"/>
        </w:numPr>
        <w:autoSpaceDE w:val="0"/>
        <w:autoSpaceDN w:val="0"/>
        <w:adjustRightInd w:val="0"/>
        <w:spacing w:after="0" w:line="276" w:lineRule="auto"/>
        <w:jc w:val="both"/>
        <w:rPr>
          <w:rFonts w:ascii="Times New Roman" w:hAnsi="Times New Roman"/>
          <w:spacing w:val="-1"/>
          <w:sz w:val="24"/>
          <w:szCs w:val="24"/>
        </w:rPr>
      </w:pPr>
      <w:r w:rsidRPr="000A0860">
        <w:rPr>
          <w:rFonts w:ascii="Times New Roman" w:hAnsi="Times New Roman"/>
          <w:spacing w:val="-1"/>
          <w:sz w:val="24"/>
          <w:szCs w:val="24"/>
        </w:rPr>
        <w:t>Podići razinu uključenosti romske nacionalne manjine, s posebnim naglaskom na žene, u javni i po</w:t>
      </w:r>
      <w:r w:rsidR="00B22A28" w:rsidRPr="000A0860">
        <w:rPr>
          <w:rFonts w:ascii="Times New Roman" w:hAnsi="Times New Roman"/>
          <w:spacing w:val="-1"/>
          <w:sz w:val="24"/>
          <w:szCs w:val="24"/>
        </w:rPr>
        <w:t>litički život lokalne zajednice</w:t>
      </w:r>
      <w:r w:rsidR="006956F9">
        <w:rPr>
          <w:rFonts w:ascii="Times New Roman" w:hAnsi="Times New Roman"/>
          <w:spacing w:val="-1"/>
          <w:sz w:val="24"/>
          <w:szCs w:val="24"/>
        </w:rPr>
        <w:t>.</w:t>
      </w:r>
    </w:p>
    <w:p w14:paraId="45C4E8CC" w14:textId="77777777" w:rsidR="00A8058A" w:rsidRPr="00D850C9" w:rsidRDefault="00D86593" w:rsidP="0010466E">
      <w:pPr>
        <w:numPr>
          <w:ilvl w:val="0"/>
          <w:numId w:val="3"/>
        </w:numPr>
        <w:autoSpaceDE w:val="0"/>
        <w:autoSpaceDN w:val="0"/>
        <w:adjustRightInd w:val="0"/>
        <w:spacing w:after="0" w:line="276" w:lineRule="auto"/>
        <w:jc w:val="both"/>
        <w:rPr>
          <w:rFonts w:ascii="Times New Roman" w:hAnsi="Times New Roman"/>
          <w:spacing w:val="-1"/>
          <w:sz w:val="24"/>
          <w:szCs w:val="24"/>
        </w:rPr>
      </w:pPr>
      <w:r w:rsidRPr="000A0860">
        <w:rPr>
          <w:rFonts w:ascii="Times New Roman" w:hAnsi="Times New Roman"/>
          <w:spacing w:val="-1"/>
          <w:sz w:val="24"/>
          <w:szCs w:val="24"/>
        </w:rPr>
        <w:t>Ojačati kapacitete udruga i ostalih oblika udruživanja pripadnika romske nacionalne manjine, s posebnim naglaskom na osnaživanje udruga i ostalih oblika udruživanja koje vode Romkinje, za zagovaranje i rješavanje problema u romskoj i široj zajednici</w:t>
      </w:r>
      <w:r w:rsidR="006956F9">
        <w:rPr>
          <w:rFonts w:ascii="Times New Roman" w:hAnsi="Times New Roman"/>
          <w:spacing w:val="-1"/>
          <w:sz w:val="24"/>
          <w:szCs w:val="24"/>
        </w:rPr>
        <w:t>.</w:t>
      </w:r>
    </w:p>
    <w:p w14:paraId="45C4E8CD" w14:textId="77777777" w:rsidR="00AE0C96" w:rsidRPr="00CC7CC4" w:rsidRDefault="00A706B8" w:rsidP="0010466E">
      <w:pPr>
        <w:pStyle w:val="Heading2"/>
        <w:numPr>
          <w:ilvl w:val="1"/>
          <w:numId w:val="9"/>
        </w:numPr>
        <w:spacing w:line="276" w:lineRule="auto"/>
        <w:jc w:val="both"/>
        <w:rPr>
          <w:rFonts w:ascii="Times New Roman" w:hAnsi="Times New Roman"/>
          <w:sz w:val="24"/>
        </w:rPr>
      </w:pPr>
      <w:bookmarkStart w:id="60" w:name="_Toc506195032"/>
      <w:r>
        <w:rPr>
          <w:rFonts w:ascii="Times New Roman" w:hAnsi="Times New Roman"/>
          <w:sz w:val="24"/>
        </w:rPr>
        <w:t xml:space="preserve"> </w:t>
      </w:r>
      <w:bookmarkStart w:id="61" w:name="_Toc16272754"/>
      <w:r w:rsidR="00D86593" w:rsidRPr="00CC7CC4">
        <w:rPr>
          <w:rFonts w:ascii="Times New Roman" w:hAnsi="Times New Roman"/>
          <w:sz w:val="24"/>
        </w:rPr>
        <w:t>Prikaz stanja</w:t>
      </w:r>
      <w:bookmarkEnd w:id="61"/>
      <w:r w:rsidR="00D86593" w:rsidRPr="00CC7CC4">
        <w:rPr>
          <w:rFonts w:ascii="Times New Roman" w:hAnsi="Times New Roman"/>
          <w:sz w:val="24"/>
        </w:rPr>
        <w:t xml:space="preserve"> </w:t>
      </w:r>
      <w:bookmarkEnd w:id="60"/>
    </w:p>
    <w:p w14:paraId="45C4E8CE" w14:textId="77777777" w:rsidR="00A8058A" w:rsidRPr="00A8058A" w:rsidRDefault="00A8058A" w:rsidP="0010466E">
      <w:pPr>
        <w:pStyle w:val="ListParagraph"/>
        <w:spacing w:line="276" w:lineRule="auto"/>
        <w:jc w:val="both"/>
        <w:rPr>
          <w:rFonts w:ascii="Times New Roman" w:hAnsi="Times New Roman"/>
          <w:b/>
          <w:i/>
          <w:sz w:val="24"/>
          <w:szCs w:val="24"/>
        </w:rPr>
      </w:pPr>
    </w:p>
    <w:p w14:paraId="45C4E8CF" w14:textId="77777777" w:rsidR="00EF219B" w:rsidRPr="000A0860" w:rsidRDefault="00F745BC" w:rsidP="0010466E">
      <w:pPr>
        <w:shd w:val="clear" w:color="auto" w:fill="FFFFFF"/>
        <w:spacing w:line="276" w:lineRule="auto"/>
        <w:jc w:val="both"/>
        <w:rPr>
          <w:rFonts w:ascii="Times New Roman" w:hAnsi="Times New Roman"/>
          <w:sz w:val="24"/>
          <w:szCs w:val="24"/>
        </w:rPr>
      </w:pPr>
      <w:r w:rsidRPr="000A0860">
        <w:rPr>
          <w:rFonts w:ascii="Times New Roman" w:hAnsi="Times New Roman"/>
          <w:bCs/>
          <w:sz w:val="24"/>
          <w:szCs w:val="24"/>
        </w:rPr>
        <w:t xml:space="preserve">Na području </w:t>
      </w:r>
      <w:r w:rsidRPr="00761AA9">
        <w:rPr>
          <w:rFonts w:ascii="Times New Roman" w:hAnsi="Times New Roman"/>
          <w:bCs/>
          <w:sz w:val="24"/>
          <w:szCs w:val="24"/>
        </w:rPr>
        <w:t>uključivanja u društveni i kulturni život</w:t>
      </w:r>
      <w:r w:rsidRPr="000A0860">
        <w:rPr>
          <w:rFonts w:ascii="Times New Roman" w:hAnsi="Times New Roman"/>
          <w:bCs/>
          <w:sz w:val="24"/>
          <w:szCs w:val="24"/>
        </w:rPr>
        <w:t xml:space="preserve"> nastavljen je trend unapređenja kvalitete programa koji doprinose očuvanju jezičnog i kulturnog identiteta u cjelini te kvalitetnije integracije u zajednicu u kojoj žive. Nastavljeno je i obilježavanje manifestacija značajnih za romsku zajednicu na državnoj razini: </w:t>
      </w:r>
      <w:r w:rsidRPr="000A0860">
        <w:rPr>
          <w:rFonts w:ascii="Times New Roman" w:hAnsi="Times New Roman"/>
          <w:sz w:val="24"/>
          <w:szCs w:val="24"/>
        </w:rPr>
        <w:t xml:space="preserve">Svjetskog dana Roma, Svjetskog dana romskog jezika </w:t>
      </w:r>
      <w:r w:rsidR="00882D41" w:rsidRPr="000A0860">
        <w:rPr>
          <w:rFonts w:ascii="Times New Roman" w:hAnsi="Times New Roman"/>
          <w:sz w:val="24"/>
          <w:szCs w:val="24"/>
        </w:rPr>
        <w:t xml:space="preserve">te </w:t>
      </w:r>
      <w:r w:rsidR="00882D41">
        <w:rPr>
          <w:rFonts w:ascii="Times New Roman" w:hAnsi="Times New Roman"/>
          <w:sz w:val="24"/>
          <w:szCs w:val="24"/>
        </w:rPr>
        <w:t>Međunarodnog</w:t>
      </w:r>
      <w:r w:rsidR="00882D41" w:rsidRPr="00BB5012">
        <w:rPr>
          <w:rFonts w:ascii="Times New Roman" w:hAnsi="Times New Roman"/>
          <w:sz w:val="24"/>
          <w:szCs w:val="24"/>
        </w:rPr>
        <w:t xml:space="preserve"> dan</w:t>
      </w:r>
      <w:r w:rsidR="00882D41">
        <w:rPr>
          <w:rFonts w:ascii="Times New Roman" w:hAnsi="Times New Roman"/>
          <w:sz w:val="24"/>
          <w:szCs w:val="24"/>
        </w:rPr>
        <w:t>a</w:t>
      </w:r>
      <w:r w:rsidR="00882D41" w:rsidRPr="00BB5012">
        <w:rPr>
          <w:rFonts w:ascii="Times New Roman" w:hAnsi="Times New Roman"/>
          <w:sz w:val="24"/>
          <w:szCs w:val="24"/>
        </w:rPr>
        <w:t xml:space="preserve"> sjećanja na romske žrtve genocida u Drugom svjetskom ratu/Samudaripen</w:t>
      </w:r>
      <w:r w:rsidR="00562C0D">
        <w:rPr>
          <w:rFonts w:ascii="Times New Roman" w:hAnsi="Times New Roman"/>
          <w:sz w:val="24"/>
          <w:szCs w:val="24"/>
        </w:rPr>
        <w:t xml:space="preserve"> na romskom groblju</w:t>
      </w:r>
      <w:r w:rsidR="00633191">
        <w:rPr>
          <w:rFonts w:ascii="Times New Roman" w:hAnsi="Times New Roman"/>
          <w:sz w:val="24"/>
          <w:szCs w:val="24"/>
        </w:rPr>
        <w:t xml:space="preserve"> </w:t>
      </w:r>
      <w:r w:rsidRPr="000A0860">
        <w:rPr>
          <w:rFonts w:ascii="Times New Roman" w:hAnsi="Times New Roman"/>
          <w:sz w:val="24"/>
          <w:szCs w:val="24"/>
        </w:rPr>
        <w:t>Uštica u Spomen području Jasenovac.</w:t>
      </w:r>
    </w:p>
    <w:p w14:paraId="45C4E8D0" w14:textId="77777777" w:rsidR="00F745BC" w:rsidRPr="006336C2" w:rsidRDefault="00F745BC" w:rsidP="0010466E">
      <w:pPr>
        <w:shd w:val="clear" w:color="auto" w:fill="FFFFFF"/>
        <w:spacing w:line="276" w:lineRule="auto"/>
        <w:jc w:val="both"/>
        <w:rPr>
          <w:rFonts w:ascii="Times New Roman" w:hAnsi="Times New Roman"/>
          <w:color w:val="000000"/>
          <w:sz w:val="24"/>
          <w:szCs w:val="24"/>
          <w:lang w:eastAsia="hr-HR"/>
        </w:rPr>
      </w:pPr>
      <w:r w:rsidRPr="000A0860">
        <w:rPr>
          <w:rFonts w:ascii="Times New Roman" w:hAnsi="Times New Roman"/>
          <w:iCs/>
          <w:sz w:val="24"/>
          <w:szCs w:val="24"/>
        </w:rPr>
        <w:t xml:space="preserve">Ministarstvo kulture u kontinuitetu prepoznaje i podržava projekte koje su predložile pravne i fizičke osobe pripadnika nacionalnih manjina </w:t>
      </w:r>
      <w:r w:rsidRPr="000A0860">
        <w:rPr>
          <w:rFonts w:ascii="Times New Roman" w:hAnsi="Times New Roman"/>
          <w:sz w:val="24"/>
          <w:szCs w:val="24"/>
        </w:rPr>
        <w:t xml:space="preserve">u okviru programa izgradnje, održavanja i opremanja ustanova kulture, u sklopu programa glazbeno-scenske umjetnosti i kulturno </w:t>
      </w:r>
      <w:r w:rsidRPr="000A0860">
        <w:rPr>
          <w:rFonts w:ascii="Times New Roman" w:hAnsi="Times New Roman"/>
          <w:sz w:val="24"/>
          <w:szCs w:val="24"/>
        </w:rPr>
        <w:lastRenderedPageBreak/>
        <w:t>umjetničkog amaterizma; za potporu izdavanju i otkupu knjiga te unutar programa za međunarodnu kulturnu suradnju.</w:t>
      </w:r>
      <w:r w:rsidR="009342AA">
        <w:rPr>
          <w:rFonts w:ascii="Times New Roman" w:hAnsi="Times New Roman"/>
          <w:sz w:val="24"/>
          <w:szCs w:val="24"/>
        </w:rPr>
        <w:t xml:space="preserve"> </w:t>
      </w:r>
      <w:r w:rsidR="009342AA" w:rsidRPr="000A0860">
        <w:rPr>
          <w:rFonts w:ascii="Times New Roman" w:hAnsi="Times New Roman"/>
          <w:color w:val="000000"/>
          <w:sz w:val="24"/>
          <w:szCs w:val="24"/>
          <w:lang w:eastAsia="hr-HR"/>
        </w:rPr>
        <w:t xml:space="preserve">Dosljednom provedbom redovnih aktivnosti Ministarstva kulture ostvaren je značajan napredak u oživljavanju i afirmaciji romske kulture, kako unutar manjinske zajednice, tako i u okviru cjeline hrvatske kulture. Naročiti je doprinos dan na temeljnom području svake kulture, standardizaciji romskog jezika, redovnim sufinanciranjem manifestacije Svjetski dan romskog jezika i izdavanjem zbornika radova učesnika manifestacije. Ovim poslom postavljeni su temelji za daljnji rad na kulturnom i obrazovnom </w:t>
      </w:r>
      <w:r w:rsidR="009342AA" w:rsidRPr="006336C2">
        <w:rPr>
          <w:rFonts w:ascii="Times New Roman" w:hAnsi="Times New Roman"/>
          <w:color w:val="000000"/>
          <w:sz w:val="24"/>
          <w:szCs w:val="24"/>
          <w:lang w:eastAsia="hr-HR"/>
        </w:rPr>
        <w:t xml:space="preserve">polju za romsku manjinu. </w:t>
      </w:r>
      <w:r w:rsidR="006336C2" w:rsidRPr="006336C2">
        <w:rPr>
          <w:rFonts w:ascii="Times New Roman" w:hAnsi="Times New Roman"/>
          <w:color w:val="000000"/>
          <w:sz w:val="24"/>
          <w:szCs w:val="24"/>
          <w:lang w:eastAsia="hr-HR"/>
        </w:rPr>
        <w:t>P</w:t>
      </w:r>
      <w:r w:rsidR="009342AA" w:rsidRPr="006336C2">
        <w:rPr>
          <w:rFonts w:ascii="Times New Roman" w:hAnsi="Times New Roman"/>
          <w:color w:val="000000"/>
          <w:sz w:val="24"/>
          <w:szCs w:val="24"/>
          <w:lang w:eastAsia="hr-HR"/>
        </w:rPr>
        <w:t>roteklih godina uz značajnu potporu Ministarstva kulture realizirani su neki kapitalni projekti: „Povijest romske književnosti“, „Gramatika romskog jezika“, knjiga „Romske narodne poslovice</w:t>
      </w:r>
      <w:r w:rsidR="0045180A" w:rsidRPr="006336C2">
        <w:rPr>
          <w:rFonts w:ascii="Times New Roman" w:hAnsi="Times New Roman"/>
          <w:color w:val="000000"/>
          <w:sz w:val="24"/>
          <w:szCs w:val="24"/>
          <w:lang w:eastAsia="hr-HR"/>
        </w:rPr>
        <w:t>“</w:t>
      </w:r>
      <w:r w:rsidR="009342AA" w:rsidRPr="006336C2">
        <w:rPr>
          <w:rFonts w:ascii="Times New Roman" w:hAnsi="Times New Roman"/>
          <w:color w:val="000000"/>
          <w:sz w:val="24"/>
          <w:szCs w:val="24"/>
          <w:lang w:eastAsia="hr-HR"/>
        </w:rPr>
        <w:t>, i studija „Romi u Hrvatskoj 1918.</w:t>
      </w:r>
      <w:r w:rsidR="0045180A" w:rsidRPr="006336C2">
        <w:rPr>
          <w:rFonts w:ascii="Times New Roman" w:hAnsi="Times New Roman"/>
          <w:color w:val="000000"/>
          <w:sz w:val="24"/>
          <w:szCs w:val="24"/>
          <w:lang w:eastAsia="hr-HR"/>
        </w:rPr>
        <w:t>-</w:t>
      </w:r>
      <w:r w:rsidR="009342AA" w:rsidRPr="006336C2">
        <w:rPr>
          <w:rFonts w:ascii="Times New Roman" w:hAnsi="Times New Roman"/>
          <w:color w:val="000000"/>
          <w:sz w:val="24"/>
          <w:szCs w:val="24"/>
          <w:lang w:eastAsia="hr-HR"/>
        </w:rPr>
        <w:t xml:space="preserve">1941.“ Danijela Vojaka. Nakladnik ovih knjiga je </w:t>
      </w:r>
      <w:r w:rsidR="000116A6" w:rsidRPr="006336C2">
        <w:rPr>
          <w:rFonts w:ascii="Times New Roman" w:hAnsi="Times New Roman"/>
          <w:color w:val="000000"/>
          <w:sz w:val="24"/>
          <w:szCs w:val="24"/>
          <w:lang w:eastAsia="hr-HR"/>
        </w:rPr>
        <w:t xml:space="preserve">Savez Roma u Republici Hrvatskoj </w:t>
      </w:r>
      <w:r w:rsidR="009342AA" w:rsidRPr="006336C2">
        <w:rPr>
          <w:rFonts w:ascii="Times New Roman" w:hAnsi="Times New Roman"/>
          <w:color w:val="000000"/>
          <w:sz w:val="24"/>
          <w:szCs w:val="24"/>
          <w:lang w:eastAsia="hr-HR"/>
        </w:rPr>
        <w:t>„Kali Sara</w:t>
      </w:r>
      <w:r w:rsidR="000116A6" w:rsidRPr="006336C2">
        <w:rPr>
          <w:rFonts w:ascii="Times New Roman" w:hAnsi="Times New Roman"/>
          <w:color w:val="000000"/>
          <w:sz w:val="24"/>
          <w:szCs w:val="24"/>
          <w:lang w:eastAsia="hr-HR"/>
        </w:rPr>
        <w:t>“</w:t>
      </w:r>
      <w:r w:rsidR="009342AA" w:rsidRPr="006336C2">
        <w:rPr>
          <w:rFonts w:ascii="Times New Roman" w:hAnsi="Times New Roman"/>
          <w:color w:val="000000"/>
          <w:sz w:val="24"/>
          <w:szCs w:val="24"/>
          <w:lang w:eastAsia="hr-HR"/>
        </w:rPr>
        <w:t>. Svake godine se podupire i otkupljuje gotovo svaka knjiga koja izađe na romskom jeziku</w:t>
      </w:r>
      <w:r w:rsidR="006336C2" w:rsidRPr="006336C2">
        <w:rPr>
          <w:rFonts w:ascii="Times New Roman" w:hAnsi="Times New Roman"/>
          <w:color w:val="000000"/>
          <w:sz w:val="24"/>
          <w:szCs w:val="24"/>
          <w:lang w:eastAsia="hr-HR"/>
        </w:rPr>
        <w:t>.</w:t>
      </w:r>
      <w:r w:rsidR="009342AA" w:rsidRPr="006336C2">
        <w:rPr>
          <w:rFonts w:ascii="Times New Roman" w:hAnsi="Times New Roman"/>
          <w:color w:val="000000"/>
          <w:sz w:val="24"/>
          <w:szCs w:val="24"/>
          <w:lang w:eastAsia="hr-HR"/>
        </w:rPr>
        <w:t xml:space="preserve"> Ministarstvo kulture podupire i Međunarodni dan sjećanja na romske žrtve </w:t>
      </w:r>
      <w:r w:rsidR="009C7A52" w:rsidRPr="006336C2">
        <w:rPr>
          <w:rFonts w:ascii="Times New Roman" w:hAnsi="Times New Roman"/>
          <w:color w:val="000000"/>
          <w:sz w:val="24"/>
          <w:szCs w:val="24"/>
          <w:lang w:eastAsia="hr-HR"/>
        </w:rPr>
        <w:t>genocida u Drugom svjetskom ratu/</w:t>
      </w:r>
      <w:r w:rsidR="009342AA" w:rsidRPr="006336C2">
        <w:rPr>
          <w:rFonts w:ascii="Times New Roman" w:hAnsi="Times New Roman"/>
          <w:color w:val="000000"/>
          <w:sz w:val="24"/>
          <w:szCs w:val="24"/>
          <w:lang w:eastAsia="hr-HR"/>
        </w:rPr>
        <w:t>Samudaripen.</w:t>
      </w:r>
      <w:r w:rsidR="00882D41" w:rsidRPr="006336C2">
        <w:rPr>
          <w:rFonts w:ascii="Times New Roman" w:hAnsi="Times New Roman"/>
          <w:color w:val="000000"/>
          <w:sz w:val="24"/>
          <w:szCs w:val="24"/>
          <w:lang w:eastAsia="hr-HR"/>
        </w:rPr>
        <w:t xml:space="preserve"> </w:t>
      </w:r>
    </w:p>
    <w:p w14:paraId="45C4E8D1" w14:textId="77777777" w:rsidR="00F745BC" w:rsidRPr="000A0860" w:rsidRDefault="00882D41" w:rsidP="0010466E">
      <w:pPr>
        <w:shd w:val="clear" w:color="auto" w:fill="FFFFFF"/>
        <w:spacing w:line="276" w:lineRule="auto"/>
        <w:jc w:val="both"/>
        <w:rPr>
          <w:rFonts w:ascii="Times New Roman" w:hAnsi="Times New Roman"/>
          <w:sz w:val="24"/>
          <w:szCs w:val="24"/>
        </w:rPr>
      </w:pPr>
      <w:r w:rsidRPr="006336C2">
        <w:rPr>
          <w:rFonts w:ascii="Times New Roman" w:hAnsi="Times New Roman"/>
          <w:color w:val="000000"/>
          <w:sz w:val="24"/>
          <w:szCs w:val="24"/>
          <w:lang w:eastAsia="hr-HR"/>
        </w:rPr>
        <w:t xml:space="preserve">Potporu važnim aktivnostima na ovom području redovito daje i Ministarstvo znanosti i obrazovanja, primjerice </w:t>
      </w:r>
      <w:r w:rsidRPr="006336C2">
        <w:rPr>
          <w:rFonts w:ascii="Times New Roman" w:hAnsi="Times New Roman"/>
          <w:sz w:val="24"/>
          <w:szCs w:val="24"/>
        </w:rPr>
        <w:t>financiranjem znanstvenog projekta na temelju kojeg je 2015.</w:t>
      </w:r>
      <w:r w:rsidR="0045180A" w:rsidRPr="006336C2">
        <w:rPr>
          <w:rFonts w:ascii="Times New Roman" w:hAnsi="Times New Roman"/>
          <w:sz w:val="24"/>
          <w:szCs w:val="24"/>
        </w:rPr>
        <w:t xml:space="preserve"> godine</w:t>
      </w:r>
      <w:r w:rsidR="00745ECB" w:rsidRPr="006336C2">
        <w:rPr>
          <w:rFonts w:ascii="Times New Roman" w:hAnsi="Times New Roman"/>
          <w:sz w:val="24"/>
          <w:szCs w:val="24"/>
        </w:rPr>
        <w:t xml:space="preserve"> </w:t>
      </w:r>
      <w:r w:rsidRPr="006336C2">
        <w:rPr>
          <w:rFonts w:ascii="Times New Roman" w:hAnsi="Times New Roman"/>
          <w:sz w:val="24"/>
          <w:szCs w:val="24"/>
        </w:rPr>
        <w:t>objavljena studija Stradanje Roma na području NDH 1941.-1945</w:t>
      </w:r>
      <w:r w:rsidR="00A62E09" w:rsidRPr="006336C2">
        <w:rPr>
          <w:rFonts w:ascii="Times New Roman" w:hAnsi="Times New Roman"/>
          <w:sz w:val="24"/>
          <w:szCs w:val="24"/>
        </w:rPr>
        <w:t xml:space="preserve"> te potporom obilježavanju značajnih datuma</w:t>
      </w:r>
      <w:r w:rsidRPr="006336C2">
        <w:rPr>
          <w:rFonts w:ascii="Times New Roman" w:hAnsi="Times New Roman"/>
          <w:sz w:val="24"/>
          <w:szCs w:val="24"/>
        </w:rPr>
        <w:t xml:space="preserve">. </w:t>
      </w:r>
      <w:r w:rsidR="00F745BC" w:rsidRPr="006336C2">
        <w:rPr>
          <w:rFonts w:ascii="Times New Roman" w:hAnsi="Times New Roman"/>
          <w:iCs/>
          <w:sz w:val="24"/>
          <w:szCs w:val="24"/>
        </w:rPr>
        <w:t>Savjet za nacionalne manjine i dalje daje ključan obol</w:t>
      </w:r>
      <w:r w:rsidR="00EF219B" w:rsidRPr="006336C2">
        <w:rPr>
          <w:rFonts w:ascii="Times New Roman" w:hAnsi="Times New Roman"/>
          <w:iCs/>
          <w:sz w:val="24"/>
          <w:szCs w:val="24"/>
        </w:rPr>
        <w:t xml:space="preserve"> aktivnostima na ovom području putem sufinanciranja udruga romske </w:t>
      </w:r>
      <w:r w:rsidR="00F745BC" w:rsidRPr="006336C2">
        <w:rPr>
          <w:rFonts w:ascii="Times New Roman" w:hAnsi="Times New Roman"/>
          <w:sz w:val="24"/>
          <w:szCs w:val="24"/>
        </w:rPr>
        <w:t xml:space="preserve">nacionalne manjine koje </w:t>
      </w:r>
      <w:r w:rsidR="00EF219B" w:rsidRPr="006336C2">
        <w:rPr>
          <w:rFonts w:ascii="Times New Roman" w:hAnsi="Times New Roman"/>
          <w:sz w:val="24"/>
          <w:szCs w:val="24"/>
        </w:rPr>
        <w:t>ostvaruju programe kulturne autonomije posvećene</w:t>
      </w:r>
      <w:r w:rsidR="00F745BC" w:rsidRPr="006336C2">
        <w:rPr>
          <w:rFonts w:ascii="Times New Roman" w:hAnsi="Times New Roman"/>
          <w:sz w:val="24"/>
          <w:szCs w:val="24"/>
        </w:rPr>
        <w:t xml:space="preserve"> očuvanj</w:t>
      </w:r>
      <w:r w:rsidR="00EF219B" w:rsidRPr="006336C2">
        <w:rPr>
          <w:rFonts w:ascii="Times New Roman" w:hAnsi="Times New Roman"/>
          <w:sz w:val="24"/>
          <w:szCs w:val="24"/>
        </w:rPr>
        <w:t>u izvorne romske kulture, jezika, tradicijskih</w:t>
      </w:r>
      <w:r w:rsidR="00F745BC" w:rsidRPr="006336C2">
        <w:rPr>
          <w:rFonts w:ascii="Times New Roman" w:hAnsi="Times New Roman"/>
          <w:sz w:val="24"/>
          <w:szCs w:val="24"/>
        </w:rPr>
        <w:t xml:space="preserve"> običa</w:t>
      </w:r>
      <w:r w:rsidR="00EF219B" w:rsidRPr="006336C2">
        <w:rPr>
          <w:rFonts w:ascii="Times New Roman" w:hAnsi="Times New Roman"/>
          <w:sz w:val="24"/>
          <w:szCs w:val="24"/>
        </w:rPr>
        <w:t>ja i umjetničkog stvaralaštva.</w:t>
      </w:r>
      <w:r w:rsidR="00F745BC" w:rsidRPr="006336C2">
        <w:rPr>
          <w:rFonts w:ascii="Times New Roman" w:hAnsi="Times New Roman"/>
          <w:sz w:val="24"/>
          <w:szCs w:val="24"/>
        </w:rPr>
        <w:t xml:space="preserve"> U</w:t>
      </w:r>
      <w:r w:rsidR="00EF219B" w:rsidRPr="006336C2">
        <w:rPr>
          <w:rFonts w:ascii="Times New Roman" w:hAnsi="Times New Roman"/>
          <w:sz w:val="24"/>
          <w:szCs w:val="24"/>
        </w:rPr>
        <w:t xml:space="preserve">red za ljudska prava i prava nacionalnih manjina nastavlja s </w:t>
      </w:r>
      <w:r w:rsidR="00F745BC" w:rsidRPr="006336C2">
        <w:rPr>
          <w:rFonts w:ascii="Times New Roman" w:hAnsi="Times New Roman"/>
          <w:sz w:val="24"/>
          <w:szCs w:val="24"/>
        </w:rPr>
        <w:t>dodjelama financijske potpore za provedbu programa koji doprinose oč</w:t>
      </w:r>
      <w:r w:rsidR="00EF219B" w:rsidRPr="006336C2">
        <w:rPr>
          <w:rFonts w:ascii="Times New Roman" w:hAnsi="Times New Roman"/>
          <w:sz w:val="24"/>
          <w:szCs w:val="24"/>
        </w:rPr>
        <w:t xml:space="preserve">uvanju tradicijske kulture Roma, a </w:t>
      </w:r>
      <w:r w:rsidR="00EF219B" w:rsidRPr="006336C2">
        <w:rPr>
          <w:rFonts w:ascii="Times New Roman" w:hAnsi="Times New Roman"/>
          <w:iCs/>
          <w:sz w:val="24"/>
          <w:szCs w:val="24"/>
        </w:rPr>
        <w:t>i</w:t>
      </w:r>
      <w:r w:rsidR="00F745BC" w:rsidRPr="006336C2">
        <w:rPr>
          <w:rFonts w:ascii="Times New Roman" w:hAnsi="Times New Roman"/>
          <w:iCs/>
          <w:sz w:val="24"/>
          <w:szCs w:val="24"/>
        </w:rPr>
        <w:t xml:space="preserve"> jedinice </w:t>
      </w:r>
      <w:r w:rsidR="0045180A" w:rsidRPr="006336C2">
        <w:rPr>
          <w:rFonts w:ascii="Times New Roman" w:hAnsi="Times New Roman"/>
          <w:iCs/>
          <w:sz w:val="24"/>
          <w:szCs w:val="24"/>
        </w:rPr>
        <w:t xml:space="preserve">lokalne i područne </w:t>
      </w:r>
      <w:r w:rsidR="007D2ABC" w:rsidRPr="006336C2">
        <w:rPr>
          <w:rFonts w:ascii="Times New Roman" w:hAnsi="Times New Roman"/>
          <w:iCs/>
          <w:sz w:val="24"/>
          <w:szCs w:val="24"/>
        </w:rPr>
        <w:t>(</w:t>
      </w:r>
      <w:r w:rsidR="00F745BC" w:rsidRPr="006336C2">
        <w:rPr>
          <w:rFonts w:ascii="Times New Roman" w:hAnsi="Times New Roman"/>
          <w:iCs/>
          <w:sz w:val="24"/>
          <w:szCs w:val="24"/>
        </w:rPr>
        <w:t>regionalne</w:t>
      </w:r>
      <w:r w:rsidR="007D2ABC" w:rsidRPr="006336C2">
        <w:rPr>
          <w:rFonts w:ascii="Times New Roman" w:hAnsi="Times New Roman"/>
          <w:iCs/>
          <w:sz w:val="24"/>
          <w:szCs w:val="24"/>
        </w:rPr>
        <w:t>)</w:t>
      </w:r>
      <w:r w:rsidR="00F745BC" w:rsidRPr="006336C2">
        <w:rPr>
          <w:rFonts w:ascii="Times New Roman" w:hAnsi="Times New Roman"/>
          <w:iCs/>
          <w:sz w:val="24"/>
          <w:szCs w:val="24"/>
        </w:rPr>
        <w:t xml:space="preserve"> samouprave izvještavaju o potporama lokalnim programima očuvanja i promicanja jezičnog i kulturnog identiteta.</w:t>
      </w:r>
    </w:p>
    <w:p w14:paraId="45C4E8D2" w14:textId="77777777" w:rsidR="009265F7" w:rsidRPr="000A0860" w:rsidRDefault="00F745BC" w:rsidP="0010466E">
      <w:pPr>
        <w:shd w:val="clear" w:color="auto" w:fill="FFFFFF"/>
        <w:spacing w:line="276" w:lineRule="auto"/>
        <w:jc w:val="both"/>
        <w:rPr>
          <w:rFonts w:ascii="Times New Roman" w:hAnsi="Times New Roman"/>
          <w:sz w:val="24"/>
          <w:szCs w:val="24"/>
        </w:rPr>
      </w:pPr>
      <w:r w:rsidRPr="000A0860">
        <w:rPr>
          <w:rFonts w:ascii="Times New Roman" w:hAnsi="Times New Roman"/>
          <w:sz w:val="24"/>
          <w:szCs w:val="24"/>
        </w:rPr>
        <w:lastRenderedPageBreak/>
        <w:t xml:space="preserve">Na izborima za članove vijeća i predstavnike nacionalnih manjina u </w:t>
      </w:r>
      <w:r w:rsidR="007D2ABC">
        <w:rPr>
          <w:rFonts w:ascii="Times New Roman" w:hAnsi="Times New Roman"/>
          <w:sz w:val="24"/>
          <w:szCs w:val="24"/>
        </w:rPr>
        <w:t xml:space="preserve">jedinicama lokalne i područne (regionalne) samouprave </w:t>
      </w:r>
      <w:r w:rsidR="009265F7">
        <w:rPr>
          <w:rFonts w:ascii="Times New Roman" w:hAnsi="Times New Roman"/>
          <w:sz w:val="24"/>
          <w:szCs w:val="24"/>
        </w:rPr>
        <w:t>(održanim 31. svibnja 2015.</w:t>
      </w:r>
      <w:r w:rsidR="007D2ABC">
        <w:rPr>
          <w:rFonts w:ascii="Times New Roman" w:hAnsi="Times New Roman"/>
          <w:sz w:val="24"/>
          <w:szCs w:val="24"/>
        </w:rPr>
        <w:t xml:space="preserve"> godine</w:t>
      </w:r>
      <w:r w:rsidR="009265F7">
        <w:rPr>
          <w:rFonts w:ascii="Times New Roman" w:hAnsi="Times New Roman"/>
          <w:sz w:val="24"/>
          <w:szCs w:val="24"/>
        </w:rPr>
        <w:t>)</w:t>
      </w:r>
      <w:r w:rsidRPr="000A0860">
        <w:rPr>
          <w:rFonts w:ascii="Times New Roman" w:hAnsi="Times New Roman"/>
          <w:sz w:val="24"/>
          <w:szCs w:val="24"/>
        </w:rPr>
        <w:t xml:space="preserve"> izabrano je ukupno 285 vijeća i 169 predstavnika nacionalnih manjina, od čega ukupno </w:t>
      </w:r>
      <w:r w:rsidR="006336C2">
        <w:rPr>
          <w:rFonts w:ascii="Times New Roman" w:hAnsi="Times New Roman"/>
          <w:sz w:val="24"/>
          <w:szCs w:val="24"/>
        </w:rPr>
        <w:t>27</w:t>
      </w:r>
      <w:r w:rsidRPr="000A0860">
        <w:rPr>
          <w:rFonts w:ascii="Times New Roman" w:hAnsi="Times New Roman"/>
          <w:sz w:val="24"/>
          <w:szCs w:val="24"/>
        </w:rPr>
        <w:t xml:space="preserve"> vijeća i </w:t>
      </w:r>
      <w:r w:rsidR="006336C2">
        <w:rPr>
          <w:rFonts w:ascii="Times New Roman" w:hAnsi="Times New Roman"/>
          <w:sz w:val="24"/>
          <w:szCs w:val="24"/>
        </w:rPr>
        <w:t>7</w:t>
      </w:r>
      <w:r w:rsidRPr="000A0860">
        <w:rPr>
          <w:rFonts w:ascii="Times New Roman" w:hAnsi="Times New Roman"/>
          <w:sz w:val="24"/>
          <w:szCs w:val="24"/>
        </w:rPr>
        <w:t xml:space="preserve"> predstavnika romske nacionalne manjine. Uz povećanje broja vijeća i predstavnik</w:t>
      </w:r>
      <w:r w:rsidR="00EF219B">
        <w:rPr>
          <w:rFonts w:ascii="Times New Roman" w:hAnsi="Times New Roman"/>
          <w:sz w:val="24"/>
          <w:szCs w:val="24"/>
        </w:rPr>
        <w:t>a</w:t>
      </w:r>
      <w:r w:rsidRPr="000A0860">
        <w:rPr>
          <w:rFonts w:ascii="Times New Roman" w:hAnsi="Times New Roman"/>
          <w:sz w:val="24"/>
          <w:szCs w:val="24"/>
        </w:rPr>
        <w:t xml:space="preserve"> te razmjerno veliku izlaznost, iznimno je važan povećan broj Romkinja u vijećima romske nacionalne manjine.</w:t>
      </w:r>
    </w:p>
    <w:p w14:paraId="45C4E8D3" w14:textId="77777777" w:rsidR="009265F7" w:rsidRDefault="009265F7" w:rsidP="0010466E">
      <w:pPr>
        <w:shd w:val="clear" w:color="auto" w:fill="FFFFFF"/>
        <w:spacing w:line="276" w:lineRule="auto"/>
        <w:jc w:val="both"/>
        <w:rPr>
          <w:rFonts w:ascii="Times New Roman" w:hAnsi="Times New Roman"/>
          <w:sz w:val="24"/>
          <w:szCs w:val="24"/>
        </w:rPr>
      </w:pPr>
      <w:r>
        <w:rPr>
          <w:rFonts w:ascii="Times New Roman" w:hAnsi="Times New Roman"/>
          <w:sz w:val="24"/>
          <w:szCs w:val="24"/>
        </w:rPr>
        <w:t>K</w:t>
      </w:r>
      <w:r w:rsidR="00F745BC" w:rsidRPr="000A0860">
        <w:rPr>
          <w:rFonts w:ascii="Times New Roman" w:hAnsi="Times New Roman"/>
          <w:sz w:val="24"/>
          <w:szCs w:val="24"/>
        </w:rPr>
        <w:t>ako bi se ojačali kapaciteti vijeća nacionalnih manjina za praćenje i evaluaciju Ustavnog zakona o pravima nacionalnih manjina, ali i savjetodavni kapaciteti vijeća i predstavnika nacionalnih manjina za aktivno sudjelovanje u razvoju vlastitih lokalnih zajednica, U</w:t>
      </w:r>
      <w:r w:rsidR="00EF219B">
        <w:rPr>
          <w:rFonts w:ascii="Times New Roman" w:hAnsi="Times New Roman"/>
          <w:sz w:val="24"/>
          <w:szCs w:val="24"/>
        </w:rPr>
        <w:t xml:space="preserve">red za ljudska prava i prava nacionalnih manjine </w:t>
      </w:r>
      <w:r w:rsidR="00F745BC" w:rsidRPr="000A0860">
        <w:rPr>
          <w:rFonts w:ascii="Times New Roman" w:hAnsi="Times New Roman"/>
          <w:sz w:val="24"/>
          <w:szCs w:val="24"/>
        </w:rPr>
        <w:t>je tijekom 2016. i</w:t>
      </w:r>
      <w:r w:rsidR="00EF219B">
        <w:rPr>
          <w:rFonts w:ascii="Times New Roman" w:hAnsi="Times New Roman"/>
          <w:sz w:val="24"/>
          <w:szCs w:val="24"/>
        </w:rPr>
        <w:t xml:space="preserve"> </w:t>
      </w:r>
      <w:r w:rsidR="00F745BC" w:rsidRPr="000A0860">
        <w:rPr>
          <w:rFonts w:ascii="Times New Roman" w:hAnsi="Times New Roman"/>
          <w:sz w:val="24"/>
          <w:szCs w:val="24"/>
        </w:rPr>
        <w:t>2017.</w:t>
      </w:r>
      <w:r w:rsidR="00745ECB">
        <w:rPr>
          <w:rFonts w:ascii="Times New Roman" w:hAnsi="Times New Roman"/>
          <w:sz w:val="24"/>
          <w:szCs w:val="24"/>
        </w:rPr>
        <w:t xml:space="preserve"> </w:t>
      </w:r>
      <w:r w:rsidR="0006383A">
        <w:rPr>
          <w:rFonts w:ascii="Times New Roman" w:hAnsi="Times New Roman"/>
          <w:sz w:val="24"/>
          <w:szCs w:val="24"/>
        </w:rPr>
        <w:t>godine</w:t>
      </w:r>
      <w:r w:rsidR="00F745BC" w:rsidRPr="000A0860">
        <w:rPr>
          <w:rFonts w:ascii="Times New Roman" w:hAnsi="Times New Roman"/>
          <w:sz w:val="24"/>
          <w:szCs w:val="24"/>
        </w:rPr>
        <w:t xml:space="preserve"> provodio aktivnosti u okviru prve komponente projekta </w:t>
      </w:r>
      <w:r w:rsidR="00F745BC" w:rsidRPr="000A0860">
        <w:rPr>
          <w:rFonts w:ascii="Times New Roman" w:hAnsi="Times New Roman"/>
          <w:i/>
          <w:sz w:val="24"/>
          <w:szCs w:val="24"/>
        </w:rPr>
        <w:t>Potpora nacionalnim manjinama na lokalnoj razini</w:t>
      </w:r>
      <w:r w:rsidR="009342AA">
        <w:rPr>
          <w:rFonts w:ascii="Times New Roman" w:hAnsi="Times New Roman"/>
          <w:sz w:val="24"/>
          <w:szCs w:val="24"/>
        </w:rPr>
        <w:t>, programa IPA 2012</w:t>
      </w:r>
      <w:r w:rsidR="0045180A">
        <w:rPr>
          <w:rStyle w:val="FootnoteReference"/>
          <w:rFonts w:ascii="Times New Roman" w:hAnsi="Times New Roman"/>
          <w:sz w:val="24"/>
          <w:szCs w:val="24"/>
        </w:rPr>
        <w:footnoteReference w:id="26"/>
      </w:r>
      <w:r w:rsidR="002521FC">
        <w:rPr>
          <w:rFonts w:ascii="Times New Roman" w:hAnsi="Times New Roman"/>
          <w:sz w:val="24"/>
          <w:szCs w:val="24"/>
        </w:rPr>
        <w:t>.</w:t>
      </w:r>
      <w:r w:rsidR="00F745BC" w:rsidRPr="000A0860">
        <w:rPr>
          <w:rFonts w:ascii="Times New Roman" w:hAnsi="Times New Roman"/>
          <w:sz w:val="24"/>
          <w:szCs w:val="24"/>
        </w:rPr>
        <w:t xml:space="preserve"> </w:t>
      </w:r>
      <w:r w:rsidR="00A54A48">
        <w:rPr>
          <w:rFonts w:ascii="Times New Roman" w:hAnsi="Times New Roman"/>
          <w:sz w:val="24"/>
          <w:szCs w:val="24"/>
        </w:rPr>
        <w:t>Rezultati GAP analize</w:t>
      </w:r>
      <w:r w:rsidR="0045180A">
        <w:rPr>
          <w:rStyle w:val="FootnoteReference"/>
          <w:rFonts w:ascii="Times New Roman" w:hAnsi="Times New Roman"/>
          <w:sz w:val="24"/>
          <w:szCs w:val="24"/>
        </w:rPr>
        <w:footnoteReference w:id="27"/>
      </w:r>
      <w:r w:rsidR="00A54A48">
        <w:rPr>
          <w:rFonts w:ascii="Times New Roman" w:hAnsi="Times New Roman"/>
          <w:sz w:val="24"/>
          <w:szCs w:val="24"/>
        </w:rPr>
        <w:t xml:space="preserve"> provedene u okviru tog projekta ukazuju na daljnje potrebe jačanja kapaciteta vijeća i predstavnika romske nacionalne manjine za ispunjavanje njihove važne uloge.</w:t>
      </w:r>
    </w:p>
    <w:p w14:paraId="45C4E8D4" w14:textId="77777777" w:rsidR="009265F7" w:rsidRDefault="00F745BC" w:rsidP="0010466E">
      <w:pPr>
        <w:shd w:val="clear" w:color="auto" w:fill="FFFFFF"/>
        <w:spacing w:line="276" w:lineRule="auto"/>
        <w:jc w:val="both"/>
        <w:rPr>
          <w:rFonts w:ascii="Times New Roman" w:hAnsi="Times New Roman"/>
          <w:sz w:val="24"/>
          <w:szCs w:val="24"/>
        </w:rPr>
      </w:pPr>
      <w:r w:rsidRPr="000A0860">
        <w:rPr>
          <w:rFonts w:ascii="Times New Roman" w:hAnsi="Times New Roman"/>
          <w:sz w:val="24"/>
          <w:szCs w:val="24"/>
        </w:rPr>
        <w:t xml:space="preserve">Nastavljeni su i redoviti programi jačanja kapaciteta vijeća kojeg provode Ured za ljudska prava i prava nacionalnih manjina i Savjet za nacionalne manjine, Ministarstvo uprave </w:t>
      </w:r>
      <w:r w:rsidR="00EF219B">
        <w:rPr>
          <w:rFonts w:ascii="Times New Roman" w:hAnsi="Times New Roman"/>
          <w:sz w:val="24"/>
          <w:szCs w:val="24"/>
        </w:rPr>
        <w:t>i Državna škola za javnu upravu, a u okviru</w:t>
      </w:r>
      <w:r w:rsidR="002F0357">
        <w:rPr>
          <w:rFonts w:ascii="Times New Roman" w:hAnsi="Times New Roman"/>
          <w:sz w:val="24"/>
          <w:szCs w:val="24"/>
        </w:rPr>
        <w:t xml:space="preserve"> </w:t>
      </w:r>
      <w:r w:rsidRPr="000A0860">
        <w:rPr>
          <w:rFonts w:ascii="Times New Roman" w:hAnsi="Times New Roman"/>
          <w:sz w:val="24"/>
          <w:szCs w:val="24"/>
        </w:rPr>
        <w:t xml:space="preserve">druge komponente projekta </w:t>
      </w:r>
      <w:r w:rsidR="00591891">
        <w:rPr>
          <w:rFonts w:ascii="Times New Roman" w:hAnsi="Times New Roman"/>
          <w:i/>
          <w:sz w:val="24"/>
          <w:szCs w:val="24"/>
        </w:rPr>
        <w:t xml:space="preserve">Potpora nacionalnim manjinama na lokalnoj razini, </w:t>
      </w:r>
      <w:r w:rsidRPr="000A0860">
        <w:rPr>
          <w:rFonts w:ascii="Times New Roman" w:hAnsi="Times New Roman"/>
          <w:sz w:val="24"/>
          <w:szCs w:val="24"/>
        </w:rPr>
        <w:t xml:space="preserve">IPA 2012, vijećima nacionalnih manjina na lokalnoj razini </w:t>
      </w:r>
      <w:r w:rsidR="009265F7">
        <w:rPr>
          <w:rFonts w:ascii="Times New Roman" w:hAnsi="Times New Roman"/>
          <w:sz w:val="24"/>
          <w:szCs w:val="24"/>
        </w:rPr>
        <w:t xml:space="preserve">dodijeljeno je </w:t>
      </w:r>
      <w:r w:rsidRPr="000A0860">
        <w:rPr>
          <w:rFonts w:ascii="Times New Roman" w:hAnsi="Times New Roman"/>
          <w:sz w:val="24"/>
          <w:szCs w:val="24"/>
        </w:rPr>
        <w:t>75 računala (</w:t>
      </w:r>
      <w:r w:rsidR="009265F7">
        <w:rPr>
          <w:rFonts w:ascii="Times New Roman" w:hAnsi="Times New Roman"/>
          <w:sz w:val="24"/>
          <w:szCs w:val="24"/>
        </w:rPr>
        <w:t xml:space="preserve">prema kriterijima koji su uključivali indeks razvijenosti </w:t>
      </w:r>
      <w:r w:rsidR="007D2ABC">
        <w:rPr>
          <w:rFonts w:ascii="Times New Roman" w:hAnsi="Times New Roman"/>
          <w:sz w:val="24"/>
          <w:szCs w:val="24"/>
        </w:rPr>
        <w:t>jedinica lokalne i područne (regionalne) samouprave</w:t>
      </w:r>
      <w:r w:rsidR="009265F7">
        <w:rPr>
          <w:rFonts w:ascii="Times New Roman" w:hAnsi="Times New Roman"/>
          <w:sz w:val="24"/>
          <w:szCs w:val="24"/>
        </w:rPr>
        <w:t xml:space="preserve">, korištenje javnog prostora i omogućen </w:t>
      </w:r>
      <w:r w:rsidRPr="000A0860">
        <w:rPr>
          <w:rFonts w:ascii="Times New Roman" w:hAnsi="Times New Roman"/>
          <w:sz w:val="24"/>
          <w:szCs w:val="24"/>
        </w:rPr>
        <w:t>pristup internetu</w:t>
      </w:r>
      <w:r w:rsidR="009265F7">
        <w:rPr>
          <w:rFonts w:ascii="Times New Roman" w:hAnsi="Times New Roman"/>
          <w:sz w:val="24"/>
          <w:szCs w:val="24"/>
        </w:rPr>
        <w:t>)</w:t>
      </w:r>
      <w:r w:rsidRPr="000A0860">
        <w:rPr>
          <w:rFonts w:ascii="Times New Roman" w:hAnsi="Times New Roman"/>
          <w:sz w:val="24"/>
          <w:szCs w:val="24"/>
        </w:rPr>
        <w:t>, od kojih su dva</w:t>
      </w:r>
      <w:r w:rsidR="009265F7">
        <w:rPr>
          <w:rFonts w:ascii="Times New Roman" w:hAnsi="Times New Roman"/>
          <w:sz w:val="24"/>
          <w:szCs w:val="24"/>
        </w:rPr>
        <w:t xml:space="preserve"> računala dodijeljena</w:t>
      </w:r>
      <w:r w:rsidRPr="000A0860">
        <w:rPr>
          <w:rFonts w:ascii="Times New Roman" w:hAnsi="Times New Roman"/>
          <w:sz w:val="24"/>
          <w:szCs w:val="24"/>
        </w:rPr>
        <w:t xml:space="preserve"> vijeć</w:t>
      </w:r>
      <w:r w:rsidR="009265F7">
        <w:rPr>
          <w:rFonts w:ascii="Times New Roman" w:hAnsi="Times New Roman"/>
          <w:sz w:val="24"/>
          <w:szCs w:val="24"/>
        </w:rPr>
        <w:t>ima</w:t>
      </w:r>
      <w:r w:rsidRPr="000A0860">
        <w:rPr>
          <w:rFonts w:ascii="Times New Roman" w:hAnsi="Times New Roman"/>
          <w:sz w:val="24"/>
          <w:szCs w:val="24"/>
        </w:rPr>
        <w:t xml:space="preserve"> romske nacionalne manjine (Orehovica i Pribislavec). </w:t>
      </w:r>
    </w:p>
    <w:p w14:paraId="45C4E8D5" w14:textId="77777777" w:rsidR="00F745BC" w:rsidRPr="000A0860" w:rsidRDefault="00F745BC" w:rsidP="0010466E">
      <w:pPr>
        <w:shd w:val="clear" w:color="auto" w:fill="FFFFFF"/>
        <w:spacing w:line="276" w:lineRule="auto"/>
        <w:jc w:val="both"/>
        <w:rPr>
          <w:rFonts w:ascii="Times New Roman" w:hAnsi="Times New Roman"/>
          <w:sz w:val="24"/>
          <w:szCs w:val="24"/>
        </w:rPr>
      </w:pPr>
      <w:r w:rsidRPr="000A0860">
        <w:rPr>
          <w:rFonts w:ascii="Times New Roman" w:hAnsi="Times New Roman"/>
          <w:sz w:val="24"/>
          <w:szCs w:val="24"/>
        </w:rPr>
        <w:lastRenderedPageBreak/>
        <w:t xml:space="preserve">Vijeće za elektroničke medije pridonijelo je intenziviranju informiranja o romskoj nacionalnoj manjini kao i afirmaciji romske kulture u svim javnim medijima raspisavši tri javna natječaja za raspodjelu sredstava Fonda za poticanje pluralizma i raznovrsnosti elektroničkih medija. Sukladno zakonskim i podzakonskim aktima jedna od kategorija na koju nakladnici mogu prijavljivati programe je i </w:t>
      </w:r>
      <w:r w:rsidR="003C0198">
        <w:rPr>
          <w:rFonts w:ascii="Times New Roman" w:hAnsi="Times New Roman"/>
          <w:sz w:val="24"/>
          <w:szCs w:val="24"/>
        </w:rPr>
        <w:t>„</w:t>
      </w:r>
      <w:r w:rsidRPr="000A0860">
        <w:rPr>
          <w:rFonts w:ascii="Times New Roman" w:hAnsi="Times New Roman"/>
          <w:sz w:val="24"/>
          <w:szCs w:val="24"/>
        </w:rPr>
        <w:t>Nacionalne manjine u Republici Hrvatskoj</w:t>
      </w:r>
      <w:r w:rsidR="003C0198">
        <w:rPr>
          <w:rFonts w:ascii="Times New Roman" w:hAnsi="Times New Roman"/>
          <w:sz w:val="24"/>
          <w:szCs w:val="24"/>
        </w:rPr>
        <w:t>“</w:t>
      </w:r>
      <w:r w:rsidRPr="000A0860">
        <w:rPr>
          <w:rFonts w:ascii="Times New Roman" w:hAnsi="Times New Roman"/>
          <w:sz w:val="24"/>
          <w:szCs w:val="24"/>
        </w:rPr>
        <w:t xml:space="preserve">. </w:t>
      </w:r>
    </w:p>
    <w:p w14:paraId="45C4E8D6" w14:textId="77777777" w:rsidR="00F745BC" w:rsidRPr="000A0860" w:rsidRDefault="00F745BC" w:rsidP="0010466E">
      <w:pPr>
        <w:shd w:val="clear" w:color="auto" w:fill="FFFFFF"/>
        <w:spacing w:line="276" w:lineRule="auto"/>
        <w:jc w:val="both"/>
        <w:rPr>
          <w:rFonts w:ascii="Times New Roman" w:hAnsi="Times New Roman"/>
          <w:sz w:val="24"/>
          <w:szCs w:val="24"/>
        </w:rPr>
      </w:pPr>
      <w:r w:rsidRPr="000A0860">
        <w:rPr>
          <w:rFonts w:ascii="Times New Roman" w:eastAsia="Times New Roman" w:hAnsi="Times New Roman"/>
          <w:bCs/>
          <w:sz w:val="24"/>
          <w:szCs w:val="24"/>
          <w:lang w:eastAsia="hr-HR"/>
        </w:rPr>
        <w:t xml:space="preserve">Ured za ljudska prava i prava nacionalnih manjina </w:t>
      </w:r>
      <w:r w:rsidRPr="000A0860">
        <w:rPr>
          <w:rFonts w:ascii="Times New Roman" w:eastAsia="Times New Roman" w:hAnsi="Times New Roman"/>
          <w:bCs/>
          <w:sz w:val="24"/>
          <w:szCs w:val="24"/>
        </w:rPr>
        <w:t>je nastavio organizirati seminare o o</w:t>
      </w:r>
      <w:r w:rsidRPr="000A0860">
        <w:rPr>
          <w:rFonts w:ascii="Times New Roman" w:eastAsia="Times New Roman" w:hAnsi="Times New Roman"/>
          <w:sz w:val="24"/>
          <w:szCs w:val="24"/>
          <w:lang w:eastAsia="hr-HR"/>
        </w:rPr>
        <w:t xml:space="preserve">stvarivanje prava nacionalnih manjina na pristup javnim medijima </w:t>
      </w:r>
      <w:r w:rsidRPr="000A0860">
        <w:rPr>
          <w:rFonts w:ascii="Times New Roman" w:eastAsia="Times New Roman" w:hAnsi="Times New Roman"/>
          <w:bCs/>
          <w:sz w:val="24"/>
          <w:szCs w:val="24"/>
          <w:lang w:eastAsia="hr-HR"/>
        </w:rPr>
        <w:t>u suradnji sa Savjetom za nacionalne manjine</w:t>
      </w:r>
      <w:r w:rsidR="009265F7">
        <w:rPr>
          <w:rFonts w:ascii="Times New Roman" w:eastAsia="Times New Roman" w:hAnsi="Times New Roman"/>
          <w:bCs/>
          <w:sz w:val="24"/>
          <w:szCs w:val="24"/>
        </w:rPr>
        <w:t xml:space="preserve">, a očekuje se da će </w:t>
      </w:r>
      <w:r w:rsidR="009265F7">
        <w:rPr>
          <w:rFonts w:ascii="Times New Roman" w:eastAsia="Times New Roman" w:hAnsi="Times New Roman"/>
          <w:sz w:val="24"/>
          <w:szCs w:val="24"/>
          <w:lang w:eastAsia="hr-HR"/>
        </w:rPr>
        <w:t>planirano</w:t>
      </w:r>
      <w:r w:rsidRPr="000A0860">
        <w:rPr>
          <w:rFonts w:ascii="Times New Roman" w:eastAsia="Times New Roman" w:hAnsi="Times New Roman"/>
          <w:sz w:val="24"/>
          <w:szCs w:val="24"/>
          <w:lang w:eastAsia="hr-HR"/>
        </w:rPr>
        <w:t xml:space="preserve"> </w:t>
      </w:r>
      <w:r w:rsidR="007C4C37" w:rsidRPr="000A0860">
        <w:rPr>
          <w:rFonts w:ascii="Times New Roman" w:eastAsia="Times New Roman" w:hAnsi="Times New Roman"/>
          <w:sz w:val="24"/>
          <w:szCs w:val="24"/>
          <w:lang w:eastAsia="hr-HR"/>
        </w:rPr>
        <w:t>unaprjeđenje</w:t>
      </w:r>
      <w:r w:rsidRPr="000A0860">
        <w:rPr>
          <w:rFonts w:ascii="Times New Roman" w:eastAsia="Times New Roman" w:hAnsi="Times New Roman"/>
          <w:sz w:val="24"/>
          <w:szCs w:val="24"/>
          <w:lang w:eastAsia="hr-HR"/>
        </w:rPr>
        <w:t xml:space="preserve"> sustava praćenja provedbe Akcijskog plana</w:t>
      </w:r>
      <w:r w:rsidR="009265F7">
        <w:rPr>
          <w:rFonts w:ascii="Times New Roman" w:eastAsia="Times New Roman" w:hAnsi="Times New Roman"/>
          <w:sz w:val="24"/>
          <w:szCs w:val="24"/>
          <w:lang w:eastAsia="hr-HR"/>
        </w:rPr>
        <w:t xml:space="preserve"> za provedbu </w:t>
      </w:r>
      <w:r w:rsidR="009265F7" w:rsidRPr="00190997">
        <w:rPr>
          <w:rFonts w:ascii="Times New Roman" w:eastAsia="Times New Roman" w:hAnsi="Times New Roman"/>
          <w:i/>
          <w:sz w:val="24"/>
          <w:szCs w:val="24"/>
          <w:lang w:eastAsia="hr-HR"/>
        </w:rPr>
        <w:t>Nacionalne strategije</w:t>
      </w:r>
      <w:r w:rsidRPr="000A0860">
        <w:rPr>
          <w:rFonts w:ascii="Times New Roman" w:eastAsia="Times New Roman" w:hAnsi="Times New Roman"/>
          <w:sz w:val="24"/>
          <w:szCs w:val="24"/>
          <w:lang w:eastAsia="hr-HR"/>
        </w:rPr>
        <w:t xml:space="preserve"> </w:t>
      </w:r>
      <w:r w:rsidR="009265F7">
        <w:rPr>
          <w:rFonts w:ascii="Times New Roman" w:eastAsia="Times New Roman" w:hAnsi="Times New Roman"/>
          <w:sz w:val="24"/>
          <w:szCs w:val="24"/>
          <w:lang w:eastAsia="hr-HR"/>
        </w:rPr>
        <w:t xml:space="preserve">utjecati i na </w:t>
      </w:r>
      <w:r w:rsidRPr="000A0860">
        <w:rPr>
          <w:rFonts w:ascii="Times New Roman" w:eastAsia="Times New Roman" w:hAnsi="Times New Roman"/>
          <w:sz w:val="24"/>
          <w:szCs w:val="24"/>
          <w:lang w:eastAsia="hr-HR"/>
        </w:rPr>
        <w:t>dostupnost informacija o pristupu lokalnim medijima.</w:t>
      </w:r>
    </w:p>
    <w:p w14:paraId="45C4E8D7" w14:textId="77777777" w:rsidR="00A8058A" w:rsidRPr="00D850C9" w:rsidRDefault="009265F7" w:rsidP="00D850C9">
      <w:pPr>
        <w:shd w:val="clear" w:color="auto" w:fill="FFFFFF"/>
        <w:spacing w:line="276" w:lineRule="auto"/>
        <w:jc w:val="both"/>
        <w:rPr>
          <w:rFonts w:ascii="Times New Roman" w:hAnsi="Times New Roman"/>
          <w:color w:val="000000"/>
          <w:sz w:val="24"/>
          <w:szCs w:val="24"/>
          <w:lang w:eastAsia="hr-HR"/>
        </w:rPr>
      </w:pPr>
      <w:r w:rsidRPr="006336C2">
        <w:rPr>
          <w:rFonts w:ascii="Times New Roman" w:hAnsi="Times New Roman"/>
          <w:sz w:val="24"/>
          <w:szCs w:val="24"/>
        </w:rPr>
        <w:t xml:space="preserve">U proteklom periodu </w:t>
      </w:r>
      <w:r w:rsidR="00F745BC" w:rsidRPr="006336C2">
        <w:rPr>
          <w:rFonts w:ascii="Times New Roman" w:hAnsi="Times New Roman"/>
          <w:sz w:val="24"/>
          <w:szCs w:val="24"/>
        </w:rPr>
        <w:t>provođeno je više aktivnosti kojima su ciljna skupina bili mladi pripadnici romske nacionalne manjine, kao i Romkinje</w:t>
      </w:r>
      <w:r w:rsidRPr="006336C2">
        <w:rPr>
          <w:rFonts w:ascii="Times New Roman" w:hAnsi="Times New Roman"/>
          <w:sz w:val="24"/>
          <w:szCs w:val="24"/>
        </w:rPr>
        <w:t xml:space="preserve"> (poput Okruglog</w:t>
      </w:r>
      <w:r w:rsidR="00F745BC" w:rsidRPr="006336C2">
        <w:rPr>
          <w:rFonts w:ascii="Times New Roman" w:hAnsi="Times New Roman"/>
          <w:sz w:val="24"/>
          <w:szCs w:val="24"/>
        </w:rPr>
        <w:t xml:space="preserve"> stol</w:t>
      </w:r>
      <w:r w:rsidRPr="006336C2">
        <w:rPr>
          <w:rFonts w:ascii="Times New Roman" w:hAnsi="Times New Roman"/>
          <w:sz w:val="24"/>
          <w:szCs w:val="24"/>
        </w:rPr>
        <w:t>a</w:t>
      </w:r>
      <w:r w:rsidR="00F745BC" w:rsidRPr="006336C2">
        <w:rPr>
          <w:rFonts w:ascii="Times New Roman" w:hAnsi="Times New Roman"/>
          <w:sz w:val="24"/>
          <w:szCs w:val="24"/>
        </w:rPr>
        <w:t xml:space="preserve"> „Položaj Romkinja u Republici Hrvatskoj“ </w:t>
      </w:r>
      <w:r w:rsidRPr="006336C2">
        <w:rPr>
          <w:rFonts w:ascii="Times New Roman" w:hAnsi="Times New Roman"/>
          <w:sz w:val="24"/>
          <w:szCs w:val="24"/>
        </w:rPr>
        <w:t>u organizaciji</w:t>
      </w:r>
      <w:r w:rsidR="00F745BC" w:rsidRPr="006336C2">
        <w:rPr>
          <w:rFonts w:ascii="Times New Roman" w:hAnsi="Times New Roman"/>
          <w:sz w:val="24"/>
          <w:szCs w:val="24"/>
        </w:rPr>
        <w:t xml:space="preserve"> Ured</w:t>
      </w:r>
      <w:r w:rsidRPr="006336C2">
        <w:rPr>
          <w:rFonts w:ascii="Times New Roman" w:hAnsi="Times New Roman"/>
          <w:sz w:val="24"/>
          <w:szCs w:val="24"/>
        </w:rPr>
        <w:t>a</w:t>
      </w:r>
      <w:r w:rsidR="00F745BC" w:rsidRPr="006336C2">
        <w:rPr>
          <w:rFonts w:ascii="Times New Roman" w:hAnsi="Times New Roman"/>
          <w:sz w:val="24"/>
          <w:szCs w:val="24"/>
        </w:rPr>
        <w:t xml:space="preserve"> za ravnopravnost spolova u suradnji s Uredom za ljudska prava i prava nacionalnih manjina</w:t>
      </w:r>
      <w:r w:rsidR="006336C2" w:rsidRPr="006336C2">
        <w:rPr>
          <w:rFonts w:ascii="Times New Roman" w:hAnsi="Times New Roman"/>
          <w:sz w:val="24"/>
          <w:szCs w:val="24"/>
        </w:rPr>
        <w:t>, fokus grupe</w:t>
      </w:r>
      <w:r w:rsidRPr="006336C2">
        <w:rPr>
          <w:rFonts w:ascii="Times New Roman" w:hAnsi="Times New Roman"/>
          <w:sz w:val="24"/>
          <w:szCs w:val="24"/>
        </w:rPr>
        <w:t xml:space="preserve"> na temu položaja Romkinja u romskim naseljima i sl</w:t>
      </w:r>
      <w:r w:rsidR="00745ECB" w:rsidRPr="006336C2">
        <w:rPr>
          <w:rFonts w:ascii="Times New Roman" w:hAnsi="Times New Roman"/>
          <w:sz w:val="24"/>
          <w:szCs w:val="24"/>
        </w:rPr>
        <w:t>ično</w:t>
      </w:r>
      <w:r w:rsidRPr="006336C2">
        <w:rPr>
          <w:rFonts w:ascii="Times New Roman" w:hAnsi="Times New Roman"/>
          <w:sz w:val="24"/>
          <w:szCs w:val="24"/>
        </w:rPr>
        <w:t>).</w:t>
      </w:r>
      <w:r w:rsidR="003C0198" w:rsidRPr="006336C2">
        <w:rPr>
          <w:rFonts w:ascii="Times New Roman" w:hAnsi="Times New Roman"/>
          <w:iCs/>
          <w:sz w:val="24"/>
          <w:szCs w:val="24"/>
        </w:rPr>
        <w:t xml:space="preserve"> </w:t>
      </w:r>
      <w:r w:rsidR="00F745BC" w:rsidRPr="006336C2">
        <w:rPr>
          <w:rFonts w:ascii="Times New Roman" w:hAnsi="Times New Roman"/>
          <w:iCs/>
          <w:sz w:val="24"/>
          <w:szCs w:val="24"/>
        </w:rPr>
        <w:t>Zamjetan je</w:t>
      </w:r>
      <w:r w:rsidR="003C0198" w:rsidRPr="006336C2">
        <w:rPr>
          <w:rFonts w:ascii="Times New Roman" w:hAnsi="Times New Roman"/>
          <w:iCs/>
          <w:sz w:val="24"/>
          <w:szCs w:val="24"/>
        </w:rPr>
        <w:t>, također,</w:t>
      </w:r>
      <w:r w:rsidR="00F745BC" w:rsidRPr="006336C2">
        <w:rPr>
          <w:rFonts w:ascii="Times New Roman" w:hAnsi="Times New Roman"/>
          <w:iCs/>
          <w:sz w:val="24"/>
          <w:szCs w:val="24"/>
        </w:rPr>
        <w:t xml:space="preserve"> i angažman jedinica </w:t>
      </w:r>
      <w:r w:rsidR="00F745BC" w:rsidRPr="006336C2">
        <w:rPr>
          <w:rFonts w:ascii="Times New Roman" w:hAnsi="Times New Roman"/>
          <w:sz w:val="24"/>
          <w:szCs w:val="24"/>
        </w:rPr>
        <w:t>lokalne i područne (</w:t>
      </w:r>
      <w:r w:rsidR="00F745BC" w:rsidRPr="006336C2">
        <w:rPr>
          <w:rFonts w:ascii="Times New Roman" w:hAnsi="Times New Roman"/>
          <w:iCs/>
          <w:sz w:val="24"/>
          <w:szCs w:val="24"/>
        </w:rPr>
        <w:t>regionalne) samouprave, uključujući i infrastrukturne investicije.</w:t>
      </w:r>
    </w:p>
    <w:p w14:paraId="45C4E8D8" w14:textId="77777777" w:rsidR="00F51958" w:rsidRPr="003723A2" w:rsidRDefault="00A706B8" w:rsidP="003723A2">
      <w:pPr>
        <w:pStyle w:val="Heading2"/>
        <w:numPr>
          <w:ilvl w:val="1"/>
          <w:numId w:val="9"/>
        </w:numPr>
        <w:spacing w:line="276" w:lineRule="auto"/>
        <w:jc w:val="both"/>
        <w:rPr>
          <w:rFonts w:ascii="Times New Roman" w:hAnsi="Times New Roman"/>
          <w:sz w:val="24"/>
        </w:rPr>
      </w:pPr>
      <w:bookmarkStart w:id="62" w:name="_Toc506195033"/>
      <w:r w:rsidRPr="00A706B8">
        <w:rPr>
          <w:rFonts w:ascii="Times New Roman" w:hAnsi="Times New Roman"/>
          <w:sz w:val="24"/>
        </w:rPr>
        <w:t xml:space="preserve"> </w:t>
      </w:r>
      <w:bookmarkStart w:id="63" w:name="_Toc16272755"/>
      <w:r w:rsidR="00D86593" w:rsidRPr="00A706B8">
        <w:rPr>
          <w:rFonts w:ascii="Times New Roman" w:hAnsi="Times New Roman"/>
          <w:sz w:val="24"/>
        </w:rPr>
        <w:t>Mje</w:t>
      </w:r>
      <w:bookmarkEnd w:id="62"/>
      <w:r w:rsidRPr="00A706B8">
        <w:rPr>
          <w:rFonts w:ascii="Times New Roman" w:hAnsi="Times New Roman"/>
          <w:sz w:val="24"/>
        </w:rPr>
        <w:t>re</w:t>
      </w:r>
      <w:bookmarkEnd w:id="63"/>
    </w:p>
    <w:p w14:paraId="45C4E8D9" w14:textId="77777777" w:rsidR="00D86593" w:rsidRPr="000A0860" w:rsidRDefault="00B22A28" w:rsidP="0010466E">
      <w:pPr>
        <w:pStyle w:val="ListParagraph"/>
        <w:numPr>
          <w:ilvl w:val="2"/>
          <w:numId w:val="9"/>
        </w:numPr>
        <w:spacing w:before="240" w:line="276" w:lineRule="auto"/>
        <w:jc w:val="both"/>
        <w:rPr>
          <w:rFonts w:ascii="Times New Roman" w:eastAsia="Times New Roman" w:hAnsi="Times New Roman"/>
          <w:i/>
          <w:spacing w:val="-1"/>
          <w:sz w:val="24"/>
          <w:szCs w:val="24"/>
        </w:rPr>
      </w:pPr>
      <w:r w:rsidRPr="000A0860">
        <w:rPr>
          <w:rFonts w:ascii="Times New Roman" w:eastAsia="Times New Roman" w:hAnsi="Times New Roman"/>
          <w:bCs/>
          <w:i/>
          <w:spacing w:val="-1"/>
          <w:sz w:val="24"/>
          <w:szCs w:val="24"/>
        </w:rPr>
        <w:t>Financiranje programa posvećenih izvornoj romskoj kulturi, jeziku, tradicijskim običajima i umjetničkom stvaralaštvu te sakupljanju i objavljivanju romske povijesne, književne i kulturne građe (na romskim jezicima i na hrvatskom jeziku)</w:t>
      </w:r>
    </w:p>
    <w:p w14:paraId="45C4E8DA" w14:textId="77777777" w:rsidR="00D86593" w:rsidRPr="003456B7" w:rsidRDefault="00D86593" w:rsidP="0010466E">
      <w:pPr>
        <w:spacing w:before="240" w:after="0" w:line="276" w:lineRule="auto"/>
        <w:jc w:val="both"/>
        <w:rPr>
          <w:rFonts w:ascii="Times New Roman" w:eastAsia="Times New Roman" w:hAnsi="Times New Roman"/>
          <w:bCs/>
          <w:spacing w:val="-1"/>
          <w:sz w:val="24"/>
          <w:szCs w:val="24"/>
        </w:rPr>
      </w:pPr>
      <w:r w:rsidRPr="003456B7">
        <w:rPr>
          <w:rFonts w:ascii="Times New Roman" w:eastAsia="Times New Roman" w:hAnsi="Times New Roman"/>
          <w:bCs/>
          <w:i/>
          <w:spacing w:val="-1"/>
          <w:sz w:val="24"/>
          <w:szCs w:val="24"/>
          <w:u w:val="single"/>
        </w:rPr>
        <w:t>Opis mjere</w:t>
      </w:r>
      <w:r w:rsidRPr="003456B7">
        <w:rPr>
          <w:rFonts w:ascii="Times New Roman" w:eastAsia="Times New Roman" w:hAnsi="Times New Roman"/>
          <w:bCs/>
          <w:spacing w:val="-1"/>
          <w:sz w:val="24"/>
          <w:szCs w:val="24"/>
        </w:rPr>
        <w:t>:</w:t>
      </w:r>
      <w:r w:rsidR="00F1150B" w:rsidRPr="003456B7">
        <w:rPr>
          <w:rFonts w:ascii="Times New Roman" w:eastAsia="Times New Roman" w:hAnsi="Times New Roman"/>
          <w:bCs/>
          <w:spacing w:val="-1"/>
          <w:sz w:val="24"/>
          <w:szCs w:val="24"/>
        </w:rPr>
        <w:t xml:space="preserve"> </w:t>
      </w:r>
      <w:r w:rsidR="006234DD" w:rsidRPr="003456B7">
        <w:rPr>
          <w:rFonts w:ascii="Times New Roman" w:eastAsia="Times New Roman" w:hAnsi="Times New Roman"/>
          <w:bCs/>
          <w:spacing w:val="-1"/>
          <w:sz w:val="24"/>
          <w:szCs w:val="24"/>
        </w:rPr>
        <w:t>Na temelju članka 35.</w:t>
      </w:r>
      <w:r w:rsidR="000116A6">
        <w:rPr>
          <w:rFonts w:ascii="Times New Roman" w:eastAsia="Times New Roman" w:hAnsi="Times New Roman"/>
          <w:bCs/>
          <w:spacing w:val="-1"/>
          <w:sz w:val="24"/>
          <w:szCs w:val="24"/>
        </w:rPr>
        <w:t xml:space="preserve"> </w:t>
      </w:r>
      <w:r w:rsidR="006234DD" w:rsidRPr="003456B7">
        <w:rPr>
          <w:rFonts w:ascii="Times New Roman" w:eastAsia="Times New Roman" w:hAnsi="Times New Roman"/>
          <w:bCs/>
          <w:spacing w:val="-1"/>
          <w:sz w:val="24"/>
          <w:szCs w:val="24"/>
        </w:rPr>
        <w:t>stavka 4</w:t>
      </w:r>
      <w:r w:rsidR="000116A6">
        <w:rPr>
          <w:rFonts w:ascii="Times New Roman" w:eastAsia="Times New Roman" w:hAnsi="Times New Roman"/>
          <w:bCs/>
          <w:spacing w:val="-1"/>
          <w:sz w:val="24"/>
          <w:szCs w:val="24"/>
        </w:rPr>
        <w:t>.</w:t>
      </w:r>
      <w:r w:rsidR="006234DD" w:rsidRPr="003456B7">
        <w:rPr>
          <w:rFonts w:ascii="Times New Roman" w:eastAsia="Times New Roman" w:hAnsi="Times New Roman"/>
          <w:bCs/>
          <w:spacing w:val="-1"/>
          <w:sz w:val="24"/>
          <w:szCs w:val="24"/>
        </w:rPr>
        <w:t xml:space="preserve"> Ustavnog zakona o pravima nacionalnih manjina i </w:t>
      </w:r>
      <w:r w:rsidR="006234DD" w:rsidRPr="00761AA9">
        <w:rPr>
          <w:rFonts w:ascii="Times New Roman" w:eastAsia="Times New Roman" w:hAnsi="Times New Roman"/>
          <w:bCs/>
          <w:i/>
          <w:spacing w:val="-1"/>
          <w:sz w:val="24"/>
          <w:szCs w:val="24"/>
        </w:rPr>
        <w:t xml:space="preserve">Kriterija financiranja i ugovaranja programa kulturne autonomije nacionalnih manjina i metodologije </w:t>
      </w:r>
      <w:r w:rsidR="006234DD" w:rsidRPr="00761AA9">
        <w:rPr>
          <w:rFonts w:ascii="Times New Roman" w:eastAsia="Times New Roman" w:hAnsi="Times New Roman"/>
          <w:bCs/>
          <w:i/>
          <w:spacing w:val="-1"/>
          <w:sz w:val="24"/>
          <w:szCs w:val="24"/>
        </w:rPr>
        <w:lastRenderedPageBreak/>
        <w:t>praćenja i vrednovanja provedbe financiranih programa</w:t>
      </w:r>
      <w:r w:rsidR="000116A6">
        <w:rPr>
          <w:rFonts w:ascii="Times New Roman" w:eastAsia="Times New Roman" w:hAnsi="Times New Roman"/>
          <w:bCs/>
          <w:spacing w:val="-1"/>
          <w:sz w:val="24"/>
          <w:szCs w:val="24"/>
        </w:rPr>
        <w:t xml:space="preserve"> </w:t>
      </w:r>
      <w:r w:rsidR="006234DD" w:rsidRPr="003456B7">
        <w:rPr>
          <w:rFonts w:ascii="Times New Roman" w:eastAsia="Times New Roman" w:hAnsi="Times New Roman"/>
          <w:bCs/>
          <w:spacing w:val="-1"/>
          <w:sz w:val="24"/>
          <w:szCs w:val="24"/>
        </w:rPr>
        <w:t>(NN broj 105/2016) Savjet raspodjeljuje manjinskim udrugama i ustanovama sredstva osigurana u Državnom proračunu R</w:t>
      </w:r>
      <w:r w:rsidR="006956F9">
        <w:rPr>
          <w:rFonts w:ascii="Times New Roman" w:eastAsia="Times New Roman" w:hAnsi="Times New Roman"/>
          <w:bCs/>
          <w:spacing w:val="-1"/>
          <w:sz w:val="24"/>
          <w:szCs w:val="24"/>
        </w:rPr>
        <w:t xml:space="preserve">epublike </w:t>
      </w:r>
      <w:r w:rsidR="006234DD" w:rsidRPr="003456B7">
        <w:rPr>
          <w:rFonts w:ascii="Times New Roman" w:eastAsia="Times New Roman" w:hAnsi="Times New Roman"/>
          <w:bCs/>
          <w:spacing w:val="-1"/>
          <w:sz w:val="24"/>
          <w:szCs w:val="24"/>
        </w:rPr>
        <w:t>H</w:t>
      </w:r>
      <w:r w:rsidR="006956F9">
        <w:rPr>
          <w:rFonts w:ascii="Times New Roman" w:eastAsia="Times New Roman" w:hAnsi="Times New Roman"/>
          <w:bCs/>
          <w:spacing w:val="-1"/>
          <w:sz w:val="24"/>
          <w:szCs w:val="24"/>
        </w:rPr>
        <w:t>rvatske</w:t>
      </w:r>
      <w:r w:rsidR="006234DD" w:rsidRPr="003456B7">
        <w:rPr>
          <w:rFonts w:ascii="Times New Roman" w:eastAsia="Times New Roman" w:hAnsi="Times New Roman"/>
          <w:bCs/>
          <w:spacing w:val="-1"/>
          <w:sz w:val="24"/>
          <w:szCs w:val="24"/>
        </w:rPr>
        <w:t xml:space="preserve"> za potrebe nacionalnih manjina.</w:t>
      </w:r>
      <w:r w:rsidR="00A62E09">
        <w:rPr>
          <w:rFonts w:ascii="Times New Roman" w:eastAsia="Times New Roman" w:hAnsi="Times New Roman"/>
          <w:bCs/>
          <w:spacing w:val="-1"/>
          <w:sz w:val="24"/>
          <w:szCs w:val="24"/>
        </w:rPr>
        <w:t xml:space="preserve"> </w:t>
      </w:r>
      <w:r w:rsidR="006234DD" w:rsidRPr="003456B7">
        <w:rPr>
          <w:rFonts w:ascii="Times New Roman" w:eastAsia="Times New Roman" w:hAnsi="Times New Roman"/>
          <w:bCs/>
          <w:spacing w:val="-1"/>
          <w:sz w:val="24"/>
          <w:szCs w:val="24"/>
        </w:rPr>
        <w:t>Udruge i ustanove na</w:t>
      </w:r>
      <w:r w:rsidR="00A62E09">
        <w:rPr>
          <w:rFonts w:ascii="Times New Roman" w:eastAsia="Times New Roman" w:hAnsi="Times New Roman"/>
          <w:bCs/>
          <w:spacing w:val="-1"/>
          <w:sz w:val="24"/>
          <w:szCs w:val="24"/>
        </w:rPr>
        <w:t>c</w:t>
      </w:r>
      <w:r w:rsidR="006234DD" w:rsidRPr="003456B7">
        <w:rPr>
          <w:rFonts w:ascii="Times New Roman" w:eastAsia="Times New Roman" w:hAnsi="Times New Roman"/>
          <w:bCs/>
          <w:spacing w:val="-1"/>
          <w:sz w:val="24"/>
          <w:szCs w:val="24"/>
        </w:rPr>
        <w:t>ionalnih manjina prijavljuju programe na Javni poziv za predlaganje programa za ostvarivanje kulturne autonomije koji će se sufinancirati sredstvima Državnog proračuna Republike Hrvatske tijekom iduće kalendarske godine.</w:t>
      </w:r>
      <w:r w:rsidR="00A62E09">
        <w:rPr>
          <w:rFonts w:ascii="Times New Roman" w:eastAsia="Times New Roman" w:hAnsi="Times New Roman"/>
          <w:bCs/>
          <w:spacing w:val="-1"/>
          <w:sz w:val="24"/>
          <w:szCs w:val="24"/>
        </w:rPr>
        <w:t xml:space="preserve"> </w:t>
      </w:r>
      <w:r w:rsidR="006234DD" w:rsidRPr="003456B7">
        <w:rPr>
          <w:rFonts w:ascii="Times New Roman" w:eastAsia="Times New Roman" w:hAnsi="Times New Roman"/>
          <w:bCs/>
          <w:spacing w:val="-1"/>
          <w:sz w:val="24"/>
          <w:szCs w:val="24"/>
        </w:rPr>
        <w:t>Sufinancirani programi kulturne autonomije obuhvaćaju programe informiranja i izdavaštva, kulturnog amaterizma i kulturnih manifestacija. Savjet potiče financijsku potporu programima romskih udruga koje doprinose očuvanju i njegovanju kulturne baštine Roma i njihovog jezičnog identiteta, a istovremeno integracijom u društvo daju doprinos kulturnom i društvenom razvoju Republike Hrvatske, vodeći računa o broju pripadnika nacionalne manjine, broju članova udruge i ustanove, dužini djelovanja i dosadašnjem radu udruge. Udruge i ustanove nacionalnih manjina čiji programi su sufinancirani sredstvima Državnog proračuna Republike Hrvatske dužni su sukladno Ugovoru o financijskoj potpori program</w:t>
      </w:r>
      <w:r w:rsidR="00DB6CE9">
        <w:rPr>
          <w:rFonts w:ascii="Times New Roman" w:eastAsia="Times New Roman" w:hAnsi="Times New Roman"/>
          <w:bCs/>
          <w:spacing w:val="-1"/>
          <w:sz w:val="24"/>
          <w:szCs w:val="24"/>
        </w:rPr>
        <w:t>a udruge podnositi tromjesečno</w:t>
      </w:r>
      <w:r w:rsidR="006234DD" w:rsidRPr="003456B7">
        <w:rPr>
          <w:rFonts w:ascii="Times New Roman" w:eastAsia="Times New Roman" w:hAnsi="Times New Roman"/>
          <w:bCs/>
          <w:spacing w:val="-1"/>
          <w:sz w:val="24"/>
          <w:szCs w:val="24"/>
        </w:rPr>
        <w:t>, polugodišnje i godišnje izvješće o utrošku sredstva, a u cilju unapređenja kulturne autonomije nacionalnih manjina, kao i namjenskog</w:t>
      </w:r>
      <w:r w:rsidR="00633191">
        <w:rPr>
          <w:rFonts w:ascii="Times New Roman" w:eastAsia="Times New Roman" w:hAnsi="Times New Roman"/>
          <w:bCs/>
          <w:spacing w:val="-1"/>
          <w:sz w:val="24"/>
          <w:szCs w:val="24"/>
        </w:rPr>
        <w:t xml:space="preserve"> </w:t>
      </w:r>
      <w:r w:rsidR="006234DD" w:rsidRPr="003456B7">
        <w:rPr>
          <w:rFonts w:ascii="Times New Roman" w:eastAsia="Times New Roman" w:hAnsi="Times New Roman"/>
          <w:bCs/>
          <w:spacing w:val="-1"/>
          <w:sz w:val="24"/>
          <w:szCs w:val="24"/>
        </w:rPr>
        <w:t xml:space="preserve">praćenja trošenja sredstava za ostvarivanje kulturne autonomije donosi se svake godine Plan terenskih izvida udruga i ustanova nacionalnih manjina, a povećanjem broja izvršenih terenskih kontrola udruga i ustanova nacionalnih manjina </w:t>
      </w:r>
      <w:r w:rsidR="009A632A" w:rsidRPr="003456B7">
        <w:rPr>
          <w:rFonts w:ascii="Times New Roman" w:eastAsia="Times New Roman" w:hAnsi="Times New Roman"/>
          <w:bCs/>
          <w:spacing w:val="-1"/>
          <w:sz w:val="24"/>
          <w:szCs w:val="24"/>
        </w:rPr>
        <w:t>unaprjeđuje</w:t>
      </w:r>
      <w:r w:rsidR="006234DD" w:rsidRPr="003456B7">
        <w:rPr>
          <w:rFonts w:ascii="Times New Roman" w:eastAsia="Times New Roman" w:hAnsi="Times New Roman"/>
          <w:bCs/>
          <w:spacing w:val="-1"/>
          <w:sz w:val="24"/>
          <w:szCs w:val="24"/>
        </w:rPr>
        <w:t xml:space="preserve"> se procedure i postupci kontrole namjenskog utroška sredstava i praćenja ostvarivanja programa kulturne autonomije.</w:t>
      </w:r>
    </w:p>
    <w:p w14:paraId="45C4E8DB" w14:textId="77777777" w:rsidR="00D86593" w:rsidRPr="003456B7" w:rsidRDefault="00D86593" w:rsidP="0010466E">
      <w:pPr>
        <w:spacing w:after="0" w:line="276" w:lineRule="auto"/>
        <w:jc w:val="both"/>
        <w:rPr>
          <w:rFonts w:ascii="Times New Roman" w:eastAsia="Times New Roman" w:hAnsi="Times New Roman"/>
          <w:spacing w:val="-1"/>
          <w:sz w:val="24"/>
          <w:szCs w:val="24"/>
        </w:rPr>
      </w:pPr>
      <w:r w:rsidRPr="003456B7">
        <w:rPr>
          <w:rFonts w:ascii="Times New Roman" w:eastAsia="Times New Roman" w:hAnsi="Times New Roman"/>
          <w:bCs/>
          <w:i/>
          <w:spacing w:val="-1"/>
          <w:sz w:val="24"/>
          <w:szCs w:val="24"/>
          <w:u w:val="single"/>
        </w:rPr>
        <w:t>Nositelj provedbe</w:t>
      </w:r>
      <w:r w:rsidRPr="003456B7">
        <w:rPr>
          <w:rFonts w:ascii="Times New Roman" w:eastAsia="Times New Roman" w:hAnsi="Times New Roman"/>
          <w:bCs/>
          <w:spacing w:val="-1"/>
          <w:sz w:val="24"/>
          <w:szCs w:val="24"/>
        </w:rPr>
        <w:t xml:space="preserve">: </w:t>
      </w:r>
      <w:r w:rsidR="00B22A28" w:rsidRPr="003456B7">
        <w:rPr>
          <w:rFonts w:ascii="Times New Roman" w:hAnsi="Times New Roman"/>
          <w:sz w:val="24"/>
          <w:szCs w:val="24"/>
        </w:rPr>
        <w:t>Savjet za nacionalne manjine Republike Hrvatske</w:t>
      </w:r>
    </w:p>
    <w:p w14:paraId="45C4E8DC" w14:textId="77777777" w:rsidR="00D86593" w:rsidRPr="003456B7" w:rsidRDefault="00D86593" w:rsidP="0010466E">
      <w:pPr>
        <w:spacing w:after="0" w:line="276" w:lineRule="auto"/>
        <w:jc w:val="both"/>
        <w:rPr>
          <w:rStyle w:val="StyleCondensedby005pt"/>
          <w:rFonts w:ascii="Times New Roman" w:hAnsi="Times New Roman"/>
          <w:sz w:val="24"/>
          <w:szCs w:val="24"/>
        </w:rPr>
      </w:pPr>
      <w:r w:rsidRPr="003456B7">
        <w:rPr>
          <w:rFonts w:ascii="Times New Roman" w:eastAsia="Times New Roman" w:hAnsi="Times New Roman"/>
          <w:i/>
          <w:spacing w:val="-1"/>
          <w:sz w:val="24"/>
          <w:szCs w:val="24"/>
          <w:u w:val="single"/>
        </w:rPr>
        <w:t>Partneri</w:t>
      </w:r>
      <w:r w:rsidRPr="003456B7">
        <w:rPr>
          <w:rFonts w:ascii="Times New Roman" w:eastAsia="Times New Roman" w:hAnsi="Times New Roman"/>
          <w:spacing w:val="-1"/>
          <w:sz w:val="24"/>
          <w:szCs w:val="24"/>
        </w:rPr>
        <w:t>:</w:t>
      </w:r>
      <w:r w:rsidR="00F1150B" w:rsidRPr="003456B7">
        <w:rPr>
          <w:rStyle w:val="StyleCondensedby005pt"/>
          <w:rFonts w:ascii="Times New Roman" w:hAnsi="Times New Roman"/>
          <w:sz w:val="24"/>
          <w:szCs w:val="24"/>
        </w:rPr>
        <w:t xml:space="preserve"> </w:t>
      </w:r>
      <w:r w:rsidR="00B22A28" w:rsidRPr="003456B7">
        <w:rPr>
          <w:rFonts w:ascii="Times New Roman" w:hAnsi="Times New Roman"/>
          <w:sz w:val="24"/>
          <w:szCs w:val="24"/>
        </w:rPr>
        <w:t>Ured za ljudska prava i prava nacionalnih manjina i Ministarstvo kulture</w:t>
      </w:r>
    </w:p>
    <w:p w14:paraId="45C4E8DD" w14:textId="77777777" w:rsidR="00F83269" w:rsidRDefault="00D86593" w:rsidP="0010466E">
      <w:pPr>
        <w:spacing w:after="0" w:line="276" w:lineRule="auto"/>
        <w:jc w:val="both"/>
        <w:rPr>
          <w:rFonts w:ascii="Times New Roman" w:hAnsi="Times New Roman"/>
          <w:sz w:val="24"/>
          <w:szCs w:val="24"/>
        </w:rPr>
      </w:pPr>
      <w:r w:rsidRPr="003456B7">
        <w:rPr>
          <w:rFonts w:ascii="Times New Roman" w:hAnsi="Times New Roman"/>
          <w:i/>
          <w:sz w:val="24"/>
          <w:szCs w:val="24"/>
          <w:u w:val="single"/>
        </w:rPr>
        <w:t>Pokazatelji provedbe</w:t>
      </w:r>
      <w:r w:rsidRPr="003456B7">
        <w:rPr>
          <w:rFonts w:ascii="Times New Roman" w:hAnsi="Times New Roman"/>
          <w:sz w:val="24"/>
          <w:szCs w:val="24"/>
        </w:rPr>
        <w:t>:</w:t>
      </w:r>
      <w:r w:rsidR="00EE7EBE" w:rsidRPr="003456B7">
        <w:rPr>
          <w:rFonts w:ascii="Times New Roman" w:hAnsi="Times New Roman"/>
          <w:sz w:val="24"/>
          <w:szCs w:val="24"/>
        </w:rPr>
        <w:t xml:space="preserve"> broj programa i organizacija, </w:t>
      </w:r>
      <w:r w:rsidR="001835CF">
        <w:rPr>
          <w:rFonts w:ascii="Times New Roman" w:hAnsi="Times New Roman"/>
          <w:sz w:val="24"/>
          <w:szCs w:val="24"/>
        </w:rPr>
        <w:t>područje programa (kulturna autonomija, ku</w:t>
      </w:r>
      <w:r w:rsidR="001E6F1E">
        <w:rPr>
          <w:rFonts w:ascii="Times New Roman" w:hAnsi="Times New Roman"/>
          <w:sz w:val="24"/>
          <w:szCs w:val="24"/>
        </w:rPr>
        <w:t>l</w:t>
      </w:r>
      <w:r w:rsidR="001835CF">
        <w:rPr>
          <w:rFonts w:ascii="Times New Roman" w:hAnsi="Times New Roman"/>
          <w:sz w:val="24"/>
          <w:szCs w:val="24"/>
        </w:rPr>
        <w:t xml:space="preserve">turna manifestacija, informiranje, izdavaštvo i sl.) </w:t>
      </w:r>
    </w:p>
    <w:p w14:paraId="45C4E8DE" w14:textId="77777777" w:rsidR="00D86593" w:rsidRPr="00CD2E7B" w:rsidRDefault="00D86593" w:rsidP="0010466E">
      <w:pPr>
        <w:spacing w:after="0" w:line="276" w:lineRule="auto"/>
        <w:jc w:val="both"/>
        <w:rPr>
          <w:rFonts w:ascii="Times New Roman" w:hAnsi="Times New Roman"/>
          <w:sz w:val="24"/>
          <w:szCs w:val="24"/>
        </w:rPr>
      </w:pPr>
      <w:r w:rsidRPr="00CD2E7B">
        <w:rPr>
          <w:rFonts w:ascii="Times New Roman" w:eastAsia="Times New Roman" w:hAnsi="Times New Roman"/>
          <w:i/>
          <w:spacing w:val="-1"/>
          <w:sz w:val="24"/>
          <w:szCs w:val="24"/>
          <w:u w:val="single"/>
        </w:rPr>
        <w:lastRenderedPageBreak/>
        <w:t>Kontakt točka</w:t>
      </w:r>
      <w:r w:rsidRPr="00CD2E7B">
        <w:rPr>
          <w:rFonts w:ascii="Times New Roman" w:eastAsia="Times New Roman" w:hAnsi="Times New Roman"/>
          <w:spacing w:val="-1"/>
          <w:sz w:val="24"/>
          <w:szCs w:val="24"/>
        </w:rPr>
        <w:t xml:space="preserve">: </w:t>
      </w:r>
      <w:r w:rsidR="00B22A28" w:rsidRPr="00CD2E7B">
        <w:rPr>
          <w:rFonts w:ascii="Times New Roman" w:eastAsia="Times New Roman" w:hAnsi="Times New Roman"/>
          <w:spacing w:val="-1"/>
          <w:sz w:val="24"/>
          <w:szCs w:val="24"/>
        </w:rPr>
        <w:t>Stručna služba Savjeta za nacionalne manjine Republike Hrvatske</w:t>
      </w:r>
    </w:p>
    <w:p w14:paraId="45C4E8DF" w14:textId="77777777" w:rsidR="00CD2E7B" w:rsidRPr="00CD2E7B" w:rsidRDefault="00CD2E7B" w:rsidP="00CD2E7B">
      <w:pPr>
        <w:spacing w:after="0" w:line="276" w:lineRule="auto"/>
        <w:jc w:val="both"/>
        <w:rPr>
          <w:rFonts w:ascii="Times New Roman" w:hAnsi="Times New Roman"/>
          <w:spacing w:val="-1"/>
          <w:sz w:val="24"/>
        </w:rPr>
      </w:pPr>
      <w:r w:rsidRPr="00CD2E7B">
        <w:rPr>
          <w:rFonts w:ascii="Times New Roman" w:hAnsi="Times New Roman"/>
          <w:i/>
          <w:sz w:val="24"/>
          <w:szCs w:val="24"/>
          <w:u w:val="single"/>
        </w:rPr>
        <w:t>Izvor financiranja</w:t>
      </w:r>
      <w:r w:rsidRPr="00CD2E7B">
        <w:rPr>
          <w:rFonts w:ascii="Times New Roman" w:hAnsi="Times New Roman"/>
          <w:sz w:val="24"/>
          <w:szCs w:val="24"/>
        </w:rPr>
        <w:t xml:space="preserve">: Državni proračun </w:t>
      </w:r>
      <w:r w:rsidRPr="00CD2E7B">
        <w:rPr>
          <w:rFonts w:ascii="Times New Roman" w:hAnsi="Times New Roman"/>
          <w:spacing w:val="-1"/>
          <w:sz w:val="24"/>
        </w:rPr>
        <w:t xml:space="preserve">na poziciji </w:t>
      </w:r>
      <w:r w:rsidRPr="00CD2E7B">
        <w:rPr>
          <w:rFonts w:ascii="Times New Roman" w:hAnsi="Times New Roman"/>
          <w:sz w:val="24"/>
          <w:szCs w:val="24"/>
        </w:rPr>
        <w:t xml:space="preserve">Savjeta za nacionalne manjine, </w:t>
      </w:r>
      <w:r w:rsidRPr="00CD2E7B">
        <w:rPr>
          <w:rFonts w:ascii="Times New Roman" w:hAnsi="Times New Roman"/>
          <w:spacing w:val="-1"/>
          <w:sz w:val="24"/>
        </w:rPr>
        <w:t>stavka</w:t>
      </w:r>
      <w:r>
        <w:rPr>
          <w:rFonts w:ascii="Times New Roman" w:hAnsi="Times New Roman"/>
          <w:spacing w:val="-1"/>
          <w:sz w:val="24"/>
        </w:rPr>
        <w:t xml:space="preserve"> </w:t>
      </w:r>
      <w:r w:rsidRPr="00CD2E7B">
        <w:rPr>
          <w:rFonts w:ascii="Times New Roman" w:hAnsi="Times New Roman"/>
          <w:sz w:val="24"/>
          <w:szCs w:val="24"/>
        </w:rPr>
        <w:t xml:space="preserve">A732003 </w:t>
      </w:r>
      <w:r w:rsidRPr="00CD2E7B">
        <w:rPr>
          <w:rFonts w:ascii="Times New Roman" w:hAnsi="Times New Roman"/>
          <w:i/>
          <w:sz w:val="24"/>
          <w:szCs w:val="24"/>
        </w:rPr>
        <w:t>Potpore za programe ostvarivanja kulturne autonomije nacionalnih manjina</w:t>
      </w:r>
      <w:r w:rsidRPr="00342D1A">
        <w:rPr>
          <w:rFonts w:ascii="Times New Roman" w:eastAsia="Times New Roman" w:hAnsi="Times New Roman"/>
          <w:i/>
          <w:spacing w:val="-1"/>
          <w:sz w:val="24"/>
          <w:szCs w:val="24"/>
          <w:u w:val="single"/>
        </w:rPr>
        <w:t xml:space="preserve"> </w:t>
      </w:r>
    </w:p>
    <w:p w14:paraId="45C4E8E0" w14:textId="77777777" w:rsidR="004E79A0" w:rsidRDefault="004E79A0" w:rsidP="004E79A0">
      <w:pPr>
        <w:pStyle w:val="ListParagraph"/>
        <w:spacing w:after="0" w:line="276" w:lineRule="auto"/>
        <w:ind w:left="0"/>
        <w:jc w:val="both"/>
        <w:rPr>
          <w:rFonts w:ascii="Times New Roman" w:eastAsia="Times New Roman" w:hAnsi="Times New Roman"/>
          <w:spacing w:val="-1"/>
          <w:sz w:val="24"/>
          <w:szCs w:val="24"/>
        </w:rPr>
      </w:pPr>
      <w:r>
        <w:rPr>
          <w:rFonts w:ascii="Times New Roman" w:eastAsia="Times New Roman" w:hAnsi="Times New Roman"/>
          <w:i/>
          <w:spacing w:val="-1"/>
          <w:sz w:val="24"/>
          <w:szCs w:val="24"/>
          <w:u w:val="single"/>
        </w:rPr>
        <w:t xml:space="preserve">Planirani iznos </w:t>
      </w:r>
      <w:r w:rsidR="00D86593" w:rsidRPr="003456B7">
        <w:rPr>
          <w:rFonts w:ascii="Times New Roman" w:eastAsia="Times New Roman" w:hAnsi="Times New Roman"/>
          <w:i/>
          <w:spacing w:val="-1"/>
          <w:sz w:val="24"/>
          <w:szCs w:val="24"/>
          <w:u w:val="single"/>
        </w:rPr>
        <w:t>sredstava</w:t>
      </w:r>
      <w:r w:rsidR="00D86593" w:rsidRPr="003456B7">
        <w:rPr>
          <w:rFonts w:ascii="Times New Roman" w:eastAsia="Times New Roman" w:hAnsi="Times New Roman"/>
          <w:spacing w:val="-1"/>
          <w:sz w:val="24"/>
          <w:szCs w:val="24"/>
        </w:rPr>
        <w:t>:</w:t>
      </w:r>
      <w:r w:rsidR="003456B7">
        <w:rPr>
          <w:rFonts w:ascii="Times New Roman" w:eastAsia="Times New Roman" w:hAnsi="Times New Roman"/>
          <w:spacing w:val="-1"/>
          <w:sz w:val="24"/>
          <w:szCs w:val="24"/>
        </w:rPr>
        <w:t xml:space="preserve"> </w:t>
      </w:r>
      <w:r w:rsidRPr="004E79A0">
        <w:rPr>
          <w:rFonts w:ascii="Times New Roman" w:eastAsia="Times New Roman" w:hAnsi="Times New Roman"/>
          <w:spacing w:val="-1"/>
          <w:sz w:val="24"/>
          <w:szCs w:val="24"/>
        </w:rPr>
        <w:t xml:space="preserve">2.733.000,00 </w:t>
      </w:r>
      <w:r>
        <w:rPr>
          <w:rFonts w:ascii="Times New Roman" w:eastAsia="Times New Roman" w:hAnsi="Times New Roman"/>
          <w:spacing w:val="-1"/>
          <w:sz w:val="24"/>
          <w:szCs w:val="24"/>
        </w:rPr>
        <w:t>kuna (</w:t>
      </w:r>
      <w:r w:rsidRPr="00DE517D">
        <w:rPr>
          <w:rFonts w:ascii="Times New Roman" w:eastAsia="Times New Roman" w:hAnsi="Times New Roman"/>
          <w:spacing w:val="-1"/>
          <w:sz w:val="24"/>
          <w:szCs w:val="24"/>
        </w:rPr>
        <w:t xml:space="preserve">za </w:t>
      </w:r>
      <w:r>
        <w:rPr>
          <w:rFonts w:ascii="Times New Roman" w:eastAsia="Times New Roman" w:hAnsi="Times New Roman"/>
          <w:spacing w:val="-1"/>
          <w:sz w:val="24"/>
          <w:szCs w:val="24"/>
        </w:rPr>
        <w:t>dvogodišnje</w:t>
      </w:r>
      <w:r w:rsidRPr="00DE517D">
        <w:rPr>
          <w:rFonts w:ascii="Times New Roman" w:eastAsia="Times New Roman" w:hAnsi="Times New Roman"/>
          <w:spacing w:val="-1"/>
          <w:sz w:val="24"/>
          <w:szCs w:val="24"/>
        </w:rPr>
        <w:t xml:space="preserve"> razdoblje</w:t>
      </w:r>
      <w:r>
        <w:rPr>
          <w:rFonts w:ascii="Times New Roman" w:eastAsia="Times New Roman" w:hAnsi="Times New Roman"/>
          <w:spacing w:val="-1"/>
          <w:sz w:val="24"/>
          <w:szCs w:val="24"/>
        </w:rPr>
        <w:t xml:space="preserve"> svih mjera Savjeta)</w:t>
      </w:r>
    </w:p>
    <w:p w14:paraId="45C4E8E1" w14:textId="77777777" w:rsidR="00D73E49" w:rsidRDefault="00D73E49" w:rsidP="004E79A0">
      <w:pPr>
        <w:pStyle w:val="ListParagraph"/>
        <w:spacing w:after="0" w:line="276" w:lineRule="auto"/>
        <w:ind w:left="0"/>
        <w:jc w:val="both"/>
        <w:rPr>
          <w:rFonts w:ascii="Times New Roman" w:hAnsi="Times New Roman"/>
          <w:sz w:val="24"/>
          <w:szCs w:val="24"/>
        </w:rPr>
      </w:pPr>
      <w:r w:rsidRPr="003456B7">
        <w:rPr>
          <w:rFonts w:ascii="Times New Roman" w:hAnsi="Times New Roman"/>
          <w:i/>
          <w:sz w:val="24"/>
          <w:szCs w:val="24"/>
          <w:u w:val="single"/>
        </w:rPr>
        <w:t>Rok provedbe</w:t>
      </w:r>
      <w:r w:rsidRPr="003456B7">
        <w:rPr>
          <w:rFonts w:ascii="Times New Roman" w:hAnsi="Times New Roman"/>
          <w:sz w:val="24"/>
          <w:szCs w:val="24"/>
        </w:rPr>
        <w:t xml:space="preserve">: </w:t>
      </w:r>
      <w:r w:rsidR="003456B7">
        <w:rPr>
          <w:rFonts w:ascii="Times New Roman" w:hAnsi="Times New Roman"/>
          <w:sz w:val="24"/>
          <w:szCs w:val="24"/>
        </w:rPr>
        <w:t>2020.</w:t>
      </w:r>
      <w:r w:rsidR="00891E9E">
        <w:rPr>
          <w:rFonts w:ascii="Times New Roman" w:hAnsi="Times New Roman"/>
          <w:sz w:val="24"/>
          <w:szCs w:val="24"/>
        </w:rPr>
        <w:t>godina</w:t>
      </w:r>
      <w:r w:rsidR="003456B7">
        <w:rPr>
          <w:rFonts w:ascii="Times New Roman" w:hAnsi="Times New Roman"/>
          <w:sz w:val="24"/>
          <w:szCs w:val="24"/>
        </w:rPr>
        <w:t xml:space="preserve"> </w:t>
      </w:r>
    </w:p>
    <w:p w14:paraId="45C4E8E2" w14:textId="77777777" w:rsidR="006956F9" w:rsidRDefault="006956F9" w:rsidP="004E79A0">
      <w:pPr>
        <w:pStyle w:val="ListParagraph"/>
        <w:spacing w:after="0" w:line="276" w:lineRule="auto"/>
        <w:ind w:left="0"/>
        <w:jc w:val="both"/>
        <w:rPr>
          <w:rFonts w:ascii="Times New Roman" w:hAnsi="Times New Roman"/>
          <w:sz w:val="24"/>
          <w:szCs w:val="24"/>
        </w:rPr>
      </w:pPr>
    </w:p>
    <w:p w14:paraId="45C4E8E3" w14:textId="77777777" w:rsidR="006956F9" w:rsidRDefault="006956F9" w:rsidP="004E79A0">
      <w:pPr>
        <w:pStyle w:val="ListParagraph"/>
        <w:spacing w:after="0" w:line="276" w:lineRule="auto"/>
        <w:ind w:left="0"/>
        <w:jc w:val="both"/>
        <w:rPr>
          <w:rFonts w:ascii="Times New Roman" w:hAnsi="Times New Roman"/>
          <w:sz w:val="24"/>
          <w:szCs w:val="24"/>
        </w:rPr>
      </w:pPr>
    </w:p>
    <w:p w14:paraId="45C4E8E4" w14:textId="77777777" w:rsidR="006956F9" w:rsidRDefault="006956F9" w:rsidP="004E79A0">
      <w:pPr>
        <w:pStyle w:val="ListParagraph"/>
        <w:spacing w:after="0" w:line="276" w:lineRule="auto"/>
        <w:ind w:left="0"/>
        <w:jc w:val="both"/>
        <w:rPr>
          <w:rFonts w:ascii="Times New Roman" w:hAnsi="Times New Roman"/>
          <w:sz w:val="24"/>
          <w:szCs w:val="24"/>
        </w:rPr>
      </w:pPr>
    </w:p>
    <w:p w14:paraId="45C4E8E5" w14:textId="77777777" w:rsidR="00B22A28" w:rsidRPr="000A0860" w:rsidRDefault="00B22A28" w:rsidP="0010466E">
      <w:pPr>
        <w:pStyle w:val="ListParagraph"/>
        <w:numPr>
          <w:ilvl w:val="2"/>
          <w:numId w:val="9"/>
        </w:numPr>
        <w:spacing w:before="240" w:line="276" w:lineRule="auto"/>
        <w:jc w:val="both"/>
        <w:rPr>
          <w:rFonts w:ascii="Times New Roman" w:eastAsia="Times New Roman" w:hAnsi="Times New Roman"/>
          <w:i/>
          <w:spacing w:val="-1"/>
          <w:sz w:val="24"/>
          <w:szCs w:val="24"/>
        </w:rPr>
      </w:pPr>
      <w:r w:rsidRPr="000A0860">
        <w:rPr>
          <w:rFonts w:ascii="Times New Roman" w:eastAsia="Times New Roman" w:hAnsi="Times New Roman"/>
          <w:bCs/>
          <w:i/>
          <w:spacing w:val="-1"/>
          <w:sz w:val="24"/>
          <w:szCs w:val="24"/>
        </w:rPr>
        <w:t>Organiziranje seminara s predstavnicima medija i pripadnicima romske nacionalne manjine o afirmaciji Roma putem medija, te o načinu promocije pozitivnih aspekata i izjednačenog izvješćivanja o Romima, te pravima i obvezama na području suzbijanja diskriminacije s posebnim naglaskom na položaj Romkinja</w:t>
      </w:r>
    </w:p>
    <w:p w14:paraId="45C4E8E6" w14:textId="77777777" w:rsidR="00B22A28" w:rsidRPr="001329AE" w:rsidRDefault="00B22A28" w:rsidP="0010466E">
      <w:pPr>
        <w:spacing w:before="240" w:after="0" w:line="276" w:lineRule="auto"/>
        <w:jc w:val="both"/>
        <w:rPr>
          <w:rFonts w:ascii="Times New Roman" w:eastAsia="Times New Roman" w:hAnsi="Times New Roman"/>
          <w:bCs/>
          <w:spacing w:val="-1"/>
          <w:sz w:val="24"/>
          <w:szCs w:val="24"/>
        </w:rPr>
      </w:pPr>
      <w:r w:rsidRPr="001329AE">
        <w:rPr>
          <w:rFonts w:ascii="Times New Roman" w:eastAsia="Times New Roman" w:hAnsi="Times New Roman"/>
          <w:bCs/>
          <w:i/>
          <w:spacing w:val="-1"/>
          <w:sz w:val="24"/>
          <w:szCs w:val="24"/>
          <w:u w:val="single"/>
        </w:rPr>
        <w:t>Opis mjere</w:t>
      </w:r>
      <w:r w:rsidRPr="001329AE">
        <w:rPr>
          <w:rFonts w:ascii="Times New Roman" w:eastAsia="Times New Roman" w:hAnsi="Times New Roman"/>
          <w:bCs/>
          <w:spacing w:val="-1"/>
          <w:sz w:val="24"/>
          <w:szCs w:val="24"/>
        </w:rPr>
        <w:t>:</w:t>
      </w:r>
      <w:r w:rsidR="00F1150B" w:rsidRPr="001329AE">
        <w:rPr>
          <w:rFonts w:ascii="Times New Roman" w:eastAsia="Times New Roman" w:hAnsi="Times New Roman"/>
          <w:bCs/>
          <w:spacing w:val="-1"/>
          <w:sz w:val="24"/>
          <w:szCs w:val="24"/>
        </w:rPr>
        <w:t xml:space="preserve"> </w:t>
      </w:r>
      <w:r w:rsidR="001329AE" w:rsidRPr="001329AE">
        <w:rPr>
          <w:rFonts w:ascii="Times New Roman" w:eastAsia="Times New Roman" w:hAnsi="Times New Roman"/>
          <w:bCs/>
          <w:spacing w:val="-1"/>
          <w:sz w:val="24"/>
          <w:szCs w:val="24"/>
        </w:rPr>
        <w:t>Cilj je tematskih seminara upoznavanje sa međunarodnim dokumentima, zakonskim i drugim propisima kojima se reguliraju prava manjina, obrazovnim i jezičnim pravima, pravom na pristup javnim medijima, ulogom i unaprjeđenjem rada vijeća i predstavnika, te za organizaciju seminara za novinare u manjinskim medijima.</w:t>
      </w:r>
      <w:r w:rsidR="001329AE">
        <w:rPr>
          <w:rFonts w:ascii="Times New Roman" w:eastAsia="Times New Roman" w:hAnsi="Times New Roman"/>
          <w:bCs/>
          <w:spacing w:val="-1"/>
          <w:sz w:val="24"/>
          <w:szCs w:val="24"/>
        </w:rPr>
        <w:t xml:space="preserve"> </w:t>
      </w:r>
      <w:r w:rsidR="001329AE" w:rsidRPr="001329AE">
        <w:rPr>
          <w:rFonts w:ascii="Times New Roman" w:eastAsia="Times New Roman" w:hAnsi="Times New Roman"/>
          <w:bCs/>
          <w:spacing w:val="-1"/>
          <w:sz w:val="24"/>
          <w:szCs w:val="24"/>
        </w:rPr>
        <w:t>Nadalje,</w:t>
      </w:r>
      <w:r w:rsidR="001329AE">
        <w:rPr>
          <w:rFonts w:ascii="Times New Roman" w:eastAsia="Times New Roman" w:hAnsi="Times New Roman"/>
          <w:bCs/>
          <w:spacing w:val="-1"/>
          <w:sz w:val="24"/>
          <w:szCs w:val="24"/>
        </w:rPr>
        <w:t xml:space="preserve"> </w:t>
      </w:r>
      <w:r w:rsidR="001329AE" w:rsidRPr="001329AE">
        <w:rPr>
          <w:rFonts w:ascii="Times New Roman" w:eastAsia="Times New Roman" w:hAnsi="Times New Roman"/>
          <w:bCs/>
          <w:spacing w:val="-1"/>
          <w:sz w:val="24"/>
          <w:szCs w:val="24"/>
        </w:rPr>
        <w:t>tematskim seminarima osigurava se veća zastupljenost proizvedenih odnosno emitiranih programa Hrvatske radiotelevizije namijenjenih pripadnicima romske nacionalne manjine i povećan udio izražen u postotcima. cjelokupnog programa Hrvatske radiotelevizije namijenjenog pripadnicima romske nacionalne manjine.</w:t>
      </w:r>
      <w:r w:rsidR="001329AE">
        <w:rPr>
          <w:rFonts w:ascii="Times New Roman" w:eastAsia="Times New Roman" w:hAnsi="Times New Roman"/>
          <w:bCs/>
          <w:spacing w:val="-1"/>
          <w:sz w:val="24"/>
          <w:szCs w:val="24"/>
        </w:rPr>
        <w:t xml:space="preserve"> </w:t>
      </w:r>
      <w:r w:rsidR="001329AE" w:rsidRPr="001329AE">
        <w:rPr>
          <w:rFonts w:ascii="Times New Roman" w:eastAsia="Times New Roman" w:hAnsi="Times New Roman"/>
          <w:bCs/>
          <w:spacing w:val="-1"/>
          <w:sz w:val="24"/>
          <w:szCs w:val="24"/>
        </w:rPr>
        <w:t>Uvažavajući okolnost da su mediji od presudnog značaja za stvaranje međusobne tolerancije promicanja ravnopravnosti manjina, promicanje suživota s većinskim narodom i očuvanje kulturnog identiteta Hrvatska radio tele</w:t>
      </w:r>
      <w:r w:rsidR="001329AE" w:rsidRPr="001329AE">
        <w:rPr>
          <w:rFonts w:ascii="Times New Roman" w:eastAsia="Times New Roman" w:hAnsi="Times New Roman"/>
          <w:bCs/>
          <w:spacing w:val="-1"/>
          <w:sz w:val="24"/>
          <w:szCs w:val="24"/>
        </w:rPr>
        <w:lastRenderedPageBreak/>
        <w:t>vizija Savjetu dostavlja godišnja izvješća o proizvedenim, suproizvedenim i objavljenim programima namijenjenih informiranju pripadnika nacionalnih manjina.</w:t>
      </w:r>
    </w:p>
    <w:p w14:paraId="45C4E8E7" w14:textId="77777777" w:rsidR="00B22A28" w:rsidRPr="001329AE" w:rsidRDefault="00B22A28" w:rsidP="0010466E">
      <w:pPr>
        <w:spacing w:after="0" w:line="276" w:lineRule="auto"/>
        <w:jc w:val="both"/>
        <w:rPr>
          <w:rFonts w:ascii="Times New Roman" w:eastAsia="Times New Roman" w:hAnsi="Times New Roman"/>
          <w:spacing w:val="-1"/>
          <w:sz w:val="24"/>
          <w:szCs w:val="24"/>
        </w:rPr>
      </w:pPr>
      <w:r w:rsidRPr="001329AE">
        <w:rPr>
          <w:rFonts w:ascii="Times New Roman" w:eastAsia="Times New Roman" w:hAnsi="Times New Roman"/>
          <w:bCs/>
          <w:i/>
          <w:spacing w:val="-1"/>
          <w:sz w:val="24"/>
          <w:szCs w:val="24"/>
          <w:u w:val="single"/>
        </w:rPr>
        <w:t>Nositelj provedbe</w:t>
      </w:r>
      <w:r w:rsidRPr="001329AE">
        <w:rPr>
          <w:rFonts w:ascii="Times New Roman" w:eastAsia="Times New Roman" w:hAnsi="Times New Roman"/>
          <w:bCs/>
          <w:spacing w:val="-1"/>
          <w:sz w:val="24"/>
          <w:szCs w:val="24"/>
        </w:rPr>
        <w:t xml:space="preserve">: </w:t>
      </w:r>
      <w:r w:rsidRPr="001329AE">
        <w:rPr>
          <w:rFonts w:ascii="Times New Roman" w:hAnsi="Times New Roman"/>
          <w:sz w:val="24"/>
          <w:szCs w:val="24"/>
        </w:rPr>
        <w:t>Savjet za nacionalne manjine Republike Hrvatske</w:t>
      </w:r>
    </w:p>
    <w:p w14:paraId="45C4E8E8" w14:textId="77777777" w:rsidR="00B22A28" w:rsidRPr="001329AE" w:rsidRDefault="00B22A28" w:rsidP="0010466E">
      <w:pPr>
        <w:spacing w:after="0" w:line="276" w:lineRule="auto"/>
        <w:jc w:val="both"/>
        <w:rPr>
          <w:rStyle w:val="StyleCondensedby005pt"/>
          <w:rFonts w:ascii="Times New Roman" w:hAnsi="Times New Roman"/>
          <w:sz w:val="24"/>
          <w:szCs w:val="24"/>
        </w:rPr>
      </w:pPr>
      <w:r w:rsidRPr="001329AE">
        <w:rPr>
          <w:rFonts w:ascii="Times New Roman" w:eastAsia="Times New Roman" w:hAnsi="Times New Roman"/>
          <w:i/>
          <w:spacing w:val="-1"/>
          <w:sz w:val="24"/>
          <w:szCs w:val="24"/>
          <w:u w:val="single"/>
        </w:rPr>
        <w:t>Partneri</w:t>
      </w:r>
      <w:r w:rsidRPr="001329AE">
        <w:rPr>
          <w:rFonts w:ascii="Times New Roman" w:eastAsia="Times New Roman" w:hAnsi="Times New Roman"/>
          <w:spacing w:val="-1"/>
          <w:sz w:val="24"/>
          <w:szCs w:val="24"/>
        </w:rPr>
        <w:t>:</w:t>
      </w:r>
      <w:r w:rsidR="00F1150B" w:rsidRPr="001329AE">
        <w:rPr>
          <w:rStyle w:val="StyleCondensedby005pt"/>
          <w:rFonts w:ascii="Times New Roman" w:hAnsi="Times New Roman"/>
          <w:sz w:val="24"/>
          <w:szCs w:val="24"/>
        </w:rPr>
        <w:t xml:space="preserve"> </w:t>
      </w:r>
      <w:r w:rsidRPr="001329AE">
        <w:rPr>
          <w:rFonts w:ascii="Times New Roman" w:hAnsi="Times New Roman"/>
          <w:sz w:val="24"/>
          <w:szCs w:val="24"/>
        </w:rPr>
        <w:t xml:space="preserve">Ured za ljudska prava i prava nacionalnih manjina </w:t>
      </w:r>
    </w:p>
    <w:p w14:paraId="45C4E8E9" w14:textId="77777777" w:rsidR="00B22A28" w:rsidRPr="001329AE" w:rsidRDefault="00B22A28" w:rsidP="0010466E">
      <w:pPr>
        <w:spacing w:after="0" w:line="276" w:lineRule="auto"/>
        <w:jc w:val="both"/>
        <w:rPr>
          <w:rFonts w:ascii="Times New Roman" w:hAnsi="Times New Roman"/>
          <w:sz w:val="24"/>
          <w:szCs w:val="24"/>
        </w:rPr>
      </w:pPr>
      <w:r w:rsidRPr="001329AE">
        <w:rPr>
          <w:rFonts w:ascii="Times New Roman" w:hAnsi="Times New Roman"/>
          <w:i/>
          <w:sz w:val="24"/>
          <w:szCs w:val="24"/>
          <w:u w:val="single"/>
        </w:rPr>
        <w:t>Pokazatelji provedbe</w:t>
      </w:r>
      <w:r w:rsidRPr="001329AE">
        <w:rPr>
          <w:rFonts w:ascii="Times New Roman" w:hAnsi="Times New Roman"/>
          <w:sz w:val="24"/>
          <w:szCs w:val="24"/>
        </w:rPr>
        <w:t>:</w:t>
      </w:r>
      <w:r w:rsidR="001329AE" w:rsidRPr="001329AE">
        <w:rPr>
          <w:rFonts w:ascii="Times New Roman" w:hAnsi="Times New Roman"/>
          <w:sz w:val="24"/>
          <w:szCs w:val="24"/>
        </w:rPr>
        <w:t xml:space="preserve"> broj održanih seminara</w:t>
      </w:r>
    </w:p>
    <w:p w14:paraId="45C4E8EA" w14:textId="77777777" w:rsidR="00B22A28" w:rsidRPr="001329AE" w:rsidRDefault="00B22A28" w:rsidP="0010466E">
      <w:pPr>
        <w:spacing w:after="0" w:line="276" w:lineRule="auto"/>
        <w:jc w:val="both"/>
        <w:rPr>
          <w:rFonts w:ascii="Times New Roman" w:hAnsi="Times New Roman"/>
          <w:sz w:val="24"/>
          <w:szCs w:val="24"/>
        </w:rPr>
      </w:pPr>
      <w:r w:rsidRPr="001329AE">
        <w:rPr>
          <w:rFonts w:ascii="Times New Roman" w:eastAsia="Times New Roman" w:hAnsi="Times New Roman"/>
          <w:i/>
          <w:spacing w:val="-1"/>
          <w:sz w:val="24"/>
          <w:szCs w:val="24"/>
          <w:u w:val="single"/>
        </w:rPr>
        <w:t>Kontakt točka</w:t>
      </w:r>
      <w:r w:rsidRPr="001329AE">
        <w:rPr>
          <w:rFonts w:ascii="Times New Roman" w:eastAsia="Times New Roman" w:hAnsi="Times New Roman"/>
          <w:spacing w:val="-1"/>
          <w:sz w:val="24"/>
          <w:szCs w:val="24"/>
        </w:rPr>
        <w:t>: Stručna služba Savjeta za nacionalne manjine Republike Hrvatske</w:t>
      </w:r>
    </w:p>
    <w:p w14:paraId="45C4E8EB" w14:textId="77777777" w:rsidR="00CD2E7B" w:rsidRPr="00CD2E7B" w:rsidRDefault="00B22A28" w:rsidP="00CD2E7B">
      <w:pPr>
        <w:spacing w:after="0" w:line="276" w:lineRule="auto"/>
        <w:jc w:val="both"/>
        <w:rPr>
          <w:rFonts w:ascii="Times New Roman" w:hAnsi="Times New Roman"/>
          <w:spacing w:val="-1"/>
          <w:sz w:val="24"/>
        </w:rPr>
      </w:pPr>
      <w:r w:rsidRPr="00CD2E7B">
        <w:rPr>
          <w:rFonts w:ascii="Times New Roman" w:hAnsi="Times New Roman"/>
          <w:i/>
          <w:sz w:val="24"/>
          <w:szCs w:val="24"/>
          <w:u w:val="single"/>
        </w:rPr>
        <w:t>Izvor financiranja</w:t>
      </w:r>
      <w:r w:rsidRPr="00CD2E7B">
        <w:rPr>
          <w:rFonts w:ascii="Times New Roman" w:hAnsi="Times New Roman"/>
          <w:sz w:val="24"/>
          <w:szCs w:val="24"/>
        </w:rPr>
        <w:t>:</w:t>
      </w:r>
      <w:r w:rsidR="00F1150B" w:rsidRPr="00CD2E7B">
        <w:rPr>
          <w:rFonts w:ascii="Times New Roman" w:hAnsi="Times New Roman"/>
          <w:sz w:val="24"/>
          <w:szCs w:val="24"/>
        </w:rPr>
        <w:t xml:space="preserve"> </w:t>
      </w:r>
      <w:r w:rsidR="00B268C6" w:rsidRPr="00CD2E7B">
        <w:rPr>
          <w:rFonts w:ascii="Times New Roman" w:hAnsi="Times New Roman"/>
          <w:sz w:val="24"/>
          <w:szCs w:val="24"/>
        </w:rPr>
        <w:t xml:space="preserve">Državni proračun </w:t>
      </w:r>
      <w:r w:rsidR="00B268C6" w:rsidRPr="00CD2E7B">
        <w:rPr>
          <w:rFonts w:ascii="Times New Roman" w:hAnsi="Times New Roman"/>
          <w:spacing w:val="-1"/>
          <w:sz w:val="24"/>
        </w:rPr>
        <w:t xml:space="preserve">na poziciji </w:t>
      </w:r>
      <w:r w:rsidR="00CD2E7B" w:rsidRPr="00CD2E7B">
        <w:rPr>
          <w:rFonts w:ascii="Times New Roman" w:hAnsi="Times New Roman"/>
          <w:sz w:val="24"/>
          <w:szCs w:val="24"/>
        </w:rPr>
        <w:t>Savjeta za nacionalne manjine</w:t>
      </w:r>
      <w:r w:rsidR="00B268C6" w:rsidRPr="00CD2E7B">
        <w:rPr>
          <w:rFonts w:ascii="Times New Roman" w:hAnsi="Times New Roman"/>
          <w:sz w:val="24"/>
          <w:szCs w:val="24"/>
        </w:rPr>
        <w:t xml:space="preserve">, </w:t>
      </w:r>
      <w:r w:rsidR="00B268C6" w:rsidRPr="00CD2E7B">
        <w:rPr>
          <w:rFonts w:ascii="Times New Roman" w:hAnsi="Times New Roman"/>
          <w:spacing w:val="-1"/>
          <w:sz w:val="24"/>
        </w:rPr>
        <w:t>stavka</w:t>
      </w:r>
      <w:r w:rsidR="00CD2E7B">
        <w:rPr>
          <w:rFonts w:ascii="Times New Roman" w:hAnsi="Times New Roman"/>
          <w:spacing w:val="-1"/>
          <w:sz w:val="24"/>
        </w:rPr>
        <w:t xml:space="preserve"> </w:t>
      </w:r>
      <w:r w:rsidR="00CD2E7B" w:rsidRPr="00CD2E7B">
        <w:rPr>
          <w:rFonts w:ascii="Times New Roman" w:hAnsi="Times New Roman"/>
          <w:sz w:val="24"/>
          <w:szCs w:val="24"/>
        </w:rPr>
        <w:t xml:space="preserve">A732003 </w:t>
      </w:r>
      <w:r w:rsidR="00CD2E7B" w:rsidRPr="00CD2E7B">
        <w:rPr>
          <w:rFonts w:ascii="Times New Roman" w:hAnsi="Times New Roman"/>
          <w:i/>
          <w:sz w:val="24"/>
          <w:szCs w:val="24"/>
        </w:rPr>
        <w:t>Potpore za programe ostvarivanja kulturne autonomije nacionalnih manjina</w:t>
      </w:r>
      <w:r w:rsidR="00CD2E7B" w:rsidRPr="00342D1A">
        <w:rPr>
          <w:rFonts w:ascii="Times New Roman" w:eastAsia="Times New Roman" w:hAnsi="Times New Roman"/>
          <w:i/>
          <w:spacing w:val="-1"/>
          <w:sz w:val="24"/>
          <w:szCs w:val="24"/>
          <w:u w:val="single"/>
        </w:rPr>
        <w:t xml:space="preserve"> </w:t>
      </w:r>
    </w:p>
    <w:p w14:paraId="45C4E8EC" w14:textId="77777777" w:rsidR="00B22A28" w:rsidRPr="00342D1A" w:rsidRDefault="00B22A28" w:rsidP="0010466E">
      <w:pPr>
        <w:spacing w:after="0" w:line="276" w:lineRule="auto"/>
        <w:jc w:val="both"/>
        <w:rPr>
          <w:rFonts w:ascii="Times New Roman" w:eastAsia="Times New Roman" w:hAnsi="Times New Roman"/>
          <w:spacing w:val="-1"/>
          <w:sz w:val="24"/>
          <w:szCs w:val="24"/>
        </w:rPr>
      </w:pPr>
      <w:r w:rsidRPr="00342D1A">
        <w:rPr>
          <w:rFonts w:ascii="Times New Roman" w:eastAsia="Times New Roman" w:hAnsi="Times New Roman"/>
          <w:i/>
          <w:spacing w:val="-1"/>
          <w:sz w:val="24"/>
          <w:szCs w:val="24"/>
          <w:u w:val="single"/>
        </w:rPr>
        <w:t>Planirani iznos sredstava</w:t>
      </w:r>
      <w:r w:rsidRPr="00342D1A">
        <w:rPr>
          <w:rFonts w:ascii="Times New Roman" w:eastAsia="Times New Roman" w:hAnsi="Times New Roman"/>
          <w:spacing w:val="-1"/>
          <w:sz w:val="24"/>
          <w:szCs w:val="24"/>
        </w:rPr>
        <w:t>:</w:t>
      </w:r>
      <w:r w:rsidR="00342D1A" w:rsidRPr="00342D1A">
        <w:rPr>
          <w:rFonts w:ascii="Times New Roman" w:eastAsia="Times New Roman" w:hAnsi="Times New Roman"/>
          <w:spacing w:val="-1"/>
          <w:sz w:val="24"/>
          <w:szCs w:val="24"/>
        </w:rPr>
        <w:t xml:space="preserve"> </w:t>
      </w:r>
      <w:r w:rsidR="004E79A0" w:rsidRPr="004E79A0">
        <w:rPr>
          <w:rFonts w:ascii="Times New Roman" w:eastAsia="Times New Roman" w:hAnsi="Times New Roman"/>
          <w:spacing w:val="-1"/>
          <w:sz w:val="24"/>
          <w:szCs w:val="24"/>
        </w:rPr>
        <w:t xml:space="preserve">2.733.000,00 </w:t>
      </w:r>
      <w:r w:rsidR="004E79A0">
        <w:rPr>
          <w:rFonts w:ascii="Times New Roman" w:eastAsia="Times New Roman" w:hAnsi="Times New Roman"/>
          <w:spacing w:val="-1"/>
          <w:sz w:val="24"/>
          <w:szCs w:val="24"/>
        </w:rPr>
        <w:t xml:space="preserve">kuna </w:t>
      </w:r>
      <w:r w:rsidR="00DE517D">
        <w:rPr>
          <w:rFonts w:ascii="Times New Roman" w:eastAsia="Times New Roman" w:hAnsi="Times New Roman"/>
          <w:spacing w:val="-1"/>
          <w:sz w:val="24"/>
          <w:szCs w:val="24"/>
        </w:rPr>
        <w:t>(</w:t>
      </w:r>
      <w:r w:rsidR="00DE517D" w:rsidRPr="00DE517D">
        <w:rPr>
          <w:rFonts w:ascii="Times New Roman" w:eastAsia="Times New Roman" w:hAnsi="Times New Roman"/>
          <w:spacing w:val="-1"/>
          <w:sz w:val="24"/>
          <w:szCs w:val="24"/>
        </w:rPr>
        <w:t xml:space="preserve">za </w:t>
      </w:r>
      <w:r w:rsidR="004E79A0">
        <w:rPr>
          <w:rFonts w:ascii="Times New Roman" w:eastAsia="Times New Roman" w:hAnsi="Times New Roman"/>
          <w:spacing w:val="-1"/>
          <w:sz w:val="24"/>
          <w:szCs w:val="24"/>
        </w:rPr>
        <w:t>dvogodišnje</w:t>
      </w:r>
      <w:r w:rsidR="00DE517D" w:rsidRPr="00DE517D">
        <w:rPr>
          <w:rFonts w:ascii="Times New Roman" w:eastAsia="Times New Roman" w:hAnsi="Times New Roman"/>
          <w:spacing w:val="-1"/>
          <w:sz w:val="24"/>
          <w:szCs w:val="24"/>
        </w:rPr>
        <w:t xml:space="preserve"> razdoblje</w:t>
      </w:r>
      <w:r w:rsidR="00DE517D">
        <w:rPr>
          <w:rFonts w:ascii="Times New Roman" w:eastAsia="Times New Roman" w:hAnsi="Times New Roman"/>
          <w:spacing w:val="-1"/>
          <w:sz w:val="24"/>
          <w:szCs w:val="24"/>
        </w:rPr>
        <w:t xml:space="preserve"> svih mjera Savjeta)</w:t>
      </w:r>
    </w:p>
    <w:p w14:paraId="45C4E8ED" w14:textId="77777777" w:rsidR="00D73E49" w:rsidRPr="00A012BC" w:rsidRDefault="00D73E49" w:rsidP="0010466E">
      <w:pPr>
        <w:spacing w:after="0" w:line="276" w:lineRule="auto"/>
        <w:jc w:val="both"/>
        <w:rPr>
          <w:rFonts w:ascii="Times New Roman" w:hAnsi="Times New Roman"/>
          <w:sz w:val="24"/>
          <w:szCs w:val="24"/>
        </w:rPr>
      </w:pPr>
      <w:r w:rsidRPr="00A012BC">
        <w:rPr>
          <w:rFonts w:ascii="Times New Roman" w:hAnsi="Times New Roman"/>
          <w:i/>
          <w:sz w:val="24"/>
          <w:szCs w:val="24"/>
          <w:u w:val="single"/>
        </w:rPr>
        <w:t>Rok provedbe</w:t>
      </w:r>
      <w:r w:rsidRPr="00A012BC">
        <w:rPr>
          <w:rFonts w:ascii="Times New Roman" w:hAnsi="Times New Roman"/>
          <w:sz w:val="24"/>
          <w:szCs w:val="24"/>
        </w:rPr>
        <w:t xml:space="preserve">: </w:t>
      </w:r>
      <w:r w:rsidR="00A012BC" w:rsidRPr="00A012BC">
        <w:rPr>
          <w:rFonts w:ascii="Times New Roman" w:hAnsi="Times New Roman"/>
          <w:sz w:val="24"/>
          <w:szCs w:val="24"/>
        </w:rPr>
        <w:t>2020.</w:t>
      </w:r>
      <w:r w:rsidR="003144AF">
        <w:rPr>
          <w:rFonts w:ascii="Times New Roman" w:hAnsi="Times New Roman"/>
          <w:sz w:val="24"/>
          <w:szCs w:val="24"/>
        </w:rPr>
        <w:t xml:space="preserve"> </w:t>
      </w:r>
      <w:r w:rsidR="00891E9E">
        <w:rPr>
          <w:rFonts w:ascii="Times New Roman" w:hAnsi="Times New Roman"/>
          <w:sz w:val="24"/>
          <w:szCs w:val="24"/>
        </w:rPr>
        <w:t>godina</w:t>
      </w:r>
      <w:r w:rsidR="00A012BC" w:rsidRPr="00A012BC">
        <w:rPr>
          <w:rFonts w:ascii="Times New Roman" w:hAnsi="Times New Roman"/>
          <w:sz w:val="24"/>
          <w:szCs w:val="24"/>
        </w:rPr>
        <w:t xml:space="preserve"> </w:t>
      </w:r>
    </w:p>
    <w:p w14:paraId="45C4E8EE" w14:textId="77777777" w:rsidR="00A8058A" w:rsidRPr="00615744" w:rsidRDefault="00A8058A" w:rsidP="009C7A52">
      <w:pPr>
        <w:pStyle w:val="NoSpacing"/>
        <w:spacing w:line="276" w:lineRule="auto"/>
        <w:jc w:val="both"/>
        <w:rPr>
          <w:i/>
          <w:lang w:val="hr-HR"/>
        </w:rPr>
      </w:pPr>
    </w:p>
    <w:p w14:paraId="45C4E8EF" w14:textId="77777777" w:rsidR="008C7E5B" w:rsidRPr="00615744" w:rsidRDefault="008C7E5B" w:rsidP="0010466E">
      <w:pPr>
        <w:pStyle w:val="NoSpacing"/>
        <w:numPr>
          <w:ilvl w:val="2"/>
          <w:numId w:val="9"/>
        </w:numPr>
        <w:spacing w:line="276" w:lineRule="auto"/>
        <w:jc w:val="both"/>
        <w:rPr>
          <w:i/>
          <w:lang w:val="hr-HR"/>
        </w:rPr>
      </w:pPr>
      <w:r w:rsidRPr="00615744">
        <w:rPr>
          <w:i/>
          <w:lang w:val="hr-HR"/>
        </w:rPr>
        <w:t>Izrada analize o udjelu romske nacionalne manjine u stanovništvu na lokalnoj i regionalnoj razini u odnosu na zastupljenost u predstavničkim i izvršnim tijelima jedinica lokalne i područne (regionalne) samouprave radi ostvarivanja prava zastupljenosti u predstavničkim i izvršnim tijelima jedinica lokalne i područne (regionalne) samouprave propisanih Ustavnim zakonom o pravima nacionalnih manjina</w:t>
      </w:r>
    </w:p>
    <w:p w14:paraId="45C4E8F0" w14:textId="77777777" w:rsidR="008C7E5B" w:rsidRPr="00615744" w:rsidRDefault="008C7E5B" w:rsidP="0010466E">
      <w:pPr>
        <w:pStyle w:val="NoSpacing"/>
        <w:spacing w:line="276" w:lineRule="auto"/>
        <w:ind w:left="720"/>
        <w:jc w:val="both"/>
        <w:rPr>
          <w:i/>
          <w:lang w:val="hr-HR"/>
        </w:rPr>
      </w:pPr>
    </w:p>
    <w:p w14:paraId="45C4E8F1" w14:textId="77777777" w:rsidR="008C7E5B" w:rsidRPr="00615744" w:rsidRDefault="008C7E5B" w:rsidP="0010466E">
      <w:pPr>
        <w:pStyle w:val="NoSpacing"/>
        <w:spacing w:line="276" w:lineRule="auto"/>
        <w:jc w:val="both"/>
        <w:rPr>
          <w:lang w:val="hr-HR"/>
        </w:rPr>
      </w:pPr>
      <w:r w:rsidRPr="00EE7EBE">
        <w:rPr>
          <w:i/>
          <w:u w:val="single"/>
          <w:lang w:val="hr-HR"/>
        </w:rPr>
        <w:t>Opis mjere</w:t>
      </w:r>
      <w:r w:rsidRPr="00615744">
        <w:rPr>
          <w:lang w:val="hr-HR"/>
        </w:rPr>
        <w:t>:</w:t>
      </w:r>
      <w:r w:rsidR="000A0860">
        <w:rPr>
          <w:lang w:val="hr-HR"/>
        </w:rPr>
        <w:t xml:space="preserve"> </w:t>
      </w:r>
      <w:r w:rsidRPr="00615744">
        <w:rPr>
          <w:lang w:val="hr-HR"/>
        </w:rPr>
        <w:t>Ministarstvo uprave će na temelju rezultata lokalnih izbora održanih 2017. godine izraditi analizu o udjelu romske nacionalne manjine u stanovništvu na lokalnoj i regionalnoj razini u odnosu na zastupljenost u predstavničkim i izvršnim tijelima jedinica lokalne i područne (regionalne) samouprave</w:t>
      </w:r>
    </w:p>
    <w:p w14:paraId="45C4E8F2" w14:textId="77777777" w:rsidR="008C7E5B" w:rsidRPr="000A0860" w:rsidRDefault="008C7E5B" w:rsidP="0010466E">
      <w:pPr>
        <w:spacing w:after="0" w:line="276" w:lineRule="auto"/>
        <w:jc w:val="both"/>
        <w:rPr>
          <w:rFonts w:ascii="Times New Roman" w:hAnsi="Times New Roman"/>
          <w:spacing w:val="-1"/>
          <w:sz w:val="24"/>
          <w:szCs w:val="24"/>
        </w:rPr>
      </w:pPr>
      <w:r w:rsidRPr="00EE7EBE">
        <w:rPr>
          <w:rFonts w:ascii="Times New Roman" w:hAnsi="Times New Roman"/>
          <w:bCs/>
          <w:i/>
          <w:spacing w:val="-1"/>
          <w:sz w:val="24"/>
          <w:szCs w:val="24"/>
          <w:u w:val="single"/>
        </w:rPr>
        <w:t>Nositelj provedbe</w:t>
      </w:r>
      <w:r w:rsidRPr="000A0860">
        <w:rPr>
          <w:rFonts w:ascii="Times New Roman" w:hAnsi="Times New Roman"/>
          <w:bCs/>
          <w:spacing w:val="-1"/>
          <w:sz w:val="24"/>
          <w:szCs w:val="24"/>
        </w:rPr>
        <w:t xml:space="preserve">: </w:t>
      </w:r>
      <w:r w:rsidRPr="000A0860">
        <w:rPr>
          <w:rFonts w:ascii="Times New Roman" w:hAnsi="Times New Roman"/>
          <w:sz w:val="24"/>
          <w:szCs w:val="24"/>
        </w:rPr>
        <w:t>Ministarstvo uprave</w:t>
      </w:r>
    </w:p>
    <w:p w14:paraId="45C4E8F3" w14:textId="77777777" w:rsidR="008C7E5B" w:rsidRPr="000A0860" w:rsidRDefault="008C7E5B" w:rsidP="0010466E">
      <w:pPr>
        <w:spacing w:after="0" w:line="276" w:lineRule="auto"/>
        <w:jc w:val="both"/>
        <w:rPr>
          <w:rStyle w:val="StyleCondensedby005pt"/>
          <w:rFonts w:ascii="Times New Roman" w:hAnsi="Times New Roman"/>
          <w:sz w:val="24"/>
          <w:szCs w:val="24"/>
        </w:rPr>
      </w:pPr>
      <w:r w:rsidRPr="00EE7EBE">
        <w:rPr>
          <w:rFonts w:ascii="Times New Roman" w:hAnsi="Times New Roman"/>
          <w:i/>
          <w:spacing w:val="-1"/>
          <w:sz w:val="24"/>
          <w:szCs w:val="24"/>
          <w:u w:val="single"/>
        </w:rPr>
        <w:t>Partneri</w:t>
      </w:r>
      <w:r w:rsidRPr="000A0860">
        <w:rPr>
          <w:rFonts w:ascii="Times New Roman" w:hAnsi="Times New Roman"/>
          <w:spacing w:val="-1"/>
          <w:sz w:val="24"/>
          <w:szCs w:val="24"/>
        </w:rPr>
        <w:t>:</w:t>
      </w:r>
      <w:r w:rsidR="00F07499">
        <w:rPr>
          <w:rStyle w:val="StyleCondensedby005pt"/>
          <w:rFonts w:ascii="Times New Roman" w:hAnsi="Times New Roman"/>
          <w:sz w:val="24"/>
          <w:szCs w:val="24"/>
        </w:rPr>
        <w:t xml:space="preserve"> </w:t>
      </w:r>
      <w:r w:rsidRPr="000A0860">
        <w:rPr>
          <w:rFonts w:ascii="Times New Roman" w:hAnsi="Times New Roman"/>
          <w:sz w:val="24"/>
          <w:szCs w:val="24"/>
        </w:rPr>
        <w:t>Uredi državne uprave u županijama, Grad Zagreb</w:t>
      </w:r>
    </w:p>
    <w:p w14:paraId="45C4E8F4" w14:textId="77777777" w:rsidR="008C7E5B" w:rsidRPr="000A0860" w:rsidRDefault="008C7E5B" w:rsidP="0010466E">
      <w:pPr>
        <w:spacing w:after="0" w:line="276" w:lineRule="auto"/>
        <w:jc w:val="both"/>
        <w:rPr>
          <w:rFonts w:ascii="Times New Roman" w:hAnsi="Times New Roman"/>
          <w:bCs/>
          <w:spacing w:val="-1"/>
          <w:sz w:val="24"/>
          <w:szCs w:val="24"/>
        </w:rPr>
      </w:pPr>
      <w:r w:rsidRPr="00EE7EBE">
        <w:rPr>
          <w:rFonts w:ascii="Times New Roman" w:hAnsi="Times New Roman"/>
          <w:i/>
          <w:sz w:val="24"/>
          <w:szCs w:val="24"/>
          <w:u w:val="single"/>
        </w:rPr>
        <w:lastRenderedPageBreak/>
        <w:t>Pokazatelji provedbe</w:t>
      </w:r>
      <w:r w:rsidRPr="000A0860">
        <w:rPr>
          <w:rFonts w:ascii="Times New Roman" w:hAnsi="Times New Roman"/>
          <w:sz w:val="24"/>
          <w:szCs w:val="24"/>
        </w:rPr>
        <w:t xml:space="preserve">: Broj jedinica lokalne i područne (regionalne) samouprave u kojima je ostvarena </w:t>
      </w:r>
      <w:r w:rsidRPr="000A0860">
        <w:rPr>
          <w:rFonts w:ascii="Times New Roman" w:hAnsi="Times New Roman"/>
          <w:bCs/>
          <w:spacing w:val="-1"/>
          <w:sz w:val="24"/>
          <w:szCs w:val="24"/>
        </w:rPr>
        <w:t xml:space="preserve">zastupljenost pripadnika romske nacionalne manjine u predstavničkim i izvršnim tijelima </w:t>
      </w:r>
    </w:p>
    <w:p w14:paraId="45C4E8F5" w14:textId="77777777" w:rsidR="008C7E5B" w:rsidRPr="000A0860" w:rsidRDefault="008C7E5B" w:rsidP="0010466E">
      <w:pPr>
        <w:spacing w:after="0" w:line="276" w:lineRule="auto"/>
        <w:jc w:val="both"/>
        <w:rPr>
          <w:rFonts w:ascii="Times New Roman" w:hAnsi="Times New Roman"/>
          <w:sz w:val="24"/>
          <w:szCs w:val="24"/>
        </w:rPr>
      </w:pPr>
      <w:r w:rsidRPr="00EE7EBE">
        <w:rPr>
          <w:rFonts w:ascii="Times New Roman" w:hAnsi="Times New Roman"/>
          <w:i/>
          <w:spacing w:val="-1"/>
          <w:sz w:val="24"/>
          <w:szCs w:val="24"/>
          <w:u w:val="single"/>
        </w:rPr>
        <w:t>Kontakt točka</w:t>
      </w:r>
      <w:r w:rsidRPr="000A0860">
        <w:rPr>
          <w:rFonts w:ascii="Times New Roman" w:hAnsi="Times New Roman"/>
          <w:spacing w:val="-1"/>
          <w:sz w:val="24"/>
          <w:szCs w:val="24"/>
        </w:rPr>
        <w:t>: Služba za nacionalne manjine</w:t>
      </w:r>
    </w:p>
    <w:p w14:paraId="45C4E8F6" w14:textId="77777777" w:rsidR="00B268C6" w:rsidRDefault="008C7E5B" w:rsidP="00B268C6">
      <w:pPr>
        <w:spacing w:after="0" w:line="276" w:lineRule="auto"/>
        <w:jc w:val="both"/>
        <w:rPr>
          <w:rFonts w:ascii="Times New Roman" w:hAnsi="Times New Roman"/>
          <w:i/>
          <w:sz w:val="24"/>
          <w:szCs w:val="24"/>
        </w:rPr>
      </w:pPr>
      <w:r w:rsidRPr="00EE7EBE">
        <w:rPr>
          <w:rFonts w:ascii="Times New Roman" w:hAnsi="Times New Roman"/>
          <w:i/>
          <w:sz w:val="24"/>
          <w:szCs w:val="24"/>
          <w:u w:val="single"/>
        </w:rPr>
        <w:t>Izvor financiranja</w:t>
      </w:r>
      <w:r w:rsidRPr="000A0860">
        <w:rPr>
          <w:rFonts w:ascii="Times New Roman" w:hAnsi="Times New Roman"/>
          <w:sz w:val="24"/>
          <w:szCs w:val="24"/>
        </w:rPr>
        <w:t xml:space="preserve">: </w:t>
      </w:r>
      <w:r w:rsidR="00B268C6">
        <w:rPr>
          <w:rFonts w:ascii="Times New Roman" w:hAnsi="Times New Roman"/>
          <w:sz w:val="24"/>
          <w:szCs w:val="24"/>
        </w:rPr>
        <w:t xml:space="preserve">Državni proračun </w:t>
      </w:r>
      <w:r w:rsidR="00B268C6" w:rsidRPr="001E19AD">
        <w:rPr>
          <w:rFonts w:ascii="Times New Roman" w:hAnsi="Times New Roman"/>
          <w:spacing w:val="-1"/>
          <w:sz w:val="24"/>
        </w:rPr>
        <w:t xml:space="preserve">na poziciji </w:t>
      </w:r>
      <w:r w:rsidR="00B268C6" w:rsidRPr="000A0860">
        <w:rPr>
          <w:rFonts w:ascii="Times New Roman" w:hAnsi="Times New Roman"/>
          <w:sz w:val="24"/>
          <w:szCs w:val="24"/>
        </w:rPr>
        <w:t>Ministarstv</w:t>
      </w:r>
      <w:r w:rsidR="00B268C6">
        <w:rPr>
          <w:rFonts w:ascii="Times New Roman" w:hAnsi="Times New Roman"/>
          <w:sz w:val="24"/>
          <w:szCs w:val="24"/>
        </w:rPr>
        <w:t>a</w:t>
      </w:r>
      <w:r w:rsidR="00B268C6" w:rsidRPr="000A0860">
        <w:rPr>
          <w:rFonts w:ascii="Times New Roman" w:hAnsi="Times New Roman"/>
          <w:sz w:val="24"/>
          <w:szCs w:val="24"/>
        </w:rPr>
        <w:t xml:space="preserve"> uprave, </w:t>
      </w:r>
      <w:r w:rsidR="00B268C6" w:rsidRPr="001E19AD">
        <w:rPr>
          <w:rFonts w:ascii="Times New Roman" w:hAnsi="Times New Roman"/>
          <w:spacing w:val="-1"/>
          <w:sz w:val="24"/>
        </w:rPr>
        <w:t xml:space="preserve">stavka </w:t>
      </w:r>
      <w:r w:rsidR="00B268C6" w:rsidRPr="000A0860">
        <w:rPr>
          <w:rFonts w:ascii="Times New Roman" w:hAnsi="Times New Roman"/>
          <w:sz w:val="24"/>
          <w:szCs w:val="24"/>
        </w:rPr>
        <w:t xml:space="preserve">A830001 </w:t>
      </w:r>
      <w:r w:rsidR="00B268C6" w:rsidRPr="004F4593">
        <w:rPr>
          <w:rFonts w:ascii="Times New Roman" w:hAnsi="Times New Roman"/>
          <w:i/>
          <w:sz w:val="24"/>
          <w:szCs w:val="24"/>
        </w:rPr>
        <w:t>Administracija i upravljanje</w:t>
      </w:r>
    </w:p>
    <w:p w14:paraId="45C4E8F7" w14:textId="77777777" w:rsidR="008C7E5B" w:rsidRDefault="007C4C37" w:rsidP="00B268C6">
      <w:pPr>
        <w:spacing w:after="0" w:line="276" w:lineRule="auto"/>
        <w:jc w:val="both"/>
        <w:rPr>
          <w:rFonts w:ascii="Times New Roman" w:eastAsia="Times New Roman" w:hAnsi="Times New Roman"/>
          <w:bCs/>
          <w:spacing w:val="-1"/>
          <w:sz w:val="24"/>
          <w:szCs w:val="24"/>
        </w:rPr>
      </w:pPr>
      <w:r w:rsidRPr="00A16658">
        <w:rPr>
          <w:rFonts w:ascii="Times New Roman" w:eastAsia="Times New Roman" w:hAnsi="Times New Roman"/>
          <w:bCs/>
          <w:i/>
          <w:spacing w:val="-1"/>
          <w:sz w:val="24"/>
          <w:szCs w:val="24"/>
          <w:u w:val="single"/>
        </w:rPr>
        <w:t>Rok provedbe</w:t>
      </w:r>
      <w:r w:rsidRPr="007C4C37">
        <w:rPr>
          <w:rFonts w:ascii="Times New Roman" w:eastAsia="Times New Roman" w:hAnsi="Times New Roman"/>
          <w:bCs/>
          <w:spacing w:val="-1"/>
          <w:sz w:val="24"/>
          <w:szCs w:val="24"/>
        </w:rPr>
        <w:t xml:space="preserve">: </w:t>
      </w:r>
      <w:r w:rsidR="00A16658">
        <w:rPr>
          <w:rFonts w:ascii="Times New Roman" w:eastAsia="Times New Roman" w:hAnsi="Times New Roman"/>
          <w:bCs/>
          <w:spacing w:val="-1"/>
          <w:sz w:val="24"/>
          <w:szCs w:val="24"/>
        </w:rPr>
        <w:t>2020.</w:t>
      </w:r>
      <w:r w:rsidR="000F40F0">
        <w:rPr>
          <w:rFonts w:ascii="Times New Roman" w:eastAsia="Times New Roman" w:hAnsi="Times New Roman"/>
          <w:bCs/>
          <w:spacing w:val="-1"/>
          <w:sz w:val="24"/>
          <w:szCs w:val="24"/>
        </w:rPr>
        <w:t xml:space="preserve"> </w:t>
      </w:r>
      <w:r w:rsidR="00891E9E">
        <w:rPr>
          <w:rFonts w:ascii="Times New Roman" w:eastAsia="Times New Roman" w:hAnsi="Times New Roman"/>
          <w:bCs/>
          <w:spacing w:val="-1"/>
          <w:sz w:val="24"/>
          <w:szCs w:val="24"/>
        </w:rPr>
        <w:t>godina</w:t>
      </w:r>
    </w:p>
    <w:p w14:paraId="45C4E8F8" w14:textId="77777777" w:rsidR="008C7E5B" w:rsidRPr="000A0860" w:rsidRDefault="008C7E5B" w:rsidP="0010466E">
      <w:pPr>
        <w:numPr>
          <w:ilvl w:val="2"/>
          <w:numId w:val="9"/>
        </w:numPr>
        <w:spacing w:before="240" w:line="276" w:lineRule="auto"/>
        <w:jc w:val="both"/>
        <w:rPr>
          <w:rFonts w:ascii="Times New Roman" w:hAnsi="Times New Roman"/>
          <w:bCs/>
          <w:i/>
          <w:spacing w:val="-1"/>
          <w:sz w:val="24"/>
          <w:szCs w:val="24"/>
        </w:rPr>
      </w:pPr>
      <w:r w:rsidRPr="000A0860">
        <w:rPr>
          <w:rFonts w:ascii="Times New Roman" w:hAnsi="Times New Roman"/>
          <w:bCs/>
          <w:i/>
          <w:spacing w:val="-1"/>
          <w:sz w:val="24"/>
          <w:szCs w:val="24"/>
        </w:rPr>
        <w:t>Izrada analize o sudjelovanju u javnom životu i upravljanju lokalnim poslovima</w:t>
      </w:r>
      <w:r w:rsidR="00F07499">
        <w:rPr>
          <w:rFonts w:ascii="Times New Roman" w:hAnsi="Times New Roman"/>
          <w:bCs/>
          <w:i/>
          <w:spacing w:val="-1"/>
          <w:sz w:val="24"/>
          <w:szCs w:val="24"/>
        </w:rPr>
        <w:t xml:space="preserve"> </w:t>
      </w:r>
      <w:r w:rsidRPr="000A0860">
        <w:rPr>
          <w:rFonts w:ascii="Times New Roman" w:hAnsi="Times New Roman"/>
          <w:bCs/>
          <w:i/>
          <w:spacing w:val="-1"/>
          <w:sz w:val="24"/>
          <w:szCs w:val="24"/>
        </w:rPr>
        <w:t>pripadnika romske nacionalne manjine, putem vijeća i predstavnika nacionalnih manjina u jedinicama lokalne i područne (regionalne) samouprave, sukladno Ustavnom zakonu o pravima nacionalnih manjina</w:t>
      </w:r>
    </w:p>
    <w:p w14:paraId="45C4E8F9" w14:textId="77777777" w:rsidR="008C7E5B" w:rsidRPr="000A0860" w:rsidRDefault="008C7E5B" w:rsidP="0010466E">
      <w:pPr>
        <w:spacing w:after="0" w:line="276" w:lineRule="auto"/>
        <w:jc w:val="both"/>
        <w:rPr>
          <w:rFonts w:ascii="Times New Roman" w:hAnsi="Times New Roman"/>
          <w:sz w:val="24"/>
          <w:szCs w:val="24"/>
        </w:rPr>
      </w:pPr>
      <w:r w:rsidRPr="00EE7EBE">
        <w:rPr>
          <w:rFonts w:ascii="Times New Roman" w:hAnsi="Times New Roman"/>
          <w:i/>
          <w:sz w:val="24"/>
          <w:szCs w:val="24"/>
          <w:u w:val="single"/>
        </w:rPr>
        <w:t>Opis mjere</w:t>
      </w:r>
      <w:r w:rsidRPr="000A0860">
        <w:rPr>
          <w:rFonts w:ascii="Times New Roman" w:hAnsi="Times New Roman"/>
          <w:sz w:val="24"/>
          <w:szCs w:val="24"/>
        </w:rPr>
        <w:t>:</w:t>
      </w:r>
      <w:r w:rsidR="00F07499">
        <w:rPr>
          <w:rFonts w:ascii="Times New Roman" w:hAnsi="Times New Roman"/>
          <w:sz w:val="24"/>
          <w:szCs w:val="24"/>
        </w:rPr>
        <w:t xml:space="preserve"> </w:t>
      </w:r>
      <w:r w:rsidRPr="000A0860">
        <w:rPr>
          <w:rFonts w:ascii="Times New Roman" w:hAnsi="Times New Roman"/>
          <w:sz w:val="24"/>
          <w:szCs w:val="24"/>
        </w:rPr>
        <w:t>Ministarstvo uprave će nakon izbora za članove vijeća i predstavnike nacionalnih manjina 2019. godine izraditi analizu o sudjelovanju pripadnika romske nacionalne manjine</w:t>
      </w:r>
      <w:r w:rsidR="00F07499">
        <w:rPr>
          <w:rFonts w:ascii="Times New Roman" w:hAnsi="Times New Roman"/>
          <w:sz w:val="24"/>
          <w:szCs w:val="24"/>
        </w:rPr>
        <w:t xml:space="preserve"> </w:t>
      </w:r>
      <w:r w:rsidRPr="000A0860">
        <w:rPr>
          <w:rFonts w:ascii="Times New Roman" w:hAnsi="Times New Roman"/>
          <w:bCs/>
          <w:spacing w:val="-1"/>
          <w:sz w:val="24"/>
          <w:szCs w:val="24"/>
        </w:rPr>
        <w:t>u javnom životu i upravljanju lokalnim poslovima romske nacionalne manjine, putem vijeća i predstavnika nacionalnih manjina u jedinicama lokalne i područne (regionalne) samouprave</w:t>
      </w:r>
    </w:p>
    <w:p w14:paraId="45C4E8FA" w14:textId="77777777" w:rsidR="008C7E5B" w:rsidRPr="000A0860" w:rsidRDefault="008C7E5B" w:rsidP="0010466E">
      <w:pPr>
        <w:spacing w:after="0" w:line="276" w:lineRule="auto"/>
        <w:jc w:val="both"/>
        <w:rPr>
          <w:rFonts w:ascii="Times New Roman" w:hAnsi="Times New Roman"/>
          <w:spacing w:val="-1"/>
          <w:sz w:val="24"/>
          <w:szCs w:val="24"/>
        </w:rPr>
      </w:pPr>
      <w:r w:rsidRPr="00EE7EBE">
        <w:rPr>
          <w:rFonts w:ascii="Times New Roman" w:hAnsi="Times New Roman"/>
          <w:bCs/>
          <w:i/>
          <w:spacing w:val="-1"/>
          <w:sz w:val="24"/>
          <w:szCs w:val="24"/>
          <w:u w:val="single"/>
        </w:rPr>
        <w:t>Nositelj provedbe</w:t>
      </w:r>
      <w:r w:rsidRPr="000A0860">
        <w:rPr>
          <w:rFonts w:ascii="Times New Roman" w:hAnsi="Times New Roman"/>
          <w:bCs/>
          <w:spacing w:val="-1"/>
          <w:sz w:val="24"/>
          <w:szCs w:val="24"/>
        </w:rPr>
        <w:t xml:space="preserve">: </w:t>
      </w:r>
      <w:r w:rsidRPr="000A0860">
        <w:rPr>
          <w:rFonts w:ascii="Times New Roman" w:hAnsi="Times New Roman"/>
          <w:sz w:val="24"/>
          <w:szCs w:val="24"/>
        </w:rPr>
        <w:t>Ministarstvo uprave</w:t>
      </w:r>
    </w:p>
    <w:p w14:paraId="45C4E8FB" w14:textId="77777777" w:rsidR="008C7E5B" w:rsidRPr="000A0860" w:rsidRDefault="008C7E5B" w:rsidP="0010466E">
      <w:pPr>
        <w:spacing w:after="0" w:line="276" w:lineRule="auto"/>
        <w:jc w:val="both"/>
        <w:rPr>
          <w:rStyle w:val="StyleCondensedby005pt"/>
          <w:rFonts w:ascii="Times New Roman" w:hAnsi="Times New Roman"/>
          <w:sz w:val="24"/>
          <w:szCs w:val="24"/>
        </w:rPr>
      </w:pPr>
      <w:r w:rsidRPr="00EE7EBE">
        <w:rPr>
          <w:rFonts w:ascii="Times New Roman" w:hAnsi="Times New Roman"/>
          <w:i/>
          <w:spacing w:val="-1"/>
          <w:sz w:val="24"/>
          <w:szCs w:val="24"/>
          <w:u w:val="single"/>
        </w:rPr>
        <w:t>Partneri</w:t>
      </w:r>
      <w:r w:rsidRPr="000A0860">
        <w:rPr>
          <w:rFonts w:ascii="Times New Roman" w:hAnsi="Times New Roman"/>
          <w:spacing w:val="-1"/>
          <w:sz w:val="24"/>
          <w:szCs w:val="24"/>
        </w:rPr>
        <w:t>:</w:t>
      </w:r>
      <w:r w:rsidR="00F07499">
        <w:rPr>
          <w:rStyle w:val="StyleCondensedby005pt"/>
          <w:rFonts w:ascii="Times New Roman" w:hAnsi="Times New Roman"/>
          <w:sz w:val="24"/>
          <w:szCs w:val="24"/>
        </w:rPr>
        <w:t xml:space="preserve"> </w:t>
      </w:r>
      <w:r w:rsidRPr="000A0860">
        <w:rPr>
          <w:rFonts w:ascii="Times New Roman" w:hAnsi="Times New Roman"/>
          <w:sz w:val="24"/>
          <w:szCs w:val="24"/>
        </w:rPr>
        <w:t>Uredi državne uprave u županijama, Grad Zagreb</w:t>
      </w:r>
    </w:p>
    <w:p w14:paraId="45C4E8FC" w14:textId="77777777" w:rsidR="008C7E5B" w:rsidRPr="000A0860" w:rsidRDefault="008C7E5B" w:rsidP="0010466E">
      <w:pPr>
        <w:spacing w:after="0" w:line="276" w:lineRule="auto"/>
        <w:jc w:val="both"/>
        <w:rPr>
          <w:rFonts w:ascii="Times New Roman" w:hAnsi="Times New Roman"/>
          <w:sz w:val="24"/>
          <w:szCs w:val="24"/>
        </w:rPr>
      </w:pPr>
      <w:r w:rsidRPr="00EE7EBE">
        <w:rPr>
          <w:rFonts w:ascii="Times New Roman" w:hAnsi="Times New Roman"/>
          <w:i/>
          <w:sz w:val="24"/>
          <w:szCs w:val="24"/>
          <w:u w:val="single"/>
        </w:rPr>
        <w:t>Pokazatelji provedbe</w:t>
      </w:r>
      <w:r w:rsidRPr="000A0860">
        <w:rPr>
          <w:rFonts w:ascii="Times New Roman" w:hAnsi="Times New Roman"/>
          <w:sz w:val="24"/>
          <w:szCs w:val="24"/>
        </w:rPr>
        <w:t xml:space="preserve">: Broj vijeća i predstavnika romske nacionalne manjine upisanih u </w:t>
      </w:r>
      <w:r w:rsidRPr="00761AA9">
        <w:rPr>
          <w:rFonts w:ascii="Times New Roman" w:hAnsi="Times New Roman"/>
          <w:i/>
          <w:sz w:val="24"/>
          <w:szCs w:val="24"/>
        </w:rPr>
        <w:t>Registar vijeća, koordinacija vijeća i predstavnika nacionalnih manjina</w:t>
      </w:r>
      <w:r w:rsidRPr="000A0860">
        <w:rPr>
          <w:rFonts w:ascii="Times New Roman" w:hAnsi="Times New Roman"/>
          <w:sz w:val="24"/>
          <w:szCs w:val="24"/>
        </w:rPr>
        <w:t>, broj vijeća i predstavnika romske nacionalne manjine za koja su raspisani izbori, a ista nisu izabrana (nedostatak interesa), broj vijeća romske nacionalne manjine gdje članovi vijeća nisu izabrani u dovoljnom broju</w:t>
      </w:r>
    </w:p>
    <w:p w14:paraId="45C4E8FD" w14:textId="77777777" w:rsidR="008C7E5B" w:rsidRPr="000A0860" w:rsidRDefault="008C7E5B" w:rsidP="0010466E">
      <w:pPr>
        <w:spacing w:after="0" w:line="276" w:lineRule="auto"/>
        <w:jc w:val="both"/>
        <w:rPr>
          <w:rFonts w:ascii="Times New Roman" w:hAnsi="Times New Roman"/>
          <w:sz w:val="24"/>
          <w:szCs w:val="24"/>
        </w:rPr>
      </w:pPr>
      <w:r w:rsidRPr="00EE7EBE">
        <w:rPr>
          <w:rFonts w:ascii="Times New Roman" w:hAnsi="Times New Roman"/>
          <w:i/>
          <w:spacing w:val="-1"/>
          <w:sz w:val="24"/>
          <w:szCs w:val="24"/>
          <w:u w:val="single"/>
        </w:rPr>
        <w:t>Kontakt točka</w:t>
      </w:r>
      <w:r w:rsidRPr="000A0860">
        <w:rPr>
          <w:rFonts w:ascii="Times New Roman" w:hAnsi="Times New Roman"/>
          <w:spacing w:val="-1"/>
          <w:sz w:val="24"/>
          <w:szCs w:val="24"/>
        </w:rPr>
        <w:t>: Služba za nacionalne manjine</w:t>
      </w:r>
    </w:p>
    <w:p w14:paraId="45C4E8FE" w14:textId="77777777" w:rsidR="00B268C6" w:rsidRDefault="008C7E5B" w:rsidP="00B268C6">
      <w:pPr>
        <w:spacing w:after="0" w:line="276" w:lineRule="auto"/>
        <w:jc w:val="both"/>
        <w:rPr>
          <w:rFonts w:ascii="Times New Roman" w:hAnsi="Times New Roman"/>
          <w:i/>
          <w:sz w:val="24"/>
          <w:szCs w:val="24"/>
        </w:rPr>
      </w:pPr>
      <w:r w:rsidRPr="00EE7EBE">
        <w:rPr>
          <w:rFonts w:ascii="Times New Roman" w:hAnsi="Times New Roman"/>
          <w:i/>
          <w:sz w:val="24"/>
          <w:szCs w:val="24"/>
          <w:u w:val="single"/>
        </w:rPr>
        <w:t>Izvor financiranja</w:t>
      </w:r>
      <w:r w:rsidRPr="000A0860">
        <w:rPr>
          <w:rFonts w:ascii="Times New Roman" w:hAnsi="Times New Roman"/>
          <w:sz w:val="24"/>
          <w:szCs w:val="24"/>
        </w:rPr>
        <w:t xml:space="preserve">: </w:t>
      </w:r>
      <w:r w:rsidR="00B268C6">
        <w:rPr>
          <w:rFonts w:ascii="Times New Roman" w:hAnsi="Times New Roman"/>
          <w:sz w:val="24"/>
          <w:szCs w:val="24"/>
        </w:rPr>
        <w:t xml:space="preserve">Državni proračun </w:t>
      </w:r>
      <w:r w:rsidR="00B268C6" w:rsidRPr="001E19AD">
        <w:rPr>
          <w:rFonts w:ascii="Times New Roman" w:hAnsi="Times New Roman"/>
          <w:spacing w:val="-1"/>
          <w:sz w:val="24"/>
        </w:rPr>
        <w:t xml:space="preserve">na poziciji </w:t>
      </w:r>
      <w:r w:rsidR="00B268C6" w:rsidRPr="000A0860">
        <w:rPr>
          <w:rFonts w:ascii="Times New Roman" w:hAnsi="Times New Roman"/>
          <w:sz w:val="24"/>
          <w:szCs w:val="24"/>
        </w:rPr>
        <w:t>Ministarstv</w:t>
      </w:r>
      <w:r w:rsidR="00B268C6">
        <w:rPr>
          <w:rFonts w:ascii="Times New Roman" w:hAnsi="Times New Roman"/>
          <w:sz w:val="24"/>
          <w:szCs w:val="24"/>
        </w:rPr>
        <w:t>a</w:t>
      </w:r>
      <w:r w:rsidR="00B268C6" w:rsidRPr="000A0860">
        <w:rPr>
          <w:rFonts w:ascii="Times New Roman" w:hAnsi="Times New Roman"/>
          <w:sz w:val="24"/>
          <w:szCs w:val="24"/>
        </w:rPr>
        <w:t xml:space="preserve"> uprave, </w:t>
      </w:r>
      <w:r w:rsidR="00B268C6" w:rsidRPr="001E19AD">
        <w:rPr>
          <w:rFonts w:ascii="Times New Roman" w:hAnsi="Times New Roman"/>
          <w:spacing w:val="-1"/>
          <w:sz w:val="24"/>
        </w:rPr>
        <w:t xml:space="preserve">stavka </w:t>
      </w:r>
      <w:r w:rsidR="00B268C6" w:rsidRPr="000A0860">
        <w:rPr>
          <w:rFonts w:ascii="Times New Roman" w:hAnsi="Times New Roman"/>
          <w:sz w:val="24"/>
          <w:szCs w:val="24"/>
        </w:rPr>
        <w:t xml:space="preserve">A830001 </w:t>
      </w:r>
      <w:r w:rsidR="00B268C6" w:rsidRPr="004F4593">
        <w:rPr>
          <w:rFonts w:ascii="Times New Roman" w:hAnsi="Times New Roman"/>
          <w:i/>
          <w:sz w:val="24"/>
          <w:szCs w:val="24"/>
        </w:rPr>
        <w:t>Administracija i upravljanje</w:t>
      </w:r>
    </w:p>
    <w:p w14:paraId="45C4E8FF" w14:textId="77777777" w:rsidR="00A16658" w:rsidRDefault="00A16658" w:rsidP="00B268C6">
      <w:pPr>
        <w:spacing w:after="0" w:line="276" w:lineRule="auto"/>
        <w:jc w:val="both"/>
        <w:rPr>
          <w:rFonts w:ascii="Times New Roman" w:eastAsia="Times New Roman" w:hAnsi="Times New Roman"/>
          <w:bCs/>
          <w:spacing w:val="-1"/>
          <w:sz w:val="24"/>
          <w:szCs w:val="24"/>
        </w:rPr>
      </w:pPr>
      <w:r w:rsidRPr="00A16658">
        <w:rPr>
          <w:rFonts w:ascii="Times New Roman" w:eastAsia="Times New Roman" w:hAnsi="Times New Roman"/>
          <w:bCs/>
          <w:i/>
          <w:spacing w:val="-1"/>
          <w:sz w:val="24"/>
          <w:szCs w:val="24"/>
          <w:u w:val="single"/>
        </w:rPr>
        <w:t>Rok provedbe</w:t>
      </w:r>
      <w:r w:rsidRPr="007C4C37">
        <w:rPr>
          <w:rFonts w:ascii="Times New Roman" w:eastAsia="Times New Roman" w:hAnsi="Times New Roman"/>
          <w:bCs/>
          <w:spacing w:val="-1"/>
          <w:sz w:val="24"/>
          <w:szCs w:val="24"/>
        </w:rPr>
        <w:t xml:space="preserve">: </w:t>
      </w:r>
      <w:r>
        <w:rPr>
          <w:rFonts w:ascii="Times New Roman" w:eastAsia="Times New Roman" w:hAnsi="Times New Roman"/>
          <w:bCs/>
          <w:spacing w:val="-1"/>
          <w:sz w:val="24"/>
          <w:szCs w:val="24"/>
        </w:rPr>
        <w:t>2020.</w:t>
      </w:r>
      <w:r w:rsidR="000F40F0">
        <w:rPr>
          <w:rFonts w:ascii="Times New Roman" w:eastAsia="Times New Roman" w:hAnsi="Times New Roman"/>
          <w:bCs/>
          <w:spacing w:val="-1"/>
          <w:sz w:val="24"/>
          <w:szCs w:val="24"/>
        </w:rPr>
        <w:t xml:space="preserve"> </w:t>
      </w:r>
      <w:r w:rsidR="00891E9E">
        <w:rPr>
          <w:rFonts w:ascii="Times New Roman" w:eastAsia="Times New Roman" w:hAnsi="Times New Roman"/>
          <w:bCs/>
          <w:spacing w:val="-1"/>
          <w:sz w:val="24"/>
          <w:szCs w:val="24"/>
        </w:rPr>
        <w:t>godina</w:t>
      </w:r>
    </w:p>
    <w:p w14:paraId="45C4E900" w14:textId="77777777" w:rsidR="00B268C6" w:rsidRDefault="00B268C6" w:rsidP="00B268C6">
      <w:pPr>
        <w:spacing w:after="0" w:line="276" w:lineRule="auto"/>
        <w:jc w:val="both"/>
        <w:rPr>
          <w:rFonts w:ascii="Times New Roman" w:eastAsia="Times New Roman" w:hAnsi="Times New Roman"/>
          <w:bCs/>
          <w:spacing w:val="-1"/>
          <w:sz w:val="24"/>
          <w:szCs w:val="24"/>
        </w:rPr>
      </w:pPr>
    </w:p>
    <w:p w14:paraId="45C4E901" w14:textId="77777777" w:rsidR="000F181E" w:rsidRPr="00495488" w:rsidRDefault="000F181E" w:rsidP="0010466E">
      <w:pPr>
        <w:pStyle w:val="NoSpacing"/>
        <w:numPr>
          <w:ilvl w:val="2"/>
          <w:numId w:val="9"/>
        </w:numPr>
        <w:spacing w:line="276" w:lineRule="auto"/>
        <w:jc w:val="both"/>
        <w:rPr>
          <w:i/>
          <w:lang w:val="hr-HR"/>
        </w:rPr>
      </w:pPr>
      <w:r w:rsidRPr="00495488">
        <w:rPr>
          <w:i/>
          <w:lang w:val="hr-HR"/>
        </w:rPr>
        <w:lastRenderedPageBreak/>
        <w:t>Unapređenje kapaciteta organizacija civilnog društva za lokalni razvoj</w:t>
      </w:r>
    </w:p>
    <w:p w14:paraId="45C4E902" w14:textId="77777777" w:rsidR="000F181E" w:rsidRPr="00495488" w:rsidRDefault="000F181E" w:rsidP="0010466E">
      <w:pPr>
        <w:pStyle w:val="NoSpacing"/>
        <w:spacing w:line="276" w:lineRule="auto"/>
        <w:ind w:left="1080"/>
        <w:jc w:val="both"/>
        <w:rPr>
          <w:i/>
          <w:lang w:val="hr-HR"/>
        </w:rPr>
      </w:pPr>
    </w:p>
    <w:p w14:paraId="45C4E903" w14:textId="77777777" w:rsidR="000F181E" w:rsidRPr="00495488" w:rsidRDefault="000F181E" w:rsidP="0010466E">
      <w:pPr>
        <w:spacing w:after="0" w:line="276" w:lineRule="auto"/>
        <w:jc w:val="both"/>
        <w:rPr>
          <w:rFonts w:ascii="Times New Roman" w:eastAsia="Times New Roman" w:hAnsi="Times New Roman"/>
          <w:bCs/>
          <w:spacing w:val="-1"/>
          <w:sz w:val="24"/>
          <w:szCs w:val="24"/>
        </w:rPr>
      </w:pPr>
      <w:r w:rsidRPr="00495488">
        <w:rPr>
          <w:rFonts w:ascii="Times New Roman" w:eastAsia="Times New Roman" w:hAnsi="Times New Roman"/>
          <w:bCs/>
          <w:i/>
          <w:spacing w:val="-1"/>
          <w:sz w:val="24"/>
          <w:szCs w:val="24"/>
          <w:u w:val="single"/>
        </w:rPr>
        <w:t>Opis mjere</w:t>
      </w:r>
      <w:r w:rsidRPr="00495488">
        <w:rPr>
          <w:rFonts w:ascii="Times New Roman" w:eastAsia="Times New Roman" w:hAnsi="Times New Roman"/>
          <w:bCs/>
          <w:spacing w:val="-1"/>
          <w:sz w:val="24"/>
          <w:szCs w:val="24"/>
        </w:rPr>
        <w:t>: Mjera će uključivati Poziv na dodjelu bespovratnih sredstava organizacijama civilnoga društva koje nemaju iskustva prijave na natječaje iz fondova Europske unije s ciljem jačanja kapaciteta organizacija civilnoga društva aktivnih u lokalnim zajednicama za dobivanje javnih sredstava za provedbu rješenja posebno prilagođenih lokalnim problemima. S obzirom da udruge Roma često nemaju kapaciteta za izravno javljanje na natječaje Europske unije čiji su najniži iznosi za dodjelu bespovratnih sredstava znatno iznad godišnjih prihoda udruga, Poziv će dati priliku za stjecanje iskustva u prijavi i provedbi projekata financiranih sredstvima Europske unije.</w:t>
      </w:r>
    </w:p>
    <w:p w14:paraId="45C4E904" w14:textId="77777777" w:rsidR="000F181E" w:rsidRPr="00495488" w:rsidRDefault="000F181E" w:rsidP="0010466E">
      <w:pPr>
        <w:spacing w:after="0" w:line="276" w:lineRule="auto"/>
        <w:jc w:val="both"/>
        <w:rPr>
          <w:rStyle w:val="StyleCondensedby005pt"/>
          <w:rFonts w:ascii="Times New Roman" w:eastAsia="Times New Roman" w:hAnsi="Times New Roman"/>
          <w:sz w:val="24"/>
          <w:szCs w:val="24"/>
        </w:rPr>
      </w:pPr>
      <w:r w:rsidRPr="00495488">
        <w:rPr>
          <w:rFonts w:ascii="Times New Roman" w:eastAsia="Times New Roman" w:hAnsi="Times New Roman"/>
          <w:bCs/>
          <w:i/>
          <w:spacing w:val="-1"/>
          <w:sz w:val="24"/>
          <w:szCs w:val="24"/>
          <w:u w:val="single"/>
        </w:rPr>
        <w:t>Nositelj provedbe</w:t>
      </w:r>
      <w:r w:rsidRPr="00495488">
        <w:rPr>
          <w:rFonts w:ascii="Times New Roman" w:eastAsia="Times New Roman" w:hAnsi="Times New Roman"/>
          <w:bCs/>
          <w:spacing w:val="-1"/>
          <w:sz w:val="24"/>
          <w:szCs w:val="24"/>
        </w:rPr>
        <w:t xml:space="preserve">: </w:t>
      </w:r>
      <w:r w:rsidRPr="00495488">
        <w:rPr>
          <w:rFonts w:ascii="Times New Roman" w:hAnsi="Times New Roman"/>
          <w:sz w:val="24"/>
          <w:szCs w:val="24"/>
        </w:rPr>
        <w:t xml:space="preserve">Ured za udruge </w:t>
      </w:r>
    </w:p>
    <w:p w14:paraId="45C4E905" w14:textId="77777777" w:rsidR="000F181E" w:rsidRPr="00495488" w:rsidRDefault="000F181E" w:rsidP="0010466E">
      <w:pPr>
        <w:spacing w:after="0" w:line="276" w:lineRule="auto"/>
        <w:jc w:val="both"/>
        <w:rPr>
          <w:rFonts w:ascii="Times New Roman" w:hAnsi="Times New Roman"/>
          <w:sz w:val="24"/>
          <w:szCs w:val="24"/>
        </w:rPr>
      </w:pPr>
      <w:r w:rsidRPr="00495488">
        <w:rPr>
          <w:rFonts w:ascii="Times New Roman" w:hAnsi="Times New Roman"/>
          <w:i/>
          <w:sz w:val="24"/>
          <w:szCs w:val="24"/>
          <w:u w:val="single"/>
        </w:rPr>
        <w:t>Pokazatelji provedbe</w:t>
      </w:r>
      <w:r w:rsidRPr="00495488">
        <w:rPr>
          <w:rFonts w:ascii="Times New Roman" w:hAnsi="Times New Roman"/>
          <w:sz w:val="24"/>
          <w:szCs w:val="24"/>
        </w:rPr>
        <w:t xml:space="preserve">: broj financiranih projekata, iznos dodijeljenih sredstava, broj organizacija civilnoga društva </w:t>
      </w:r>
    </w:p>
    <w:p w14:paraId="45C4E906" w14:textId="77777777" w:rsidR="000F181E" w:rsidRPr="00495488" w:rsidRDefault="000F181E" w:rsidP="0010466E">
      <w:pPr>
        <w:spacing w:after="0" w:line="276" w:lineRule="auto"/>
        <w:jc w:val="both"/>
        <w:rPr>
          <w:rFonts w:ascii="Times New Roman" w:hAnsi="Times New Roman"/>
          <w:sz w:val="24"/>
          <w:szCs w:val="24"/>
        </w:rPr>
      </w:pPr>
      <w:r w:rsidRPr="00495488">
        <w:rPr>
          <w:rFonts w:ascii="Times New Roman" w:eastAsia="Times New Roman" w:hAnsi="Times New Roman"/>
          <w:i/>
          <w:spacing w:val="-1"/>
          <w:sz w:val="24"/>
          <w:szCs w:val="24"/>
          <w:u w:val="single"/>
        </w:rPr>
        <w:t>Kontakt točka</w:t>
      </w:r>
      <w:r w:rsidRPr="00495488">
        <w:rPr>
          <w:rFonts w:ascii="Times New Roman" w:eastAsia="Times New Roman" w:hAnsi="Times New Roman"/>
          <w:spacing w:val="-1"/>
          <w:sz w:val="24"/>
          <w:szCs w:val="24"/>
        </w:rPr>
        <w:t xml:space="preserve">: </w:t>
      </w:r>
      <w:r w:rsidRPr="00495488">
        <w:rPr>
          <w:rFonts w:ascii="Times New Roman" w:hAnsi="Times New Roman"/>
          <w:spacing w:val="-1"/>
          <w:sz w:val="24"/>
          <w:szCs w:val="24"/>
        </w:rPr>
        <w:t xml:space="preserve">Ured za udruge </w:t>
      </w:r>
    </w:p>
    <w:p w14:paraId="45C4E907" w14:textId="77777777" w:rsidR="000F181E" w:rsidRPr="00114007" w:rsidRDefault="000F181E" w:rsidP="0010466E">
      <w:pPr>
        <w:spacing w:after="0" w:line="276" w:lineRule="auto"/>
        <w:jc w:val="both"/>
        <w:rPr>
          <w:i/>
        </w:rPr>
      </w:pPr>
      <w:r w:rsidRPr="00114007">
        <w:rPr>
          <w:rFonts w:ascii="Times New Roman" w:hAnsi="Times New Roman"/>
          <w:i/>
          <w:sz w:val="24"/>
          <w:szCs w:val="24"/>
          <w:u w:val="single"/>
        </w:rPr>
        <w:t>Izvor financiranja</w:t>
      </w:r>
      <w:r w:rsidRPr="00114007">
        <w:rPr>
          <w:rFonts w:ascii="Times New Roman" w:hAnsi="Times New Roman"/>
          <w:sz w:val="24"/>
          <w:szCs w:val="24"/>
        </w:rPr>
        <w:t>: Europski socijalni fond (85%), Državni proračun (15%) na pozicijama Ureda za udruge za Poziv „Mikro projekti podrške inovativnim aktivnostima malih organizacija civilnog društva za lokalni razvoj“</w:t>
      </w:r>
      <w:r w:rsidR="00053691" w:rsidRPr="00114007">
        <w:rPr>
          <w:rFonts w:ascii="Times New Roman" w:hAnsi="Times New Roman"/>
          <w:sz w:val="24"/>
          <w:szCs w:val="24"/>
        </w:rPr>
        <w:t xml:space="preserve">, A 509089 </w:t>
      </w:r>
      <w:r w:rsidR="00114007" w:rsidRPr="00114007">
        <w:rPr>
          <w:rFonts w:ascii="Times New Roman" w:hAnsi="Times New Roman"/>
          <w:i/>
          <w:sz w:val="24"/>
          <w:szCs w:val="24"/>
        </w:rPr>
        <w:t>OP Učinkoviti ljudski potencijali prioritet 4 i 5</w:t>
      </w:r>
    </w:p>
    <w:p w14:paraId="45C4E908" w14:textId="77777777" w:rsidR="000F181E" w:rsidRPr="00114007" w:rsidRDefault="000F181E" w:rsidP="0010466E">
      <w:pPr>
        <w:pStyle w:val="ListParagraph"/>
        <w:spacing w:line="276" w:lineRule="auto"/>
        <w:ind w:left="0"/>
        <w:jc w:val="both"/>
        <w:rPr>
          <w:rFonts w:ascii="Times New Roman" w:eastAsia="Times New Roman" w:hAnsi="Times New Roman"/>
          <w:i/>
          <w:spacing w:val="-1"/>
          <w:sz w:val="24"/>
          <w:szCs w:val="24"/>
          <w:u w:val="single"/>
        </w:rPr>
      </w:pPr>
      <w:r w:rsidRPr="00114007">
        <w:rPr>
          <w:rFonts w:ascii="Times New Roman" w:eastAsia="Times New Roman" w:hAnsi="Times New Roman"/>
          <w:i/>
          <w:spacing w:val="-1"/>
          <w:sz w:val="24"/>
          <w:szCs w:val="24"/>
          <w:u w:val="single"/>
        </w:rPr>
        <w:t>Planirani iznos sredstava</w:t>
      </w:r>
      <w:r w:rsidRPr="00114007">
        <w:rPr>
          <w:rFonts w:ascii="Times New Roman" w:eastAsia="Times New Roman" w:hAnsi="Times New Roman"/>
          <w:spacing w:val="-1"/>
          <w:sz w:val="24"/>
          <w:szCs w:val="24"/>
        </w:rPr>
        <w:t xml:space="preserve">: </w:t>
      </w:r>
      <w:r w:rsidR="00B268C6" w:rsidRPr="00114007">
        <w:rPr>
          <w:rFonts w:ascii="Times New Roman" w:hAnsi="Times New Roman"/>
          <w:sz w:val="24"/>
          <w:szCs w:val="24"/>
        </w:rPr>
        <w:t>7.500</w:t>
      </w:r>
      <w:r w:rsidR="00053691" w:rsidRPr="00114007">
        <w:rPr>
          <w:rFonts w:ascii="Times New Roman" w:hAnsi="Times New Roman"/>
          <w:sz w:val="24"/>
          <w:szCs w:val="24"/>
        </w:rPr>
        <w:t>.000</w:t>
      </w:r>
      <w:r w:rsidR="00B268C6" w:rsidRPr="00114007">
        <w:rPr>
          <w:rFonts w:ascii="Times New Roman" w:hAnsi="Times New Roman"/>
          <w:sz w:val="24"/>
          <w:szCs w:val="24"/>
        </w:rPr>
        <w:t>,00</w:t>
      </w:r>
      <w:r w:rsidR="00053691" w:rsidRPr="00114007">
        <w:rPr>
          <w:rFonts w:ascii="Times New Roman" w:hAnsi="Times New Roman"/>
          <w:sz w:val="24"/>
          <w:szCs w:val="24"/>
        </w:rPr>
        <w:t xml:space="preserve"> </w:t>
      </w:r>
      <w:r w:rsidRPr="00114007">
        <w:rPr>
          <w:rFonts w:ascii="Times New Roman" w:eastAsia="Times New Roman" w:hAnsi="Times New Roman"/>
          <w:spacing w:val="-1"/>
          <w:sz w:val="24"/>
          <w:szCs w:val="24"/>
        </w:rPr>
        <w:t>kuna</w:t>
      </w:r>
    </w:p>
    <w:p w14:paraId="45C4E909" w14:textId="77777777" w:rsidR="000F181E" w:rsidRPr="00495488" w:rsidRDefault="000F181E" w:rsidP="0010466E">
      <w:pPr>
        <w:pStyle w:val="ListParagraph"/>
        <w:spacing w:line="276" w:lineRule="auto"/>
        <w:ind w:left="0"/>
        <w:jc w:val="both"/>
        <w:rPr>
          <w:rFonts w:ascii="Times New Roman" w:eastAsia="Times New Roman" w:hAnsi="Times New Roman"/>
          <w:bCs/>
          <w:spacing w:val="-1"/>
          <w:sz w:val="24"/>
          <w:szCs w:val="24"/>
        </w:rPr>
      </w:pPr>
      <w:r w:rsidRPr="00495488">
        <w:rPr>
          <w:rFonts w:ascii="Times New Roman" w:eastAsia="Times New Roman" w:hAnsi="Times New Roman"/>
          <w:bCs/>
          <w:i/>
          <w:spacing w:val="-1"/>
          <w:sz w:val="24"/>
          <w:szCs w:val="24"/>
          <w:u w:val="single"/>
        </w:rPr>
        <w:t>Rok provedbe</w:t>
      </w:r>
      <w:r w:rsidR="003144AF">
        <w:rPr>
          <w:rFonts w:ascii="Times New Roman" w:eastAsia="Times New Roman" w:hAnsi="Times New Roman"/>
          <w:bCs/>
          <w:spacing w:val="-1"/>
          <w:sz w:val="24"/>
          <w:szCs w:val="24"/>
        </w:rPr>
        <w:t xml:space="preserve">: 2020. </w:t>
      </w:r>
      <w:r w:rsidR="00891E9E">
        <w:rPr>
          <w:rFonts w:ascii="Times New Roman" w:eastAsia="Times New Roman" w:hAnsi="Times New Roman"/>
          <w:bCs/>
          <w:spacing w:val="-1"/>
          <w:sz w:val="24"/>
          <w:szCs w:val="24"/>
        </w:rPr>
        <w:t>godina</w:t>
      </w:r>
    </w:p>
    <w:p w14:paraId="45C4E90A" w14:textId="77777777" w:rsidR="00513D15" w:rsidRPr="00495488" w:rsidRDefault="00513D15" w:rsidP="0010466E">
      <w:pPr>
        <w:numPr>
          <w:ilvl w:val="2"/>
          <w:numId w:val="9"/>
        </w:numPr>
        <w:spacing w:before="240" w:line="276" w:lineRule="auto"/>
        <w:contextualSpacing/>
        <w:jc w:val="both"/>
        <w:rPr>
          <w:rFonts w:ascii="Times New Roman" w:eastAsia="Times New Roman" w:hAnsi="Times New Roman"/>
          <w:i/>
          <w:spacing w:val="-1"/>
          <w:sz w:val="24"/>
          <w:szCs w:val="24"/>
        </w:rPr>
      </w:pPr>
      <w:r w:rsidRPr="00495488">
        <w:rPr>
          <w:rFonts w:ascii="Times New Roman" w:eastAsia="Times New Roman" w:hAnsi="Times New Roman"/>
          <w:bCs/>
          <w:i/>
          <w:spacing w:val="-1"/>
          <w:sz w:val="24"/>
          <w:szCs w:val="24"/>
        </w:rPr>
        <w:t>Educirati romske udruge iz područja športa za uključivanje u natječaje za sufinanciranje športskih programa koje provodi Središnji državni ured za šport</w:t>
      </w:r>
    </w:p>
    <w:p w14:paraId="45C4E90B" w14:textId="77777777" w:rsidR="00513D15" w:rsidRPr="00495488" w:rsidRDefault="00513D15" w:rsidP="0010466E">
      <w:pPr>
        <w:spacing w:before="240" w:line="276" w:lineRule="auto"/>
        <w:ind w:left="720"/>
        <w:contextualSpacing/>
        <w:jc w:val="both"/>
        <w:rPr>
          <w:rFonts w:ascii="Times New Roman" w:eastAsia="Times New Roman" w:hAnsi="Times New Roman"/>
          <w:i/>
          <w:spacing w:val="-1"/>
          <w:sz w:val="24"/>
          <w:szCs w:val="24"/>
        </w:rPr>
      </w:pPr>
    </w:p>
    <w:p w14:paraId="45C4E90C" w14:textId="77777777" w:rsidR="00513D15" w:rsidRPr="00495488" w:rsidRDefault="00513D15" w:rsidP="0010466E">
      <w:pPr>
        <w:spacing w:after="0" w:line="276" w:lineRule="auto"/>
        <w:jc w:val="both"/>
        <w:rPr>
          <w:rFonts w:ascii="Times New Roman" w:eastAsia="Times New Roman" w:hAnsi="Times New Roman"/>
          <w:bCs/>
          <w:spacing w:val="-1"/>
          <w:sz w:val="24"/>
          <w:szCs w:val="24"/>
        </w:rPr>
      </w:pPr>
      <w:r w:rsidRPr="00495488">
        <w:rPr>
          <w:rFonts w:ascii="Times New Roman" w:eastAsia="Times New Roman" w:hAnsi="Times New Roman"/>
          <w:bCs/>
          <w:i/>
          <w:spacing w:val="-1"/>
          <w:sz w:val="24"/>
          <w:szCs w:val="24"/>
          <w:u w:val="single"/>
        </w:rPr>
        <w:t>Opis mjere</w:t>
      </w:r>
      <w:r w:rsidRPr="00495488">
        <w:rPr>
          <w:rFonts w:ascii="Times New Roman" w:eastAsia="Times New Roman" w:hAnsi="Times New Roman"/>
          <w:bCs/>
          <w:spacing w:val="-1"/>
          <w:sz w:val="24"/>
          <w:szCs w:val="24"/>
        </w:rPr>
        <w:t xml:space="preserve">: U suradnji s Uredom za ljudska prava i prava nacionalnih manjina, Središnji državni ured za šport organizirat će informativne radionice za romske udruge iz sustava športa. Namjena radionica je pružiti podršku romskim udrugama iz sustava športa u vidu pripreme </w:t>
      </w:r>
      <w:r w:rsidRPr="00495488">
        <w:rPr>
          <w:rFonts w:ascii="Times New Roman" w:eastAsia="Times New Roman" w:hAnsi="Times New Roman"/>
          <w:bCs/>
          <w:spacing w:val="-1"/>
          <w:sz w:val="24"/>
          <w:szCs w:val="24"/>
        </w:rPr>
        <w:lastRenderedPageBreak/>
        <w:t>programskih prijedloga za prijavljivanje, kao i za provedbu programa su</w:t>
      </w:r>
      <w:r w:rsidR="00D17F15">
        <w:rPr>
          <w:rFonts w:ascii="Times New Roman" w:eastAsia="Times New Roman" w:hAnsi="Times New Roman"/>
          <w:bCs/>
          <w:spacing w:val="-1"/>
          <w:sz w:val="24"/>
          <w:szCs w:val="24"/>
        </w:rPr>
        <w:t xml:space="preserve">financiranih tim sredstvima. Na </w:t>
      </w:r>
      <w:r w:rsidRPr="00495488">
        <w:rPr>
          <w:rFonts w:ascii="Times New Roman" w:eastAsia="Times New Roman" w:hAnsi="Times New Roman"/>
          <w:bCs/>
          <w:spacing w:val="-1"/>
          <w:sz w:val="24"/>
          <w:szCs w:val="24"/>
        </w:rPr>
        <w:t xml:space="preserve">radionicama će biti pojašnjena svrha i uvjeti prijave na natječaj s ciljem pružanja relevantnih informacija o natječaju i postupku prijave. Na taj način bi se stvorili preduvjeti za uključivanje što većeg broja romskih udruga u sufinanciranje športskih programa. </w:t>
      </w:r>
    </w:p>
    <w:p w14:paraId="45C4E90D" w14:textId="77777777" w:rsidR="00513D15" w:rsidRPr="00495488" w:rsidRDefault="00513D15" w:rsidP="0010466E">
      <w:pPr>
        <w:spacing w:after="0" w:line="276" w:lineRule="auto"/>
        <w:jc w:val="both"/>
        <w:rPr>
          <w:rFonts w:ascii="Times New Roman" w:hAnsi="Times New Roman"/>
          <w:sz w:val="24"/>
          <w:szCs w:val="24"/>
        </w:rPr>
      </w:pPr>
      <w:r w:rsidRPr="00495488">
        <w:rPr>
          <w:rFonts w:ascii="Times New Roman" w:eastAsia="Times New Roman" w:hAnsi="Times New Roman"/>
          <w:bCs/>
          <w:i/>
          <w:spacing w:val="-1"/>
          <w:sz w:val="24"/>
          <w:szCs w:val="24"/>
          <w:u w:val="single"/>
        </w:rPr>
        <w:t>Nositelj provedbe</w:t>
      </w:r>
      <w:r w:rsidRPr="00495488">
        <w:rPr>
          <w:rFonts w:ascii="Times New Roman" w:eastAsia="Times New Roman" w:hAnsi="Times New Roman"/>
          <w:bCs/>
          <w:spacing w:val="-1"/>
          <w:sz w:val="24"/>
          <w:szCs w:val="24"/>
        </w:rPr>
        <w:t xml:space="preserve">: </w:t>
      </w:r>
      <w:r w:rsidRPr="00495488">
        <w:rPr>
          <w:rFonts w:ascii="Times New Roman" w:hAnsi="Times New Roman"/>
          <w:sz w:val="24"/>
          <w:szCs w:val="24"/>
        </w:rPr>
        <w:t>Središnji državni ured za šport</w:t>
      </w:r>
    </w:p>
    <w:p w14:paraId="45C4E90E" w14:textId="77777777" w:rsidR="00513D15" w:rsidRPr="00495488" w:rsidRDefault="00513D15" w:rsidP="0010466E">
      <w:pPr>
        <w:spacing w:after="0" w:line="276" w:lineRule="auto"/>
        <w:jc w:val="both"/>
        <w:rPr>
          <w:rFonts w:ascii="Times New Roman" w:eastAsia="Times New Roman" w:hAnsi="Times New Roman"/>
          <w:spacing w:val="-1"/>
          <w:sz w:val="24"/>
          <w:szCs w:val="24"/>
        </w:rPr>
      </w:pPr>
      <w:r w:rsidRPr="00495488">
        <w:rPr>
          <w:rFonts w:ascii="Times New Roman" w:eastAsia="Times New Roman" w:hAnsi="Times New Roman"/>
          <w:i/>
          <w:spacing w:val="-1"/>
          <w:sz w:val="24"/>
          <w:szCs w:val="24"/>
          <w:u w:val="single"/>
        </w:rPr>
        <w:t>Partner</w:t>
      </w:r>
      <w:r w:rsidRPr="00495488">
        <w:rPr>
          <w:rFonts w:ascii="Times New Roman" w:eastAsia="Times New Roman" w:hAnsi="Times New Roman"/>
          <w:spacing w:val="-1"/>
          <w:sz w:val="24"/>
          <w:szCs w:val="24"/>
        </w:rPr>
        <w:t>: Ured za ljudska prava i prava nacionalnih manjina</w:t>
      </w:r>
    </w:p>
    <w:p w14:paraId="45C4E90F" w14:textId="77777777" w:rsidR="00513D15" w:rsidRPr="00495488" w:rsidRDefault="00513D15" w:rsidP="0010466E">
      <w:pPr>
        <w:spacing w:after="0" w:line="276" w:lineRule="auto"/>
        <w:jc w:val="both"/>
        <w:rPr>
          <w:rFonts w:ascii="Times New Roman" w:hAnsi="Times New Roman"/>
          <w:sz w:val="24"/>
          <w:szCs w:val="24"/>
        </w:rPr>
      </w:pPr>
      <w:r w:rsidRPr="00495488">
        <w:rPr>
          <w:rFonts w:ascii="Times New Roman" w:hAnsi="Times New Roman"/>
          <w:i/>
          <w:sz w:val="24"/>
          <w:szCs w:val="24"/>
          <w:u w:val="single"/>
        </w:rPr>
        <w:t>Pokazatelji provedbe</w:t>
      </w:r>
      <w:r w:rsidRPr="00495488">
        <w:rPr>
          <w:rFonts w:ascii="Times New Roman" w:hAnsi="Times New Roman"/>
          <w:sz w:val="24"/>
          <w:szCs w:val="24"/>
        </w:rPr>
        <w:t>: broj udruga koje su prisustvovale radionicama</w:t>
      </w:r>
    </w:p>
    <w:p w14:paraId="45C4E910" w14:textId="77777777" w:rsidR="00513D15" w:rsidRPr="00495488" w:rsidRDefault="00513D15" w:rsidP="0010466E">
      <w:pPr>
        <w:spacing w:after="0" w:line="276" w:lineRule="auto"/>
        <w:jc w:val="both"/>
        <w:rPr>
          <w:rFonts w:ascii="Times New Roman" w:hAnsi="Times New Roman"/>
          <w:sz w:val="24"/>
          <w:szCs w:val="24"/>
        </w:rPr>
      </w:pPr>
      <w:r w:rsidRPr="00495488">
        <w:rPr>
          <w:rFonts w:ascii="Times New Roman" w:eastAsia="Times New Roman" w:hAnsi="Times New Roman"/>
          <w:i/>
          <w:spacing w:val="-1"/>
          <w:sz w:val="24"/>
          <w:szCs w:val="24"/>
          <w:u w:val="single"/>
        </w:rPr>
        <w:t>Kontakt točka</w:t>
      </w:r>
      <w:r w:rsidRPr="00495488">
        <w:rPr>
          <w:rFonts w:ascii="Times New Roman" w:eastAsia="Times New Roman" w:hAnsi="Times New Roman"/>
          <w:spacing w:val="-1"/>
          <w:sz w:val="24"/>
          <w:szCs w:val="24"/>
        </w:rPr>
        <w:t>: Središnji državni ured za šport</w:t>
      </w:r>
    </w:p>
    <w:p w14:paraId="45C4E911" w14:textId="77777777" w:rsidR="00513D15" w:rsidRPr="00495488" w:rsidRDefault="00513D15" w:rsidP="0010466E">
      <w:pPr>
        <w:spacing w:after="0" w:line="276" w:lineRule="auto"/>
        <w:jc w:val="both"/>
      </w:pPr>
      <w:r w:rsidRPr="00495488">
        <w:rPr>
          <w:rFonts w:ascii="Times New Roman" w:hAnsi="Times New Roman"/>
          <w:i/>
          <w:sz w:val="24"/>
          <w:szCs w:val="24"/>
          <w:u w:val="single"/>
        </w:rPr>
        <w:t>Izvor financiranja</w:t>
      </w:r>
      <w:r w:rsidRPr="00495488">
        <w:rPr>
          <w:rFonts w:ascii="Times New Roman" w:hAnsi="Times New Roman"/>
          <w:sz w:val="24"/>
          <w:szCs w:val="24"/>
        </w:rPr>
        <w:t xml:space="preserve">: </w:t>
      </w:r>
      <w:r w:rsidR="00AD2C11">
        <w:rPr>
          <w:rFonts w:ascii="Times New Roman" w:hAnsi="Times New Roman"/>
          <w:spacing w:val="-1"/>
          <w:sz w:val="24"/>
        </w:rPr>
        <w:t>Državni proračun</w:t>
      </w:r>
      <w:r w:rsidR="00AD2C11" w:rsidRPr="001E19AD">
        <w:rPr>
          <w:rFonts w:ascii="Times New Roman" w:hAnsi="Times New Roman"/>
          <w:spacing w:val="-1"/>
          <w:sz w:val="24"/>
        </w:rPr>
        <w:t xml:space="preserve"> na poziciji </w:t>
      </w:r>
      <w:r w:rsidRPr="00495488">
        <w:rPr>
          <w:rFonts w:ascii="Times New Roman" w:hAnsi="Times New Roman"/>
          <w:sz w:val="24"/>
          <w:szCs w:val="24"/>
        </w:rPr>
        <w:t>Središnj</w:t>
      </w:r>
      <w:r w:rsidR="00AD2C11">
        <w:rPr>
          <w:rFonts w:ascii="Times New Roman" w:hAnsi="Times New Roman"/>
          <w:sz w:val="24"/>
          <w:szCs w:val="24"/>
        </w:rPr>
        <w:t>eg državnog</w:t>
      </w:r>
      <w:r w:rsidRPr="00495488">
        <w:rPr>
          <w:rFonts w:ascii="Times New Roman" w:hAnsi="Times New Roman"/>
          <w:sz w:val="24"/>
          <w:szCs w:val="24"/>
        </w:rPr>
        <w:t xml:space="preserve"> ured</w:t>
      </w:r>
      <w:r w:rsidR="00AD2C11">
        <w:rPr>
          <w:rFonts w:ascii="Times New Roman" w:hAnsi="Times New Roman"/>
          <w:sz w:val="24"/>
          <w:szCs w:val="24"/>
        </w:rPr>
        <w:t>a</w:t>
      </w:r>
      <w:r w:rsidRPr="00495488">
        <w:rPr>
          <w:rFonts w:ascii="Times New Roman" w:hAnsi="Times New Roman"/>
          <w:sz w:val="24"/>
          <w:szCs w:val="24"/>
        </w:rPr>
        <w:t xml:space="preserve"> za šport, </w:t>
      </w:r>
      <w:r w:rsidR="00703F1F">
        <w:rPr>
          <w:rFonts w:ascii="Times New Roman" w:hAnsi="Times New Roman"/>
          <w:sz w:val="24"/>
          <w:szCs w:val="24"/>
        </w:rPr>
        <w:t xml:space="preserve">na stavci </w:t>
      </w:r>
      <w:r w:rsidRPr="00495488">
        <w:rPr>
          <w:rFonts w:ascii="Times New Roman" w:hAnsi="Times New Roman"/>
          <w:sz w:val="24"/>
          <w:szCs w:val="24"/>
        </w:rPr>
        <w:t>A916012</w:t>
      </w:r>
      <w:r w:rsidR="00892948">
        <w:rPr>
          <w:rFonts w:ascii="Times New Roman" w:hAnsi="Times New Roman"/>
          <w:sz w:val="24"/>
          <w:szCs w:val="24"/>
        </w:rPr>
        <w:t xml:space="preserve"> </w:t>
      </w:r>
      <w:r w:rsidRPr="00703F1F">
        <w:rPr>
          <w:rFonts w:ascii="Times New Roman" w:hAnsi="Times New Roman"/>
          <w:i/>
          <w:sz w:val="24"/>
          <w:szCs w:val="24"/>
        </w:rPr>
        <w:t>Administracija i upravljanje</w:t>
      </w:r>
      <w:r w:rsidRPr="00495488">
        <w:rPr>
          <w:rFonts w:ascii="Times New Roman" w:hAnsi="Times New Roman"/>
          <w:sz w:val="24"/>
          <w:szCs w:val="24"/>
        </w:rPr>
        <w:t>, u okviru redovne djelatnosti.</w:t>
      </w:r>
    </w:p>
    <w:p w14:paraId="45C4E912" w14:textId="77777777" w:rsidR="00D850C9" w:rsidRDefault="00513D15" w:rsidP="0010466E">
      <w:pPr>
        <w:spacing w:line="276" w:lineRule="auto"/>
        <w:contextualSpacing/>
        <w:jc w:val="both"/>
        <w:rPr>
          <w:rFonts w:ascii="Times New Roman" w:eastAsia="Times New Roman" w:hAnsi="Times New Roman"/>
          <w:spacing w:val="-1"/>
          <w:sz w:val="24"/>
          <w:szCs w:val="24"/>
        </w:rPr>
      </w:pPr>
      <w:r w:rsidRPr="003144AF">
        <w:rPr>
          <w:rFonts w:ascii="Times New Roman" w:eastAsia="Times New Roman" w:hAnsi="Times New Roman"/>
          <w:i/>
          <w:spacing w:val="-1"/>
          <w:sz w:val="24"/>
          <w:szCs w:val="24"/>
          <w:u w:val="single"/>
        </w:rPr>
        <w:t>Rok provedbe</w:t>
      </w:r>
      <w:r w:rsidRPr="00495488">
        <w:rPr>
          <w:rFonts w:ascii="Times New Roman" w:eastAsia="Times New Roman" w:hAnsi="Times New Roman"/>
          <w:i/>
          <w:spacing w:val="-1"/>
          <w:sz w:val="24"/>
          <w:szCs w:val="24"/>
        </w:rPr>
        <w:t xml:space="preserve">: </w:t>
      </w:r>
      <w:r w:rsidR="00A92A6A">
        <w:rPr>
          <w:rFonts w:ascii="Times New Roman" w:eastAsia="Times New Roman" w:hAnsi="Times New Roman"/>
          <w:spacing w:val="-1"/>
          <w:sz w:val="24"/>
          <w:szCs w:val="24"/>
        </w:rPr>
        <w:t>2020</w:t>
      </w:r>
      <w:r w:rsidR="00892948" w:rsidRPr="00495488">
        <w:rPr>
          <w:rFonts w:ascii="Times New Roman" w:eastAsia="Times New Roman" w:hAnsi="Times New Roman"/>
          <w:spacing w:val="-1"/>
          <w:sz w:val="24"/>
          <w:szCs w:val="24"/>
        </w:rPr>
        <w:t xml:space="preserve">. </w:t>
      </w:r>
      <w:r w:rsidR="00891E9E">
        <w:rPr>
          <w:rFonts w:ascii="Times New Roman" w:eastAsia="Times New Roman" w:hAnsi="Times New Roman"/>
          <w:spacing w:val="-1"/>
          <w:sz w:val="24"/>
          <w:szCs w:val="24"/>
        </w:rPr>
        <w:t>godina</w:t>
      </w:r>
    </w:p>
    <w:p w14:paraId="45C4E913" w14:textId="77777777" w:rsidR="00745360" w:rsidRDefault="00D850C9" w:rsidP="00D850C9">
      <w:pPr>
        <w:spacing w:after="0" w:line="240" w:lineRule="auto"/>
        <w:rPr>
          <w:rFonts w:ascii="Times New Roman" w:eastAsia="Times New Roman" w:hAnsi="Times New Roman"/>
          <w:spacing w:val="-1"/>
          <w:sz w:val="24"/>
          <w:szCs w:val="24"/>
        </w:rPr>
      </w:pPr>
      <w:r>
        <w:rPr>
          <w:rFonts w:ascii="Times New Roman" w:eastAsia="Times New Roman" w:hAnsi="Times New Roman"/>
          <w:spacing w:val="-1"/>
          <w:sz w:val="24"/>
          <w:szCs w:val="24"/>
        </w:rPr>
        <w:br w:type="page"/>
      </w:r>
    </w:p>
    <w:p w14:paraId="45C4E914" w14:textId="77777777" w:rsidR="001B43FB" w:rsidRPr="00A33263" w:rsidRDefault="001B43FB" w:rsidP="0010466E">
      <w:pPr>
        <w:pStyle w:val="Heading1"/>
        <w:numPr>
          <w:ilvl w:val="0"/>
          <w:numId w:val="9"/>
        </w:numPr>
        <w:spacing w:line="276" w:lineRule="auto"/>
        <w:jc w:val="both"/>
        <w:rPr>
          <w:rFonts w:ascii="Times New Roman" w:hAnsi="Times New Roman"/>
          <w:sz w:val="28"/>
        </w:rPr>
      </w:pPr>
      <w:bookmarkStart w:id="64" w:name="_Toc506195034"/>
      <w:bookmarkStart w:id="65" w:name="_Toc16272756"/>
      <w:r w:rsidRPr="00A33263">
        <w:rPr>
          <w:rFonts w:ascii="Times New Roman" w:hAnsi="Times New Roman"/>
          <w:sz w:val="28"/>
        </w:rPr>
        <w:lastRenderedPageBreak/>
        <w:t>STATUSNA RJEŠENJA, SUZBIJANJE DISKRIMINACIJE I POMOĆ U OSTVARIVANJU PRAVA</w:t>
      </w:r>
      <w:bookmarkEnd w:id="64"/>
      <w:r w:rsidR="00D367E9">
        <w:rPr>
          <w:rFonts w:ascii="Times New Roman" w:hAnsi="Times New Roman"/>
          <w:sz w:val="28"/>
        </w:rPr>
        <w:t xml:space="preserve"> ZA ROMSKU NACIONALNU MANJINU</w:t>
      </w:r>
      <w:bookmarkEnd w:id="65"/>
      <w:r w:rsidR="00D367E9">
        <w:rPr>
          <w:rFonts w:ascii="Times New Roman" w:hAnsi="Times New Roman"/>
          <w:sz w:val="28"/>
        </w:rPr>
        <w:t xml:space="preserve"> </w:t>
      </w:r>
    </w:p>
    <w:p w14:paraId="45C4E915" w14:textId="77777777" w:rsidR="001B43FB" w:rsidRDefault="00A706B8" w:rsidP="0010466E">
      <w:pPr>
        <w:pStyle w:val="Heading2"/>
        <w:numPr>
          <w:ilvl w:val="1"/>
          <w:numId w:val="9"/>
        </w:numPr>
        <w:spacing w:line="276" w:lineRule="auto"/>
        <w:jc w:val="both"/>
        <w:rPr>
          <w:rFonts w:ascii="Times New Roman" w:hAnsi="Times New Roman"/>
          <w:sz w:val="24"/>
        </w:rPr>
      </w:pPr>
      <w:bookmarkStart w:id="66" w:name="_Toc506195035"/>
      <w:r>
        <w:rPr>
          <w:rFonts w:ascii="Times New Roman" w:hAnsi="Times New Roman"/>
          <w:sz w:val="24"/>
        </w:rPr>
        <w:t xml:space="preserve"> </w:t>
      </w:r>
      <w:bookmarkStart w:id="67" w:name="_Toc16272757"/>
      <w:r w:rsidR="001B43FB" w:rsidRPr="00A33263">
        <w:rPr>
          <w:rFonts w:ascii="Times New Roman" w:hAnsi="Times New Roman"/>
          <w:sz w:val="24"/>
        </w:rPr>
        <w:t>Posebni ciljevi</w:t>
      </w:r>
      <w:bookmarkEnd w:id="67"/>
      <w:r w:rsidR="001B43FB" w:rsidRPr="00A33263">
        <w:rPr>
          <w:rFonts w:ascii="Times New Roman" w:hAnsi="Times New Roman"/>
          <w:sz w:val="24"/>
        </w:rPr>
        <w:t xml:space="preserve"> </w:t>
      </w:r>
      <w:bookmarkEnd w:id="66"/>
    </w:p>
    <w:p w14:paraId="45C4E916" w14:textId="77777777" w:rsidR="006D0186" w:rsidRPr="00AA7948" w:rsidRDefault="006D0186" w:rsidP="00316C68">
      <w:pPr>
        <w:numPr>
          <w:ilvl w:val="0"/>
          <w:numId w:val="3"/>
        </w:numPr>
        <w:autoSpaceDE w:val="0"/>
        <w:autoSpaceDN w:val="0"/>
        <w:adjustRightInd w:val="0"/>
        <w:spacing w:after="0" w:line="276" w:lineRule="auto"/>
        <w:jc w:val="both"/>
        <w:rPr>
          <w:rFonts w:ascii="Times New Roman" w:hAnsi="Times New Roman"/>
          <w:spacing w:val="-1"/>
          <w:sz w:val="24"/>
          <w:szCs w:val="24"/>
        </w:rPr>
      </w:pPr>
      <w:r w:rsidRPr="00AA7948">
        <w:rPr>
          <w:rFonts w:ascii="Times New Roman" w:hAnsi="Times New Roman"/>
          <w:spacing w:val="-1"/>
          <w:sz w:val="24"/>
          <w:szCs w:val="24"/>
        </w:rPr>
        <w:t>Podići razinu informiranosti i potaknuti pripadnike romske zajednice na punu suradnju u postup</w:t>
      </w:r>
      <w:r w:rsidR="005B47E1" w:rsidRPr="00AA7948">
        <w:rPr>
          <w:rFonts w:ascii="Times New Roman" w:hAnsi="Times New Roman"/>
          <w:spacing w:val="-1"/>
          <w:sz w:val="24"/>
          <w:szCs w:val="24"/>
        </w:rPr>
        <w:t>cima rješavanja njihova statusa</w:t>
      </w:r>
      <w:r w:rsidR="006956F9">
        <w:rPr>
          <w:rFonts w:ascii="Times New Roman" w:hAnsi="Times New Roman"/>
          <w:spacing w:val="-1"/>
          <w:sz w:val="24"/>
          <w:szCs w:val="24"/>
        </w:rPr>
        <w:t>.</w:t>
      </w:r>
    </w:p>
    <w:p w14:paraId="45C4E917" w14:textId="77777777" w:rsidR="006D0186" w:rsidRPr="000A0860" w:rsidRDefault="006D0186" w:rsidP="0010466E">
      <w:pPr>
        <w:numPr>
          <w:ilvl w:val="0"/>
          <w:numId w:val="3"/>
        </w:numPr>
        <w:autoSpaceDE w:val="0"/>
        <w:autoSpaceDN w:val="0"/>
        <w:adjustRightInd w:val="0"/>
        <w:spacing w:after="0" w:line="276" w:lineRule="auto"/>
        <w:jc w:val="both"/>
        <w:rPr>
          <w:rFonts w:ascii="Times New Roman" w:hAnsi="Times New Roman"/>
          <w:spacing w:val="-1"/>
          <w:sz w:val="24"/>
          <w:szCs w:val="24"/>
        </w:rPr>
      </w:pPr>
      <w:r w:rsidRPr="000A0860">
        <w:rPr>
          <w:rFonts w:ascii="Times New Roman" w:hAnsi="Times New Roman"/>
          <w:spacing w:val="-1"/>
          <w:sz w:val="24"/>
          <w:szCs w:val="24"/>
        </w:rPr>
        <w:t>Uspostaviti mehanizme za brže i učinkovitije rješavanje statusnih pit</w:t>
      </w:r>
      <w:r w:rsidR="005B47E1" w:rsidRPr="000A0860">
        <w:rPr>
          <w:rFonts w:ascii="Times New Roman" w:hAnsi="Times New Roman"/>
          <w:spacing w:val="-1"/>
          <w:sz w:val="24"/>
          <w:szCs w:val="24"/>
        </w:rPr>
        <w:t>anja Roma u Republici Hrvatskoj</w:t>
      </w:r>
      <w:r w:rsidR="006956F9">
        <w:rPr>
          <w:rFonts w:ascii="Times New Roman" w:hAnsi="Times New Roman"/>
          <w:spacing w:val="-1"/>
          <w:sz w:val="24"/>
          <w:szCs w:val="24"/>
        </w:rPr>
        <w:t>.</w:t>
      </w:r>
    </w:p>
    <w:p w14:paraId="45C4E918" w14:textId="77777777" w:rsidR="005B47E1" w:rsidRPr="000A0860" w:rsidRDefault="005B47E1" w:rsidP="0010466E">
      <w:pPr>
        <w:numPr>
          <w:ilvl w:val="0"/>
          <w:numId w:val="3"/>
        </w:numPr>
        <w:autoSpaceDE w:val="0"/>
        <w:autoSpaceDN w:val="0"/>
        <w:adjustRightInd w:val="0"/>
        <w:spacing w:after="0" w:line="276" w:lineRule="auto"/>
        <w:jc w:val="both"/>
        <w:rPr>
          <w:rFonts w:ascii="Times New Roman" w:hAnsi="Times New Roman"/>
          <w:spacing w:val="-1"/>
          <w:sz w:val="24"/>
          <w:szCs w:val="24"/>
        </w:rPr>
      </w:pPr>
      <w:r w:rsidRPr="000A0860">
        <w:rPr>
          <w:rFonts w:ascii="Times New Roman" w:hAnsi="Times New Roman"/>
          <w:spacing w:val="-1"/>
          <w:sz w:val="24"/>
          <w:szCs w:val="24"/>
        </w:rPr>
        <w:t>Unaprijediti međuresornu suradnju nadležnih tijela s reprezentativnim predstavnicima (npr. članovi vijeća romske nacionalne manjine i predstavnici) romske nacionalne manjine u suzbijanju diskriminacije pripadnika romske nacionalne manjine</w:t>
      </w:r>
      <w:r w:rsidR="006956F9">
        <w:rPr>
          <w:rFonts w:ascii="Times New Roman" w:hAnsi="Times New Roman"/>
          <w:spacing w:val="-1"/>
          <w:sz w:val="24"/>
          <w:szCs w:val="24"/>
        </w:rPr>
        <w:t>.</w:t>
      </w:r>
    </w:p>
    <w:p w14:paraId="45C4E919" w14:textId="77777777" w:rsidR="005B47E1" w:rsidRPr="000A0860" w:rsidRDefault="005B47E1" w:rsidP="0010466E">
      <w:pPr>
        <w:numPr>
          <w:ilvl w:val="0"/>
          <w:numId w:val="3"/>
        </w:numPr>
        <w:autoSpaceDE w:val="0"/>
        <w:autoSpaceDN w:val="0"/>
        <w:adjustRightInd w:val="0"/>
        <w:spacing w:after="0" w:line="276" w:lineRule="auto"/>
        <w:jc w:val="both"/>
        <w:rPr>
          <w:rFonts w:ascii="Times New Roman" w:hAnsi="Times New Roman"/>
          <w:spacing w:val="-1"/>
          <w:sz w:val="24"/>
          <w:szCs w:val="24"/>
        </w:rPr>
      </w:pPr>
      <w:r w:rsidRPr="000A0860">
        <w:rPr>
          <w:rFonts w:ascii="Times New Roman" w:hAnsi="Times New Roman"/>
          <w:spacing w:val="-1"/>
          <w:sz w:val="24"/>
          <w:szCs w:val="24"/>
        </w:rPr>
        <w:t>Osigurati i unaprijediti provedbu antidiskriminacijskog zakonodavstva od strane nadležnih tijela na svim razinama (nacionalna/regionalna/lokalna) i provedba svih ostalih propisa i zakona uz primjenu anti</w:t>
      </w:r>
      <w:r w:rsidR="007C4C37">
        <w:rPr>
          <w:rFonts w:ascii="Times New Roman" w:hAnsi="Times New Roman"/>
          <w:spacing w:val="-1"/>
          <w:sz w:val="24"/>
          <w:szCs w:val="24"/>
        </w:rPr>
        <w:t>-</w:t>
      </w:r>
      <w:r w:rsidRPr="000A0860">
        <w:rPr>
          <w:rFonts w:ascii="Times New Roman" w:hAnsi="Times New Roman"/>
          <w:spacing w:val="-1"/>
          <w:sz w:val="24"/>
          <w:szCs w:val="24"/>
        </w:rPr>
        <w:t>diskriminacijskih načela (obrazovanje, stanovanje, zdravstvo, zapošljavanje)</w:t>
      </w:r>
      <w:r w:rsidR="006956F9">
        <w:rPr>
          <w:rFonts w:ascii="Times New Roman" w:hAnsi="Times New Roman"/>
          <w:spacing w:val="-1"/>
          <w:sz w:val="24"/>
          <w:szCs w:val="24"/>
        </w:rPr>
        <w:t>.</w:t>
      </w:r>
    </w:p>
    <w:p w14:paraId="45C4E91A" w14:textId="77777777" w:rsidR="005B47E1" w:rsidRDefault="005B47E1" w:rsidP="0010466E">
      <w:pPr>
        <w:numPr>
          <w:ilvl w:val="0"/>
          <w:numId w:val="3"/>
        </w:numPr>
        <w:autoSpaceDE w:val="0"/>
        <w:autoSpaceDN w:val="0"/>
        <w:adjustRightInd w:val="0"/>
        <w:spacing w:after="0" w:line="276" w:lineRule="auto"/>
        <w:jc w:val="both"/>
        <w:rPr>
          <w:rFonts w:ascii="Times New Roman" w:hAnsi="Times New Roman"/>
          <w:spacing w:val="-1"/>
          <w:sz w:val="24"/>
          <w:szCs w:val="24"/>
        </w:rPr>
      </w:pPr>
      <w:r w:rsidRPr="000A0860">
        <w:rPr>
          <w:rFonts w:ascii="Times New Roman" w:hAnsi="Times New Roman"/>
          <w:spacing w:val="-1"/>
          <w:sz w:val="24"/>
          <w:szCs w:val="24"/>
        </w:rPr>
        <w:t>Smanjiti pojavnost nasilničkog ponašanja prema Romima djelovanjem policije</w:t>
      </w:r>
      <w:r w:rsidR="006956F9">
        <w:rPr>
          <w:rFonts w:ascii="Times New Roman" w:hAnsi="Times New Roman"/>
          <w:spacing w:val="-1"/>
          <w:sz w:val="24"/>
          <w:szCs w:val="24"/>
        </w:rPr>
        <w:t>.</w:t>
      </w:r>
    </w:p>
    <w:p w14:paraId="45C4E91B" w14:textId="77777777" w:rsidR="00197126" w:rsidRPr="000A0860" w:rsidRDefault="00197126" w:rsidP="0010466E">
      <w:pPr>
        <w:autoSpaceDE w:val="0"/>
        <w:autoSpaceDN w:val="0"/>
        <w:adjustRightInd w:val="0"/>
        <w:spacing w:after="0" w:line="276" w:lineRule="auto"/>
        <w:ind w:left="720"/>
        <w:jc w:val="both"/>
        <w:rPr>
          <w:rFonts w:ascii="Times New Roman" w:hAnsi="Times New Roman"/>
          <w:spacing w:val="-1"/>
          <w:sz w:val="24"/>
          <w:szCs w:val="24"/>
        </w:rPr>
      </w:pPr>
    </w:p>
    <w:p w14:paraId="45C4E91C" w14:textId="77777777" w:rsidR="006D0186" w:rsidRPr="00A33263" w:rsidRDefault="00A706B8" w:rsidP="0010466E">
      <w:pPr>
        <w:pStyle w:val="Heading2"/>
        <w:numPr>
          <w:ilvl w:val="1"/>
          <w:numId w:val="9"/>
        </w:numPr>
        <w:spacing w:line="276" w:lineRule="auto"/>
        <w:jc w:val="both"/>
        <w:rPr>
          <w:rFonts w:ascii="Times New Roman" w:hAnsi="Times New Roman"/>
          <w:sz w:val="24"/>
        </w:rPr>
      </w:pPr>
      <w:bookmarkStart w:id="68" w:name="_Toc506195036"/>
      <w:r>
        <w:rPr>
          <w:rFonts w:ascii="Times New Roman" w:hAnsi="Times New Roman"/>
          <w:sz w:val="24"/>
        </w:rPr>
        <w:t xml:space="preserve"> </w:t>
      </w:r>
      <w:bookmarkStart w:id="69" w:name="_Toc16272758"/>
      <w:r w:rsidR="001B43FB" w:rsidRPr="00A33263">
        <w:rPr>
          <w:rFonts w:ascii="Times New Roman" w:hAnsi="Times New Roman"/>
          <w:sz w:val="24"/>
        </w:rPr>
        <w:t>Prikaz stanja</w:t>
      </w:r>
      <w:bookmarkEnd w:id="69"/>
      <w:r w:rsidR="001B43FB" w:rsidRPr="00A33263">
        <w:rPr>
          <w:rFonts w:ascii="Times New Roman" w:hAnsi="Times New Roman"/>
          <w:sz w:val="24"/>
        </w:rPr>
        <w:t xml:space="preserve"> </w:t>
      </w:r>
      <w:bookmarkEnd w:id="68"/>
    </w:p>
    <w:p w14:paraId="45C4E91D" w14:textId="77777777" w:rsidR="001B43FB" w:rsidRPr="000A0860" w:rsidRDefault="001B43FB" w:rsidP="0010466E">
      <w:pPr>
        <w:pStyle w:val="ListParagraph"/>
        <w:spacing w:line="276" w:lineRule="auto"/>
        <w:jc w:val="both"/>
        <w:rPr>
          <w:rFonts w:ascii="Times New Roman" w:hAnsi="Times New Roman"/>
          <w:b/>
          <w:i/>
          <w:sz w:val="24"/>
          <w:szCs w:val="24"/>
        </w:rPr>
      </w:pPr>
    </w:p>
    <w:p w14:paraId="45C4E91E" w14:textId="77777777" w:rsidR="00146B0F" w:rsidRPr="000A0860" w:rsidRDefault="00146B0F" w:rsidP="0010466E">
      <w:pPr>
        <w:autoSpaceDE w:val="0"/>
        <w:autoSpaceDN w:val="0"/>
        <w:adjustRightInd w:val="0"/>
        <w:spacing w:line="276" w:lineRule="auto"/>
        <w:jc w:val="both"/>
        <w:rPr>
          <w:rFonts w:ascii="Times New Roman" w:hAnsi="Times New Roman"/>
          <w:spacing w:val="-1"/>
          <w:sz w:val="24"/>
        </w:rPr>
      </w:pPr>
      <w:r w:rsidRPr="00A72735">
        <w:rPr>
          <w:rFonts w:ascii="Times New Roman" w:hAnsi="Times New Roman"/>
          <w:spacing w:val="-1"/>
          <w:sz w:val="24"/>
        </w:rPr>
        <w:t xml:space="preserve">Ne postoji čak ni približno točan brojčani podatak o broju Roma u Hrvatskoj koji nemaju riješen status (privremeni boravak, stalni boravak, državljanstvo). Iz evidencija Ministarstva unutarnjih poslova o </w:t>
      </w:r>
      <w:r w:rsidRPr="00A72735">
        <w:rPr>
          <w:rFonts w:ascii="Times New Roman" w:hAnsi="Times New Roman"/>
          <w:spacing w:val="-1"/>
          <w:sz w:val="24"/>
        </w:rPr>
        <w:lastRenderedPageBreak/>
        <w:t>Romima koji su primljeni u hrvatsko državljanstvo u razdoblju od približno 5,5 godina (234 osobe) te uzimajući u obzir one Rome koji nemaju legalni boravak, može se iznijeti samo gruba procjena. Isto tako, prema vrlo slobodnim procjenama do kojih je UNHCR došao u suradnji s pojedinim romskim udrugama te kroz projekte pružanja pravne pomoći, može se procijeniti da otprilike 500 Roma nema državljanstvo niti jedne države (apatridi), a još oko 1.000 nema riješen status, pa bi mogli biti izloženi riziku da postanu apatridi.</w:t>
      </w:r>
      <w:r w:rsidR="00D135D8" w:rsidRPr="00A72735">
        <w:rPr>
          <w:rStyle w:val="FootnoteReference"/>
          <w:rFonts w:ascii="Times New Roman" w:hAnsi="Times New Roman"/>
          <w:spacing w:val="-1"/>
          <w:sz w:val="24"/>
        </w:rPr>
        <w:footnoteReference w:id="28"/>
      </w:r>
      <w:r w:rsidRPr="000A0860">
        <w:rPr>
          <w:rFonts w:ascii="Times New Roman" w:hAnsi="Times New Roman"/>
          <w:spacing w:val="-1"/>
          <w:sz w:val="24"/>
        </w:rPr>
        <w:t xml:space="preserve"> </w:t>
      </w:r>
    </w:p>
    <w:p w14:paraId="45C4E91F" w14:textId="77777777" w:rsidR="00146B0F" w:rsidRPr="000A0860" w:rsidRDefault="00146B0F" w:rsidP="0010466E">
      <w:pPr>
        <w:autoSpaceDE w:val="0"/>
        <w:autoSpaceDN w:val="0"/>
        <w:adjustRightInd w:val="0"/>
        <w:spacing w:line="276" w:lineRule="auto"/>
        <w:jc w:val="both"/>
        <w:rPr>
          <w:rFonts w:ascii="Times New Roman" w:hAnsi="Times New Roman"/>
          <w:spacing w:val="-1"/>
          <w:sz w:val="24"/>
        </w:rPr>
      </w:pPr>
      <w:r w:rsidRPr="000A0860">
        <w:rPr>
          <w:rFonts w:ascii="Times New Roman" w:hAnsi="Times New Roman"/>
          <w:spacing w:val="-1"/>
          <w:sz w:val="24"/>
        </w:rPr>
        <w:t xml:space="preserve">Nakon proglašenja suverenosti Republike Hrvatske, većina pripadnika romske nacionalne manjine, koji u Republici Hrvatskoj tradicionalno žive, stekla je hrvatsko državljanstvo podrijetlom, a manji dio naturalizacijom, u jednom i drugom slučaju ispunivši zakonske uvjete. Međutim, još uvijek postoje određene poteškoće prilikom dokazivanja državljanskog statusa. Radi se o populaciji koja ne posjeduje identifikacijske isprave, a nakon Drugog svjetskog rata i kasnijih godina došli su u Hrvatsku iz drugih jugoslavenskih republika. Navedene osobe uglavnom nisu upisivane u knjige hrvatskih državljana, prigodom njihovog ustrojavanja tijekom 1947./48. godine, jer im zavičajnost 1941. </w:t>
      </w:r>
      <w:r w:rsidRPr="000A0860">
        <w:rPr>
          <w:rFonts w:ascii="Times New Roman" w:hAnsi="Times New Roman"/>
          <w:spacing w:val="-1"/>
          <w:sz w:val="24"/>
        </w:rPr>
        <w:lastRenderedPageBreak/>
        <w:t>godine nije bila u nekom od mjesta na području Hrvatske, pa se sukladno propisima o državljanstvu, koji se primjenjuju kao pravna pravila, ne smatraju hrvatskim državljanima.</w:t>
      </w:r>
    </w:p>
    <w:p w14:paraId="45C4E920" w14:textId="77777777" w:rsidR="00146B0F" w:rsidRPr="000A0860" w:rsidRDefault="00146B0F" w:rsidP="0010466E">
      <w:pPr>
        <w:autoSpaceDE w:val="0"/>
        <w:autoSpaceDN w:val="0"/>
        <w:adjustRightInd w:val="0"/>
        <w:spacing w:line="276" w:lineRule="auto"/>
        <w:jc w:val="both"/>
        <w:rPr>
          <w:rFonts w:ascii="Times New Roman" w:hAnsi="Times New Roman"/>
          <w:spacing w:val="-1"/>
          <w:sz w:val="24"/>
        </w:rPr>
      </w:pPr>
      <w:r w:rsidRPr="000A0860">
        <w:rPr>
          <w:rFonts w:ascii="Times New Roman" w:hAnsi="Times New Roman"/>
          <w:spacing w:val="-1"/>
          <w:sz w:val="24"/>
        </w:rPr>
        <w:t>Značajan broj romske djece stekao je hrvatsko državljanstvo podrijetlom po sili zakona u trenutku rođenja i upisan je u matice rođenih i knjigu državljana u nadležnom matičnom uredu. Pripadnici romske nacionalne manjine koji su u Republiku Hrvatsku došli iz drugih zemalja, nakon što navrše osam godina neprekidno odobrenog boravka u Republici Hrvatskoj do podnošenja zahtjeva, steći će hrvatsko državljanstvo uz ispunjenje i drugih propisanih zakonskih uvjeta. Postupak stjecanja hrvatskog državljanstva prirođenjem ovisi o volji zainteresirane osobe i pokreće se isključivo na njezin zahtjev.</w:t>
      </w:r>
    </w:p>
    <w:p w14:paraId="45C4E921" w14:textId="77777777" w:rsidR="00146B0F" w:rsidRPr="000A0860" w:rsidRDefault="00146B0F" w:rsidP="0010466E">
      <w:pPr>
        <w:autoSpaceDE w:val="0"/>
        <w:autoSpaceDN w:val="0"/>
        <w:adjustRightInd w:val="0"/>
        <w:spacing w:line="276" w:lineRule="auto"/>
        <w:jc w:val="both"/>
        <w:rPr>
          <w:rFonts w:ascii="Times New Roman" w:hAnsi="Times New Roman"/>
          <w:spacing w:val="-1"/>
          <w:sz w:val="24"/>
        </w:rPr>
      </w:pPr>
      <w:r w:rsidRPr="000A0860">
        <w:rPr>
          <w:rFonts w:ascii="Times New Roman" w:hAnsi="Times New Roman"/>
          <w:spacing w:val="-1"/>
          <w:sz w:val="24"/>
        </w:rPr>
        <w:t xml:space="preserve">Ključni problem s kojim su Romi suočeni je neodgovarajuća registracija građanskih stanja. Manji broj pripadnika romske manjine ne može steći hrvatsko državljanstvo prirođenjem jer nema reguliran boravak u propisanom trajanju ili su pravomoćno kažnjavani. Neki nisu regulirali status stranca jer nisu upisani ili ne iskazuju interes za upis u evidenciju državljanstva druge države nastale na području bivše </w:t>
      </w:r>
      <w:r w:rsidR="004F1128">
        <w:rPr>
          <w:rFonts w:ascii="Times New Roman" w:hAnsi="Times New Roman"/>
          <w:spacing w:val="-1"/>
          <w:sz w:val="24"/>
        </w:rPr>
        <w:t>Socijalističke Federativne Republike Jugoslavije</w:t>
      </w:r>
      <w:r w:rsidRPr="000A0860">
        <w:rPr>
          <w:rFonts w:ascii="Times New Roman" w:hAnsi="Times New Roman"/>
          <w:spacing w:val="-1"/>
          <w:sz w:val="24"/>
        </w:rPr>
        <w:t>, čije su državljanstvo stekli podrijetlom. Nerijetko, osobe koje se nađu u takvim situacijama navode kako plaćanje troškova reguliranja boravka, državljanstva ili novih isprava za njih predstavljanju značajan izdatak.</w:t>
      </w:r>
    </w:p>
    <w:p w14:paraId="45C4E922" w14:textId="77777777" w:rsidR="00146B0F" w:rsidRPr="000A0860" w:rsidRDefault="00146B0F" w:rsidP="0010466E">
      <w:pPr>
        <w:autoSpaceDE w:val="0"/>
        <w:autoSpaceDN w:val="0"/>
        <w:adjustRightInd w:val="0"/>
        <w:spacing w:line="276" w:lineRule="auto"/>
        <w:jc w:val="both"/>
        <w:rPr>
          <w:rFonts w:ascii="Times New Roman" w:hAnsi="Times New Roman"/>
          <w:spacing w:val="-1"/>
          <w:sz w:val="24"/>
        </w:rPr>
      </w:pPr>
      <w:r w:rsidRPr="00620FCB">
        <w:rPr>
          <w:rFonts w:ascii="Times New Roman" w:hAnsi="Times New Roman"/>
          <w:spacing w:val="-1"/>
          <w:sz w:val="24"/>
        </w:rPr>
        <w:t>Prema posljednjim podacima koji proizlaze iz Izvješ</w:t>
      </w:r>
      <w:r w:rsidR="0084475C" w:rsidRPr="00620FCB">
        <w:rPr>
          <w:rFonts w:ascii="Times New Roman" w:hAnsi="Times New Roman"/>
          <w:spacing w:val="-1"/>
          <w:sz w:val="24"/>
        </w:rPr>
        <w:t xml:space="preserve">ća pučke pravobraniteljice za </w:t>
      </w:r>
      <w:r w:rsidRPr="00620FCB">
        <w:rPr>
          <w:rFonts w:ascii="Times New Roman" w:hAnsi="Times New Roman"/>
          <w:spacing w:val="-1"/>
          <w:sz w:val="24"/>
        </w:rPr>
        <w:t>201</w:t>
      </w:r>
      <w:r w:rsidR="00D56FAA" w:rsidRPr="00620FCB">
        <w:rPr>
          <w:rFonts w:ascii="Times New Roman" w:hAnsi="Times New Roman"/>
          <w:spacing w:val="-1"/>
          <w:sz w:val="24"/>
        </w:rPr>
        <w:t>7</w:t>
      </w:r>
      <w:r w:rsidRPr="00620FCB">
        <w:rPr>
          <w:rFonts w:ascii="Times New Roman" w:hAnsi="Times New Roman"/>
          <w:spacing w:val="-1"/>
          <w:sz w:val="24"/>
        </w:rPr>
        <w:t>. godinu</w:t>
      </w:r>
      <w:r w:rsidRPr="00620FCB">
        <w:rPr>
          <w:rFonts w:ascii="Times New Roman" w:hAnsi="Times New Roman"/>
          <w:spacing w:val="-1"/>
          <w:sz w:val="24"/>
          <w:vertAlign w:val="superscript"/>
        </w:rPr>
        <w:footnoteReference w:id="29"/>
      </w:r>
      <w:r w:rsidRPr="00620FCB">
        <w:rPr>
          <w:rFonts w:ascii="Times New Roman" w:hAnsi="Times New Roman"/>
          <w:spacing w:val="-1"/>
          <w:sz w:val="24"/>
        </w:rPr>
        <w:t>, od</w:t>
      </w:r>
      <w:r w:rsidRPr="000A0860">
        <w:rPr>
          <w:rFonts w:ascii="Times New Roman" w:hAnsi="Times New Roman"/>
          <w:spacing w:val="-1"/>
          <w:sz w:val="24"/>
        </w:rPr>
        <w:t xml:space="preserve"> svih osnova navedenih u članku 1. Zakona o suzbijanju diskriminacije, </w:t>
      </w:r>
      <w:r w:rsidR="0084475C">
        <w:rPr>
          <w:rFonts w:ascii="Times New Roman" w:hAnsi="Times New Roman"/>
          <w:spacing w:val="-1"/>
          <w:sz w:val="24"/>
        </w:rPr>
        <w:t xml:space="preserve">i nadalje se </w:t>
      </w:r>
      <w:r w:rsidRPr="000A0860">
        <w:rPr>
          <w:rFonts w:ascii="Times New Roman" w:hAnsi="Times New Roman"/>
          <w:spacing w:val="-1"/>
          <w:sz w:val="24"/>
        </w:rPr>
        <w:t xml:space="preserve">najveći broj pritužbi </w:t>
      </w:r>
      <w:r w:rsidR="0084475C">
        <w:rPr>
          <w:rFonts w:ascii="Times New Roman" w:hAnsi="Times New Roman"/>
          <w:spacing w:val="-1"/>
          <w:sz w:val="24"/>
        </w:rPr>
        <w:t xml:space="preserve">na nejednako postupanje </w:t>
      </w:r>
      <w:r w:rsidRPr="000A0860">
        <w:rPr>
          <w:rFonts w:ascii="Times New Roman" w:hAnsi="Times New Roman"/>
          <w:spacing w:val="-1"/>
          <w:sz w:val="24"/>
        </w:rPr>
        <w:t>upućenih Uredu pučkog pravobranitelja te</w:t>
      </w:r>
      <w:r w:rsidRPr="000A0860">
        <w:rPr>
          <w:rFonts w:ascii="Times New Roman" w:hAnsi="Times New Roman"/>
          <w:spacing w:val="-1"/>
          <w:sz w:val="24"/>
        </w:rPr>
        <w:lastRenderedPageBreak/>
        <w:t xml:space="preserve">melji na etničkoj pripadnosti podnositelja predstavke. Taj izvještaj posebno ističe lošiji položaj pripadnika romske nacionalne manjine u odnosu na ostale nacionalne manjine, odnosno etničke skupine. </w:t>
      </w:r>
    </w:p>
    <w:p w14:paraId="45C4E923" w14:textId="77777777" w:rsidR="00146B0F" w:rsidRPr="000A0860" w:rsidRDefault="00146B0F" w:rsidP="0010466E">
      <w:pPr>
        <w:autoSpaceDE w:val="0"/>
        <w:autoSpaceDN w:val="0"/>
        <w:adjustRightInd w:val="0"/>
        <w:spacing w:line="276" w:lineRule="auto"/>
        <w:jc w:val="both"/>
        <w:rPr>
          <w:rFonts w:ascii="Times New Roman" w:hAnsi="Times New Roman"/>
          <w:spacing w:val="-1"/>
          <w:sz w:val="24"/>
        </w:rPr>
      </w:pPr>
      <w:r w:rsidRPr="000A0860">
        <w:rPr>
          <w:rFonts w:ascii="Times New Roman" w:hAnsi="Times New Roman"/>
          <w:spacing w:val="-1"/>
          <w:sz w:val="24"/>
        </w:rPr>
        <w:t>Unatoč učinjenim naporima Vlade Republike Hrvatske i ostalih nadležnih tijela u cilju sustavnog rješavanja problema kojima je romska nacionalna manjina u Republici Hrvatskoj izložena, potrebno je uložiti dodatan trud posebno u izgradnju djelotvornijeg sustava suzbijanja diskriminacije i zaštite romske nacionalne manjine od svakog oblika diskriminatornog ponašanja, posebno kada je riječ o djelima poput rasne i druge diskriminacije, zločina motiviranog mržnjom i govora mržnje.</w:t>
      </w:r>
    </w:p>
    <w:p w14:paraId="45C4E924" w14:textId="77777777" w:rsidR="00146B0F" w:rsidRPr="000A0860" w:rsidRDefault="00146B0F" w:rsidP="0010466E">
      <w:pPr>
        <w:autoSpaceDE w:val="0"/>
        <w:autoSpaceDN w:val="0"/>
        <w:adjustRightInd w:val="0"/>
        <w:spacing w:line="276" w:lineRule="auto"/>
        <w:jc w:val="both"/>
        <w:rPr>
          <w:rFonts w:ascii="Times New Roman" w:hAnsi="Times New Roman"/>
          <w:spacing w:val="-1"/>
          <w:sz w:val="24"/>
        </w:rPr>
      </w:pPr>
      <w:r w:rsidRPr="000A0860">
        <w:rPr>
          <w:rFonts w:ascii="Times New Roman" w:hAnsi="Times New Roman"/>
          <w:spacing w:val="-1"/>
          <w:sz w:val="24"/>
        </w:rPr>
        <w:t>Kako bi se u osigurala odgovarajuća zaštita romske nacionalne manjine od svih oblika diskriminacije, potrebno je nastaviti s podizanjem svijesti šire hrvatske javnosti, ali i same romske zajednice, o antidiskriminacijskom zakonodavstvu u Republici Hrvatskoj te se usredotočiti na njegovu učinkovitiju primjenu.</w:t>
      </w:r>
      <w:r w:rsidR="009C7B9F">
        <w:rPr>
          <w:rFonts w:ascii="Times New Roman" w:hAnsi="Times New Roman"/>
          <w:spacing w:val="-1"/>
          <w:sz w:val="24"/>
        </w:rPr>
        <w:t xml:space="preserve"> </w:t>
      </w:r>
      <w:r w:rsidRPr="000A0860">
        <w:rPr>
          <w:rFonts w:ascii="Times New Roman" w:hAnsi="Times New Roman"/>
          <w:spacing w:val="-1"/>
          <w:sz w:val="24"/>
        </w:rPr>
        <w:t>Također je nužno dodatno obrazovati medije i posebno ih senzibilizirati za problematiku diskriminacije romske nacionalne manjine te provoditi kontinuiranu izobrazbu djelatnika koji rade na predmetima povodom diskriminacije pripadnika romske nacionalne manjine. Naposljetku, nužno je unaprijediti suradnju nadležnih tijela s organizacijama civilnog društva koje djeluju na području suzbijanja diskriminacije pripadnika romske nacionalne manjine.</w:t>
      </w:r>
    </w:p>
    <w:p w14:paraId="45C4E925" w14:textId="77777777" w:rsidR="00146B0F" w:rsidRPr="000A0860" w:rsidRDefault="00146B0F" w:rsidP="0010466E">
      <w:pPr>
        <w:autoSpaceDE w:val="0"/>
        <w:autoSpaceDN w:val="0"/>
        <w:adjustRightInd w:val="0"/>
        <w:spacing w:line="276" w:lineRule="auto"/>
        <w:jc w:val="both"/>
        <w:rPr>
          <w:rFonts w:ascii="Times New Roman" w:hAnsi="Times New Roman"/>
          <w:b/>
          <w:sz w:val="24"/>
        </w:rPr>
      </w:pPr>
      <w:r w:rsidRPr="000A0860">
        <w:rPr>
          <w:rFonts w:ascii="Times New Roman" w:hAnsi="Times New Roman"/>
          <w:spacing w:val="-1"/>
          <w:sz w:val="24"/>
        </w:rPr>
        <w:t xml:space="preserve">Analizom prikupljenih statističkih podataka u Republici Hrvatskoj na području suzbijanja trgovanja ljudima unatrag dvije do tri godine uočeni su određeni trendovi u ovom području, </w:t>
      </w:r>
      <w:r w:rsidR="00EA27EF">
        <w:rPr>
          <w:rFonts w:ascii="Times New Roman" w:hAnsi="Times New Roman"/>
          <w:spacing w:val="-1"/>
          <w:sz w:val="24"/>
        </w:rPr>
        <w:t>poput povećanja</w:t>
      </w:r>
      <w:r w:rsidRPr="000A0860">
        <w:rPr>
          <w:rFonts w:ascii="Times New Roman" w:hAnsi="Times New Roman"/>
          <w:spacing w:val="-1"/>
          <w:sz w:val="24"/>
        </w:rPr>
        <w:t xml:space="preserve"> broja žrtava trgovanja ljudima koji su državljani/</w:t>
      </w:r>
      <w:r w:rsidR="004F1128">
        <w:rPr>
          <w:rFonts w:ascii="Times New Roman" w:hAnsi="Times New Roman"/>
          <w:spacing w:val="-1"/>
          <w:sz w:val="24"/>
        </w:rPr>
        <w:t>državljan</w:t>
      </w:r>
      <w:r w:rsidRPr="000A0860">
        <w:rPr>
          <w:rFonts w:ascii="Times New Roman" w:hAnsi="Times New Roman"/>
          <w:spacing w:val="-1"/>
          <w:sz w:val="24"/>
        </w:rPr>
        <w:t xml:space="preserve">ke Republike Hrvatske </w:t>
      </w:r>
      <w:r w:rsidR="00EA27EF">
        <w:rPr>
          <w:rFonts w:ascii="Times New Roman" w:hAnsi="Times New Roman"/>
          <w:spacing w:val="-1"/>
          <w:sz w:val="24"/>
        </w:rPr>
        <w:t>kao i to da</w:t>
      </w:r>
      <w:r w:rsidRPr="000A0860">
        <w:rPr>
          <w:rFonts w:ascii="Times New Roman" w:hAnsi="Times New Roman"/>
          <w:spacing w:val="-1"/>
          <w:sz w:val="24"/>
        </w:rPr>
        <w:t xml:space="preserve"> Republika Hrvatska postaje država porijekla i destinacije za žrtve trgovanja ljudima. Također, u </w:t>
      </w:r>
      <w:r w:rsidR="0024395E">
        <w:rPr>
          <w:rFonts w:ascii="Times New Roman" w:hAnsi="Times New Roman"/>
          <w:spacing w:val="-1"/>
          <w:sz w:val="24"/>
        </w:rPr>
        <w:t>proteklom se periodu</w:t>
      </w:r>
      <w:r w:rsidRPr="000A0860">
        <w:rPr>
          <w:rFonts w:ascii="Times New Roman" w:hAnsi="Times New Roman"/>
          <w:spacing w:val="-1"/>
          <w:sz w:val="24"/>
        </w:rPr>
        <w:t xml:space="preserve"> pojačano radilo </w:t>
      </w:r>
      <w:r w:rsidR="0024395E">
        <w:rPr>
          <w:rFonts w:ascii="Times New Roman" w:hAnsi="Times New Roman"/>
          <w:spacing w:val="-1"/>
          <w:sz w:val="24"/>
        </w:rPr>
        <w:t xml:space="preserve">i </w:t>
      </w:r>
      <w:r w:rsidRPr="000A0860">
        <w:rPr>
          <w:rFonts w:ascii="Times New Roman" w:hAnsi="Times New Roman"/>
          <w:spacing w:val="-1"/>
          <w:sz w:val="24"/>
        </w:rPr>
        <w:t>na identifikaciji žrtava trgovanj</w:t>
      </w:r>
      <w:r w:rsidR="0024395E">
        <w:rPr>
          <w:rFonts w:ascii="Times New Roman" w:hAnsi="Times New Roman"/>
          <w:spacing w:val="-1"/>
          <w:sz w:val="24"/>
        </w:rPr>
        <w:t xml:space="preserve">a ljudima iz romske </w:t>
      </w:r>
      <w:r w:rsidR="0024395E">
        <w:rPr>
          <w:rFonts w:ascii="Times New Roman" w:hAnsi="Times New Roman"/>
          <w:spacing w:val="-1"/>
          <w:sz w:val="24"/>
        </w:rPr>
        <w:lastRenderedPageBreak/>
        <w:t xml:space="preserve">populacije. Obrada </w:t>
      </w:r>
      <w:r w:rsidRPr="000A0860">
        <w:rPr>
          <w:rFonts w:ascii="Times New Roman" w:hAnsi="Times New Roman"/>
          <w:spacing w:val="-1"/>
          <w:sz w:val="24"/>
        </w:rPr>
        <w:t xml:space="preserve">statističkih podataka </w:t>
      </w:r>
      <w:r w:rsidR="0024395E">
        <w:rPr>
          <w:rFonts w:ascii="Times New Roman" w:hAnsi="Times New Roman"/>
          <w:spacing w:val="-1"/>
          <w:sz w:val="24"/>
        </w:rPr>
        <w:t>ukazala je</w:t>
      </w:r>
      <w:r w:rsidRPr="000A0860">
        <w:rPr>
          <w:rFonts w:ascii="Times New Roman" w:hAnsi="Times New Roman"/>
          <w:spacing w:val="-1"/>
          <w:sz w:val="24"/>
        </w:rPr>
        <w:t xml:space="preserve"> da su pojavni oblici eksploatacije bili seksualna eksploatacija ili posredovanje pri sklapanju dogovorenih brakova, radna eksploatacija odnosno prosjačenje ili prisila na činjenje drugih, srodnih kaznenih djela (džeparenje, krađe u trgovinama i slično).</w:t>
      </w:r>
      <w:r w:rsidR="00EA27EF">
        <w:rPr>
          <w:rFonts w:ascii="Times New Roman" w:hAnsi="Times New Roman"/>
          <w:spacing w:val="-1"/>
          <w:sz w:val="24"/>
        </w:rPr>
        <w:t xml:space="preserve"> U tom kontekstu i</w:t>
      </w:r>
      <w:r w:rsidR="002F0357">
        <w:rPr>
          <w:rFonts w:ascii="Times New Roman" w:hAnsi="Times New Roman"/>
          <w:spacing w:val="-1"/>
          <w:sz w:val="24"/>
        </w:rPr>
        <w:t xml:space="preserve"> </w:t>
      </w:r>
      <w:r w:rsidR="00EA27EF">
        <w:rPr>
          <w:rFonts w:ascii="Times New Roman" w:hAnsi="Times New Roman"/>
          <w:spacing w:val="-1"/>
          <w:sz w:val="24"/>
        </w:rPr>
        <w:t>i</w:t>
      </w:r>
      <w:r w:rsidRPr="000A0860">
        <w:rPr>
          <w:rFonts w:ascii="Times New Roman" w:hAnsi="Times New Roman"/>
          <w:spacing w:val="-1"/>
          <w:sz w:val="24"/>
        </w:rPr>
        <w:t xml:space="preserve">majući u vidu </w:t>
      </w:r>
      <w:r w:rsidR="0024395E">
        <w:rPr>
          <w:rFonts w:ascii="Times New Roman" w:hAnsi="Times New Roman"/>
          <w:spacing w:val="-1"/>
          <w:sz w:val="24"/>
        </w:rPr>
        <w:t xml:space="preserve">maloljetni status žrtava, u narednom je periodu posebnu pozornost potrebno usmjeriti na preventivni </w:t>
      </w:r>
      <w:r w:rsidRPr="000A0860">
        <w:rPr>
          <w:rFonts w:ascii="Times New Roman" w:hAnsi="Times New Roman"/>
          <w:spacing w:val="-1"/>
          <w:sz w:val="24"/>
        </w:rPr>
        <w:t xml:space="preserve">rad unutar </w:t>
      </w:r>
      <w:r w:rsidR="0024395E">
        <w:rPr>
          <w:rFonts w:ascii="Times New Roman" w:hAnsi="Times New Roman"/>
          <w:spacing w:val="-1"/>
          <w:sz w:val="24"/>
        </w:rPr>
        <w:t xml:space="preserve">i sa romskom zajednicom s ciljem zaštite njenih najranjivijih članova. </w:t>
      </w:r>
    </w:p>
    <w:p w14:paraId="45C4E926" w14:textId="77777777" w:rsidR="00146B0F" w:rsidRDefault="00146B0F" w:rsidP="0010466E">
      <w:pPr>
        <w:autoSpaceDE w:val="0"/>
        <w:autoSpaceDN w:val="0"/>
        <w:adjustRightInd w:val="0"/>
        <w:spacing w:line="276" w:lineRule="auto"/>
        <w:jc w:val="both"/>
        <w:rPr>
          <w:rFonts w:ascii="Times New Roman" w:hAnsi="Times New Roman"/>
          <w:spacing w:val="-1"/>
          <w:sz w:val="24"/>
        </w:rPr>
      </w:pPr>
      <w:r w:rsidRPr="000A0860">
        <w:rPr>
          <w:rFonts w:ascii="Times New Roman" w:hAnsi="Times New Roman"/>
          <w:spacing w:val="-1"/>
          <w:sz w:val="24"/>
        </w:rPr>
        <w:t xml:space="preserve">Zbog niza razloga koji zajedno uvjetuju težak položaj romske manjine, njezini se pripadnici bilo zbog neinformiranosti, bilo zbog straha od diskriminacije i nepovjerenja u </w:t>
      </w:r>
      <w:r w:rsidR="0024395E">
        <w:rPr>
          <w:rFonts w:ascii="Times New Roman" w:hAnsi="Times New Roman"/>
          <w:spacing w:val="-1"/>
          <w:sz w:val="24"/>
        </w:rPr>
        <w:t>institucije</w:t>
      </w:r>
      <w:r w:rsidRPr="000A0860">
        <w:rPr>
          <w:rFonts w:ascii="Times New Roman" w:hAnsi="Times New Roman"/>
          <w:spacing w:val="-1"/>
          <w:sz w:val="24"/>
        </w:rPr>
        <w:t xml:space="preserve"> teško obraćaju državnim tijelima nadležnima za provođenje prava. Potrebna je primarna pravna pomoć, koja ima preventivnu funkciju, doprinosi pravnoj sigurnosti, umanjuje broj nepotrebnih postupaka te rasterećuje sudove i upravna tijela.</w:t>
      </w:r>
      <w:r w:rsidRPr="000A0860">
        <w:rPr>
          <w:rFonts w:ascii="Times New Roman" w:hAnsi="Times New Roman"/>
          <w:spacing w:val="-1"/>
          <w:sz w:val="24"/>
          <w:vertAlign w:val="superscript"/>
        </w:rPr>
        <w:footnoteReference w:id="30"/>
      </w:r>
      <w:r w:rsidRPr="000A0860">
        <w:rPr>
          <w:rFonts w:ascii="Times New Roman" w:hAnsi="Times New Roman"/>
          <w:spacing w:val="-1"/>
          <w:sz w:val="24"/>
        </w:rPr>
        <w:t xml:space="preserve"> Također je potrebna suradnja pružatelja primarne besplatne pomoći s lokalnim romskim predstavnicima.</w:t>
      </w:r>
      <w:r w:rsidR="009C7B9F">
        <w:rPr>
          <w:rFonts w:ascii="Times New Roman" w:hAnsi="Times New Roman"/>
          <w:spacing w:val="-1"/>
          <w:sz w:val="24"/>
        </w:rPr>
        <w:t xml:space="preserve"> </w:t>
      </w:r>
      <w:r w:rsidRPr="000A0860">
        <w:rPr>
          <w:rFonts w:ascii="Times New Roman" w:hAnsi="Times New Roman"/>
          <w:spacing w:val="-1"/>
          <w:sz w:val="24"/>
        </w:rPr>
        <w:t>Problem kod pružanja sekundarne pravne pomoći je i neinformiranost</w:t>
      </w:r>
      <w:r w:rsidR="0024395E">
        <w:rPr>
          <w:rFonts w:ascii="Times New Roman" w:hAnsi="Times New Roman"/>
          <w:spacing w:val="-1"/>
          <w:sz w:val="24"/>
        </w:rPr>
        <w:t xml:space="preserve"> pripadnika romske nacionalne manjine</w:t>
      </w:r>
      <w:r w:rsidRPr="000A0860">
        <w:rPr>
          <w:rFonts w:ascii="Times New Roman" w:hAnsi="Times New Roman"/>
          <w:spacing w:val="-1"/>
          <w:sz w:val="24"/>
        </w:rPr>
        <w:t xml:space="preserve"> o mogućnostima korištenja besplatne pravne pomoći.</w:t>
      </w:r>
    </w:p>
    <w:p w14:paraId="45C4E927" w14:textId="77777777" w:rsidR="001B43FB" w:rsidRPr="00731706" w:rsidRDefault="00A706B8" w:rsidP="0010466E">
      <w:pPr>
        <w:pStyle w:val="Heading2"/>
        <w:numPr>
          <w:ilvl w:val="1"/>
          <w:numId w:val="9"/>
        </w:numPr>
        <w:spacing w:line="276" w:lineRule="auto"/>
        <w:jc w:val="both"/>
        <w:rPr>
          <w:rFonts w:ascii="Times New Roman" w:hAnsi="Times New Roman"/>
          <w:sz w:val="24"/>
          <w:lang w:eastAsia="hr-HR"/>
        </w:rPr>
      </w:pPr>
      <w:bookmarkStart w:id="70" w:name="_Toc506195037"/>
      <w:r>
        <w:rPr>
          <w:rFonts w:ascii="Times New Roman" w:hAnsi="Times New Roman"/>
          <w:sz w:val="24"/>
          <w:lang w:eastAsia="hr-HR"/>
        </w:rPr>
        <w:t xml:space="preserve"> </w:t>
      </w:r>
      <w:bookmarkStart w:id="71" w:name="_Toc16272759"/>
      <w:r w:rsidR="001B43FB" w:rsidRPr="00A33263">
        <w:rPr>
          <w:rFonts w:ascii="Times New Roman" w:hAnsi="Times New Roman"/>
          <w:sz w:val="24"/>
          <w:lang w:eastAsia="hr-HR"/>
        </w:rPr>
        <w:t>Mjere</w:t>
      </w:r>
      <w:bookmarkEnd w:id="70"/>
      <w:bookmarkEnd w:id="71"/>
    </w:p>
    <w:p w14:paraId="45C4E928" w14:textId="77777777" w:rsidR="00A11AD9" w:rsidRPr="000A0860" w:rsidRDefault="005B47E1" w:rsidP="0010466E">
      <w:pPr>
        <w:pStyle w:val="ListParagraph"/>
        <w:numPr>
          <w:ilvl w:val="2"/>
          <w:numId w:val="9"/>
        </w:numPr>
        <w:spacing w:before="240" w:line="276" w:lineRule="auto"/>
        <w:jc w:val="both"/>
        <w:rPr>
          <w:rFonts w:ascii="Times New Roman" w:hAnsi="Times New Roman"/>
          <w:sz w:val="24"/>
          <w:szCs w:val="24"/>
        </w:rPr>
      </w:pPr>
      <w:r w:rsidRPr="004A7D43">
        <w:rPr>
          <w:rFonts w:ascii="Times New Roman" w:eastAsia="Times New Roman" w:hAnsi="Times New Roman"/>
          <w:bCs/>
          <w:i/>
          <w:spacing w:val="-1"/>
          <w:sz w:val="24"/>
          <w:szCs w:val="24"/>
        </w:rPr>
        <w:t>U povodu podnesenog zahtjeva za reguliranje privremenog odnosno stalnog</w:t>
      </w:r>
      <w:r w:rsidRPr="000A0860">
        <w:rPr>
          <w:rFonts w:ascii="Times New Roman" w:eastAsia="Times New Roman" w:hAnsi="Times New Roman"/>
          <w:bCs/>
          <w:i/>
          <w:spacing w:val="-1"/>
          <w:sz w:val="24"/>
          <w:szCs w:val="24"/>
        </w:rPr>
        <w:t xml:space="preserve"> boravka, Romima koji imaju čvrstu poveznicu s Republikom Hrvatskom, a nemaju utvrđen državljanski status niti putnu ispravu države podrijetla, provjerit će se</w:t>
      </w:r>
      <w:r w:rsidR="006655C0">
        <w:rPr>
          <w:rFonts w:ascii="Times New Roman" w:eastAsia="Times New Roman" w:hAnsi="Times New Roman"/>
          <w:bCs/>
          <w:i/>
          <w:spacing w:val="-1"/>
          <w:sz w:val="24"/>
          <w:szCs w:val="24"/>
        </w:rPr>
        <w:t>, uz njihovu pisanu suglasnost, njihov</w:t>
      </w:r>
      <w:r w:rsidRPr="000A0860">
        <w:rPr>
          <w:rFonts w:ascii="Times New Roman" w:eastAsia="Times New Roman" w:hAnsi="Times New Roman"/>
          <w:bCs/>
          <w:i/>
          <w:spacing w:val="-1"/>
          <w:sz w:val="24"/>
          <w:szCs w:val="24"/>
        </w:rPr>
        <w:t xml:space="preserve"> državljanski status i mogućnost utvrđivanja državljanstva u državi podrijetla</w:t>
      </w:r>
    </w:p>
    <w:p w14:paraId="45C4E929" w14:textId="77777777" w:rsidR="00A11AD9" w:rsidRPr="000A0860" w:rsidRDefault="00A11AD9" w:rsidP="0010466E">
      <w:pPr>
        <w:autoSpaceDE w:val="0"/>
        <w:autoSpaceDN w:val="0"/>
        <w:adjustRightInd w:val="0"/>
        <w:spacing w:after="0" w:line="276" w:lineRule="auto"/>
        <w:jc w:val="both"/>
        <w:rPr>
          <w:rFonts w:ascii="Times New Roman" w:hAnsi="Times New Roman"/>
          <w:sz w:val="24"/>
          <w:szCs w:val="24"/>
        </w:rPr>
      </w:pPr>
      <w:r w:rsidRPr="00183E29">
        <w:rPr>
          <w:rFonts w:ascii="Times New Roman" w:hAnsi="Times New Roman"/>
          <w:i/>
          <w:sz w:val="24"/>
          <w:szCs w:val="24"/>
          <w:u w:val="single"/>
        </w:rPr>
        <w:lastRenderedPageBreak/>
        <w:t>Opis mjere</w:t>
      </w:r>
      <w:r w:rsidRPr="000A0860">
        <w:rPr>
          <w:rFonts w:ascii="Times New Roman" w:hAnsi="Times New Roman"/>
          <w:sz w:val="24"/>
          <w:szCs w:val="24"/>
        </w:rPr>
        <w:t>: Na inicijativu mobilnih timova Ministarstvo unutarnjih poslova provjerit će putem Ministarstva vanjskih i europskih poslova državljanski status i mogućnost utvrđivanja državljanskoga statusa Roma koji su podnijeli zahtjev za privremeni ili stalni boravak u Republici Hrvatskoj s kojom imaju čvrstu poveznicu.</w:t>
      </w:r>
      <w:r w:rsidR="006655C0">
        <w:rPr>
          <w:rFonts w:ascii="Times New Roman" w:hAnsi="Times New Roman"/>
          <w:sz w:val="24"/>
          <w:szCs w:val="24"/>
        </w:rPr>
        <w:t xml:space="preserve"> Za navedenu provjeru potrebna je suglasnost osobe čije se državljanstvo provjerava.</w:t>
      </w:r>
    </w:p>
    <w:p w14:paraId="45C4E92A" w14:textId="77777777" w:rsidR="00731706" w:rsidRDefault="00A11AD9" w:rsidP="0010466E">
      <w:pPr>
        <w:autoSpaceDE w:val="0"/>
        <w:autoSpaceDN w:val="0"/>
        <w:adjustRightInd w:val="0"/>
        <w:spacing w:after="0" w:line="276" w:lineRule="auto"/>
        <w:jc w:val="both"/>
        <w:rPr>
          <w:rFonts w:ascii="Times New Roman" w:hAnsi="Times New Roman"/>
          <w:sz w:val="24"/>
          <w:szCs w:val="24"/>
        </w:rPr>
      </w:pPr>
      <w:r w:rsidRPr="000A0860">
        <w:rPr>
          <w:rFonts w:ascii="Times New Roman" w:hAnsi="Times New Roman"/>
          <w:sz w:val="24"/>
          <w:szCs w:val="24"/>
        </w:rPr>
        <w:t>Ova mjera doprinijet će realizaciji općeg cilja: potpuno (100%) reguliran status u skladu sa zakonskim okvirom (državljanstvo i stalni boravak) Roma koji imaju čvrstu poveznicu s Republikom Hrvatskom (ili bivšom S</w:t>
      </w:r>
      <w:r w:rsidR="00745ECB">
        <w:rPr>
          <w:rFonts w:ascii="Times New Roman" w:hAnsi="Times New Roman"/>
          <w:sz w:val="24"/>
          <w:szCs w:val="24"/>
        </w:rPr>
        <w:t xml:space="preserve">ocijalističkom </w:t>
      </w:r>
      <w:r w:rsidR="00745ECB" w:rsidRPr="000A0860">
        <w:rPr>
          <w:rFonts w:ascii="Times New Roman" w:hAnsi="Times New Roman"/>
          <w:sz w:val="24"/>
          <w:szCs w:val="24"/>
        </w:rPr>
        <w:t>R</w:t>
      </w:r>
      <w:r w:rsidR="00745ECB">
        <w:rPr>
          <w:rFonts w:ascii="Times New Roman" w:hAnsi="Times New Roman"/>
          <w:sz w:val="24"/>
          <w:szCs w:val="24"/>
        </w:rPr>
        <w:t xml:space="preserve">epublikom </w:t>
      </w:r>
      <w:r w:rsidRPr="000A0860">
        <w:rPr>
          <w:rFonts w:ascii="Times New Roman" w:hAnsi="Times New Roman"/>
          <w:sz w:val="24"/>
          <w:szCs w:val="24"/>
        </w:rPr>
        <w:t>H</w:t>
      </w:r>
      <w:r w:rsidR="00745ECB">
        <w:rPr>
          <w:rFonts w:ascii="Times New Roman" w:hAnsi="Times New Roman"/>
          <w:sz w:val="24"/>
          <w:szCs w:val="24"/>
        </w:rPr>
        <w:t>rvatskom</w:t>
      </w:r>
      <w:r w:rsidRPr="000A0860">
        <w:rPr>
          <w:rFonts w:ascii="Times New Roman" w:hAnsi="Times New Roman"/>
          <w:sz w:val="24"/>
          <w:szCs w:val="24"/>
        </w:rPr>
        <w:t xml:space="preserve">) do 2020. godine uz značajnu potporu nadležnih tijela. </w:t>
      </w:r>
      <w:r w:rsidRPr="006655C0">
        <w:rPr>
          <w:rFonts w:ascii="Times New Roman" w:hAnsi="Times New Roman"/>
          <w:sz w:val="24"/>
          <w:szCs w:val="24"/>
        </w:rPr>
        <w:t xml:space="preserve">Također, mjera će doprinijeti realizaciji </w:t>
      </w:r>
      <w:r w:rsidR="003723A2">
        <w:rPr>
          <w:rFonts w:ascii="Times New Roman" w:hAnsi="Times New Roman"/>
          <w:sz w:val="24"/>
          <w:szCs w:val="24"/>
        </w:rPr>
        <w:t>oba</w:t>
      </w:r>
      <w:r w:rsidRPr="006655C0">
        <w:rPr>
          <w:rFonts w:ascii="Times New Roman" w:hAnsi="Times New Roman"/>
          <w:sz w:val="24"/>
          <w:szCs w:val="24"/>
        </w:rPr>
        <w:t xml:space="preserve"> posebna cilja utvrđena strateškim područjem Statusna rješenja</w:t>
      </w:r>
      <w:r w:rsidR="000A0860" w:rsidRPr="006655C0">
        <w:rPr>
          <w:rFonts w:ascii="Times New Roman" w:hAnsi="Times New Roman"/>
          <w:sz w:val="24"/>
          <w:szCs w:val="24"/>
        </w:rPr>
        <w:t>.</w:t>
      </w:r>
    </w:p>
    <w:p w14:paraId="45C4E92B" w14:textId="77777777" w:rsidR="00A11AD9" w:rsidRDefault="00A11AD9" w:rsidP="0010466E">
      <w:pPr>
        <w:autoSpaceDE w:val="0"/>
        <w:autoSpaceDN w:val="0"/>
        <w:adjustRightInd w:val="0"/>
        <w:spacing w:after="0" w:line="276" w:lineRule="auto"/>
        <w:jc w:val="both"/>
        <w:rPr>
          <w:rFonts w:ascii="Times New Roman" w:hAnsi="Times New Roman"/>
          <w:sz w:val="24"/>
          <w:szCs w:val="24"/>
        </w:rPr>
      </w:pPr>
      <w:r w:rsidRPr="00183E29">
        <w:rPr>
          <w:rFonts w:ascii="Times New Roman" w:hAnsi="Times New Roman"/>
          <w:i/>
          <w:sz w:val="24"/>
          <w:szCs w:val="24"/>
          <w:u w:val="single"/>
        </w:rPr>
        <w:t>Nositelj provedbe</w:t>
      </w:r>
      <w:r w:rsidRPr="000A0860">
        <w:rPr>
          <w:rFonts w:ascii="Times New Roman" w:hAnsi="Times New Roman"/>
          <w:sz w:val="24"/>
          <w:szCs w:val="24"/>
        </w:rPr>
        <w:t>: Ministarstvo unutarnjih poslova i Ministarstvo vanjskih i europskih poslova.</w:t>
      </w:r>
    </w:p>
    <w:p w14:paraId="45C4E92C" w14:textId="77777777" w:rsidR="006655C0" w:rsidRPr="006655C0" w:rsidRDefault="006655C0" w:rsidP="006655C0">
      <w:pPr>
        <w:autoSpaceDE w:val="0"/>
        <w:autoSpaceDN w:val="0"/>
        <w:adjustRightInd w:val="0"/>
        <w:spacing w:after="0" w:line="276" w:lineRule="auto"/>
        <w:jc w:val="both"/>
        <w:rPr>
          <w:rFonts w:ascii="Times New Roman" w:hAnsi="Times New Roman"/>
          <w:sz w:val="24"/>
          <w:szCs w:val="24"/>
        </w:rPr>
      </w:pPr>
      <w:r w:rsidRPr="003E6B65">
        <w:rPr>
          <w:rFonts w:ascii="Times New Roman" w:hAnsi="Times New Roman"/>
          <w:i/>
          <w:sz w:val="24"/>
          <w:szCs w:val="24"/>
          <w:u w:val="single"/>
        </w:rPr>
        <w:t>Pokazatelji provedbe</w:t>
      </w:r>
      <w:r w:rsidRPr="006655C0">
        <w:rPr>
          <w:rFonts w:ascii="Times New Roman" w:hAnsi="Times New Roman"/>
          <w:sz w:val="24"/>
          <w:szCs w:val="24"/>
        </w:rPr>
        <w:t>: broj utvrđenih statusa u odnosu na broj podnesenih zahtjeva za provjeru državljanstva</w:t>
      </w:r>
    </w:p>
    <w:p w14:paraId="45C4E92D" w14:textId="77777777" w:rsidR="00A11AD9" w:rsidRPr="000A0860" w:rsidRDefault="00A11AD9" w:rsidP="0010466E">
      <w:pPr>
        <w:autoSpaceDE w:val="0"/>
        <w:autoSpaceDN w:val="0"/>
        <w:adjustRightInd w:val="0"/>
        <w:spacing w:after="0" w:line="276" w:lineRule="auto"/>
        <w:jc w:val="both"/>
        <w:rPr>
          <w:rFonts w:ascii="Times New Roman" w:hAnsi="Times New Roman"/>
          <w:sz w:val="24"/>
          <w:szCs w:val="24"/>
        </w:rPr>
      </w:pPr>
      <w:r w:rsidRPr="00183E29">
        <w:rPr>
          <w:rFonts w:ascii="Times New Roman" w:hAnsi="Times New Roman"/>
          <w:i/>
          <w:sz w:val="24"/>
          <w:szCs w:val="24"/>
          <w:u w:val="single"/>
        </w:rPr>
        <w:t>Kontakt točka</w:t>
      </w:r>
      <w:r w:rsidRPr="000A0860">
        <w:rPr>
          <w:rFonts w:ascii="Times New Roman" w:hAnsi="Times New Roman"/>
          <w:sz w:val="24"/>
          <w:szCs w:val="24"/>
        </w:rPr>
        <w:t xml:space="preserve">: </w:t>
      </w:r>
      <w:r w:rsidR="003723A2">
        <w:rPr>
          <w:rFonts w:ascii="Times New Roman" w:hAnsi="Times New Roman"/>
          <w:sz w:val="24"/>
          <w:szCs w:val="24"/>
        </w:rPr>
        <w:t xml:space="preserve">Uprava za imigraciju, državljanstvo i upravne poslove, </w:t>
      </w:r>
      <w:r w:rsidRPr="000A0860">
        <w:rPr>
          <w:rFonts w:ascii="Times New Roman" w:hAnsi="Times New Roman"/>
          <w:sz w:val="24"/>
          <w:szCs w:val="24"/>
        </w:rPr>
        <w:t>M</w:t>
      </w:r>
      <w:r w:rsidR="003723A2">
        <w:rPr>
          <w:rFonts w:ascii="Times New Roman" w:hAnsi="Times New Roman"/>
          <w:sz w:val="24"/>
          <w:szCs w:val="24"/>
        </w:rPr>
        <w:t>inistarstvo</w:t>
      </w:r>
      <w:r w:rsidR="007D2ABC">
        <w:rPr>
          <w:rFonts w:ascii="Times New Roman" w:hAnsi="Times New Roman"/>
          <w:sz w:val="24"/>
          <w:szCs w:val="24"/>
        </w:rPr>
        <w:t xml:space="preserve"> unutarnjih poslova</w:t>
      </w:r>
      <w:r w:rsidR="003723A2">
        <w:rPr>
          <w:rFonts w:ascii="Times New Roman" w:hAnsi="Times New Roman"/>
          <w:sz w:val="24"/>
          <w:szCs w:val="24"/>
        </w:rPr>
        <w:t>.</w:t>
      </w:r>
    </w:p>
    <w:p w14:paraId="45C4E92E" w14:textId="77777777" w:rsidR="006655C0" w:rsidRDefault="00A11AD9" w:rsidP="006655C0">
      <w:pPr>
        <w:autoSpaceDE w:val="0"/>
        <w:autoSpaceDN w:val="0"/>
        <w:adjustRightInd w:val="0"/>
        <w:spacing w:after="0" w:line="276" w:lineRule="auto"/>
        <w:jc w:val="both"/>
        <w:rPr>
          <w:rFonts w:ascii="Times New Roman" w:hAnsi="Times New Roman"/>
          <w:sz w:val="24"/>
          <w:szCs w:val="24"/>
        </w:rPr>
      </w:pPr>
      <w:r w:rsidRPr="00183E29">
        <w:rPr>
          <w:rFonts w:ascii="Times New Roman" w:hAnsi="Times New Roman"/>
          <w:i/>
          <w:sz w:val="24"/>
          <w:szCs w:val="24"/>
          <w:u w:val="single"/>
        </w:rPr>
        <w:t>Izvor financiranja</w:t>
      </w:r>
      <w:r w:rsidRPr="000A0860">
        <w:rPr>
          <w:rFonts w:ascii="Times New Roman" w:hAnsi="Times New Roman"/>
          <w:sz w:val="24"/>
          <w:szCs w:val="24"/>
        </w:rPr>
        <w:t>:</w:t>
      </w:r>
      <w:r w:rsidR="006655C0" w:rsidRPr="006655C0">
        <w:rPr>
          <w:rFonts w:ascii="Times New Roman" w:hAnsi="Times New Roman"/>
          <w:sz w:val="24"/>
          <w:szCs w:val="24"/>
        </w:rPr>
        <w:t xml:space="preserve"> </w:t>
      </w:r>
      <w:r w:rsidR="006655C0" w:rsidRPr="00CD2E7B">
        <w:rPr>
          <w:rFonts w:ascii="Times New Roman" w:hAnsi="Times New Roman"/>
          <w:sz w:val="24"/>
          <w:szCs w:val="24"/>
        </w:rPr>
        <w:t xml:space="preserve">Državni proračun </w:t>
      </w:r>
      <w:r w:rsidR="006655C0" w:rsidRPr="00CD2E7B">
        <w:rPr>
          <w:rFonts w:ascii="Times New Roman" w:hAnsi="Times New Roman"/>
          <w:spacing w:val="-1"/>
          <w:sz w:val="24"/>
        </w:rPr>
        <w:t xml:space="preserve">na poziciji </w:t>
      </w:r>
      <w:r w:rsidR="006655C0" w:rsidRPr="000A0860">
        <w:rPr>
          <w:rFonts w:ascii="Times New Roman" w:hAnsi="Times New Roman"/>
          <w:sz w:val="24"/>
          <w:szCs w:val="24"/>
        </w:rPr>
        <w:t>M</w:t>
      </w:r>
      <w:r w:rsidR="006655C0">
        <w:rPr>
          <w:rFonts w:ascii="Times New Roman" w:hAnsi="Times New Roman"/>
          <w:sz w:val="24"/>
          <w:szCs w:val="24"/>
        </w:rPr>
        <w:t>inistarstva unutarnjih poslova</w:t>
      </w:r>
      <w:r w:rsidR="006655C0" w:rsidRPr="00CD2E7B">
        <w:rPr>
          <w:rFonts w:ascii="Times New Roman" w:hAnsi="Times New Roman"/>
          <w:sz w:val="24"/>
          <w:szCs w:val="24"/>
        </w:rPr>
        <w:t xml:space="preserve">, </w:t>
      </w:r>
      <w:r w:rsidR="006655C0" w:rsidRPr="00CD2E7B">
        <w:rPr>
          <w:rFonts w:ascii="Times New Roman" w:hAnsi="Times New Roman"/>
          <w:spacing w:val="-1"/>
          <w:sz w:val="24"/>
        </w:rPr>
        <w:t>stavka</w:t>
      </w:r>
      <w:r w:rsidR="006655C0">
        <w:rPr>
          <w:rFonts w:ascii="Times New Roman" w:hAnsi="Times New Roman"/>
          <w:spacing w:val="-1"/>
          <w:sz w:val="24"/>
        </w:rPr>
        <w:t xml:space="preserve"> </w:t>
      </w:r>
      <w:r w:rsidR="006655C0">
        <w:rPr>
          <w:rFonts w:ascii="Times New Roman" w:hAnsi="Times New Roman"/>
          <w:sz w:val="24"/>
          <w:szCs w:val="24"/>
        </w:rPr>
        <w:t>A</w:t>
      </w:r>
      <w:r w:rsidR="006655C0" w:rsidRPr="000A0860">
        <w:rPr>
          <w:rFonts w:ascii="Times New Roman" w:hAnsi="Times New Roman"/>
          <w:sz w:val="24"/>
          <w:szCs w:val="24"/>
        </w:rPr>
        <w:t xml:space="preserve">553131 </w:t>
      </w:r>
      <w:r w:rsidR="006655C0" w:rsidRPr="006655C0">
        <w:rPr>
          <w:rFonts w:ascii="Times New Roman" w:hAnsi="Times New Roman"/>
          <w:i/>
          <w:sz w:val="24"/>
          <w:szCs w:val="24"/>
        </w:rPr>
        <w:t>Administracija i upravljanje</w:t>
      </w:r>
      <w:r w:rsidR="006655C0">
        <w:rPr>
          <w:rFonts w:ascii="Times New Roman" w:hAnsi="Times New Roman"/>
          <w:sz w:val="24"/>
          <w:szCs w:val="24"/>
        </w:rPr>
        <w:t xml:space="preserve"> i </w:t>
      </w:r>
      <w:r w:rsidR="006655C0" w:rsidRPr="00CD2E7B">
        <w:rPr>
          <w:rFonts w:ascii="Times New Roman" w:hAnsi="Times New Roman"/>
          <w:sz w:val="24"/>
          <w:szCs w:val="24"/>
        </w:rPr>
        <w:t xml:space="preserve">Državni proračun </w:t>
      </w:r>
      <w:r w:rsidR="006655C0" w:rsidRPr="00CD2E7B">
        <w:rPr>
          <w:rFonts w:ascii="Times New Roman" w:hAnsi="Times New Roman"/>
          <w:spacing w:val="-1"/>
          <w:sz w:val="24"/>
        </w:rPr>
        <w:t xml:space="preserve">na poziciji </w:t>
      </w:r>
      <w:r w:rsidR="006655C0">
        <w:rPr>
          <w:rFonts w:ascii="Times New Roman" w:hAnsi="Times New Roman"/>
          <w:sz w:val="24"/>
          <w:szCs w:val="24"/>
        </w:rPr>
        <w:t>Ministarstva vanjskih i europskih poslova</w:t>
      </w:r>
      <w:r w:rsidR="006655C0" w:rsidRPr="00CD2E7B">
        <w:rPr>
          <w:rFonts w:ascii="Times New Roman" w:hAnsi="Times New Roman"/>
          <w:sz w:val="24"/>
          <w:szCs w:val="24"/>
        </w:rPr>
        <w:t xml:space="preserve">, </w:t>
      </w:r>
      <w:r w:rsidR="006655C0" w:rsidRPr="00CD2E7B">
        <w:rPr>
          <w:rFonts w:ascii="Times New Roman" w:hAnsi="Times New Roman"/>
          <w:spacing w:val="-1"/>
          <w:sz w:val="24"/>
        </w:rPr>
        <w:t>stavka</w:t>
      </w:r>
      <w:r w:rsidR="006655C0">
        <w:rPr>
          <w:rFonts w:ascii="Times New Roman" w:hAnsi="Times New Roman"/>
          <w:spacing w:val="-1"/>
          <w:sz w:val="24"/>
        </w:rPr>
        <w:t xml:space="preserve"> </w:t>
      </w:r>
      <w:r w:rsidR="006655C0">
        <w:rPr>
          <w:rFonts w:ascii="Times New Roman" w:hAnsi="Times New Roman"/>
          <w:sz w:val="24"/>
          <w:szCs w:val="24"/>
        </w:rPr>
        <w:t xml:space="preserve">A777046 </w:t>
      </w:r>
      <w:r w:rsidR="006655C0" w:rsidRPr="006655C0">
        <w:rPr>
          <w:rFonts w:ascii="Times New Roman" w:hAnsi="Times New Roman"/>
          <w:i/>
          <w:sz w:val="24"/>
          <w:szCs w:val="24"/>
        </w:rPr>
        <w:t>Administracija i upravljanje</w:t>
      </w:r>
    </w:p>
    <w:p w14:paraId="45C4E92F" w14:textId="77777777" w:rsidR="00D1544A" w:rsidRDefault="00A11AD9" w:rsidP="006655C0">
      <w:pPr>
        <w:autoSpaceDE w:val="0"/>
        <w:autoSpaceDN w:val="0"/>
        <w:adjustRightInd w:val="0"/>
        <w:spacing w:after="0" w:line="276" w:lineRule="auto"/>
        <w:jc w:val="both"/>
        <w:rPr>
          <w:rFonts w:ascii="Times New Roman" w:hAnsi="Times New Roman"/>
          <w:sz w:val="24"/>
          <w:szCs w:val="24"/>
        </w:rPr>
      </w:pPr>
      <w:r w:rsidRPr="000A0860">
        <w:rPr>
          <w:rFonts w:ascii="Times New Roman" w:hAnsi="Times New Roman"/>
          <w:sz w:val="24"/>
          <w:szCs w:val="24"/>
        </w:rPr>
        <w:t xml:space="preserve"> </w:t>
      </w:r>
      <w:bookmarkStart w:id="72" w:name="sazetak_status"/>
      <w:bookmarkEnd w:id="72"/>
      <w:r w:rsidR="00731706" w:rsidRPr="00D73E49">
        <w:rPr>
          <w:rFonts w:ascii="Times New Roman" w:hAnsi="Times New Roman"/>
          <w:i/>
          <w:sz w:val="24"/>
          <w:szCs w:val="24"/>
          <w:u w:val="single"/>
        </w:rPr>
        <w:t>Rok provedbe</w:t>
      </w:r>
      <w:r w:rsidR="00731706">
        <w:rPr>
          <w:rFonts w:ascii="Times New Roman" w:hAnsi="Times New Roman"/>
          <w:i/>
          <w:sz w:val="24"/>
          <w:szCs w:val="24"/>
          <w:u w:val="single"/>
        </w:rPr>
        <w:t>:</w:t>
      </w:r>
      <w:r w:rsidR="00731706" w:rsidRPr="00731706">
        <w:rPr>
          <w:rFonts w:ascii="Times New Roman" w:hAnsi="Times New Roman"/>
          <w:sz w:val="24"/>
          <w:szCs w:val="24"/>
        </w:rPr>
        <w:t xml:space="preserve"> </w:t>
      </w:r>
      <w:r w:rsidR="00731706">
        <w:rPr>
          <w:rFonts w:ascii="Times New Roman" w:hAnsi="Times New Roman"/>
          <w:sz w:val="24"/>
          <w:szCs w:val="24"/>
        </w:rPr>
        <w:t xml:space="preserve">2020. </w:t>
      </w:r>
      <w:r w:rsidR="00891E9E">
        <w:rPr>
          <w:rFonts w:ascii="Times New Roman" w:hAnsi="Times New Roman"/>
          <w:sz w:val="24"/>
          <w:szCs w:val="24"/>
        </w:rPr>
        <w:t>godina</w:t>
      </w:r>
    </w:p>
    <w:p w14:paraId="45C4E930" w14:textId="77777777" w:rsidR="009C7A52" w:rsidRDefault="009C7A52" w:rsidP="0010466E">
      <w:pPr>
        <w:pStyle w:val="ListParagraph"/>
        <w:spacing w:line="276" w:lineRule="auto"/>
        <w:ind w:left="0"/>
        <w:jc w:val="both"/>
        <w:rPr>
          <w:rFonts w:ascii="Times New Roman" w:hAnsi="Times New Roman"/>
          <w:sz w:val="24"/>
          <w:szCs w:val="24"/>
        </w:rPr>
      </w:pPr>
    </w:p>
    <w:p w14:paraId="45C4E931" w14:textId="77777777" w:rsidR="003E6B65" w:rsidRPr="009C7A52" w:rsidRDefault="003E6B65" w:rsidP="009C7A52">
      <w:pPr>
        <w:pStyle w:val="ListParagraph"/>
        <w:numPr>
          <w:ilvl w:val="2"/>
          <w:numId w:val="9"/>
        </w:numPr>
        <w:spacing w:before="240" w:line="276" w:lineRule="auto"/>
        <w:jc w:val="both"/>
        <w:rPr>
          <w:rFonts w:ascii="Times New Roman" w:eastAsia="Times New Roman" w:hAnsi="Times New Roman"/>
          <w:bCs/>
          <w:i/>
          <w:spacing w:val="-1"/>
          <w:sz w:val="24"/>
          <w:szCs w:val="24"/>
        </w:rPr>
      </w:pPr>
      <w:r w:rsidRPr="009C7A52">
        <w:rPr>
          <w:rFonts w:ascii="Times New Roman" w:eastAsia="Times New Roman" w:hAnsi="Times New Roman"/>
          <w:bCs/>
          <w:i/>
          <w:spacing w:val="-1"/>
          <w:sz w:val="24"/>
          <w:szCs w:val="24"/>
        </w:rPr>
        <w:t>Stručno usavršavanje policijskih službenika Ministarstva unutarnjih poslova u provođenju mjera iz „Protokola o postupanju u slučaju zločina iz mržnje“, njihova senzibilizacija u pogledu rada s manjinskim skupinama, posebno pripadnicima romske zajednice, u cilju boljeg međusobnog razumijevanja i uvažavanja te sprječavanja svih oblika diskriminacije</w:t>
      </w:r>
    </w:p>
    <w:p w14:paraId="45C4E932" w14:textId="77777777" w:rsidR="003E6B65" w:rsidRPr="003E6B65" w:rsidRDefault="003E6B65" w:rsidP="0010466E">
      <w:pPr>
        <w:autoSpaceDE w:val="0"/>
        <w:autoSpaceDN w:val="0"/>
        <w:adjustRightInd w:val="0"/>
        <w:spacing w:after="0" w:line="276" w:lineRule="auto"/>
        <w:jc w:val="both"/>
        <w:rPr>
          <w:rFonts w:ascii="Times New Roman" w:hAnsi="Times New Roman"/>
          <w:sz w:val="24"/>
          <w:szCs w:val="24"/>
        </w:rPr>
      </w:pPr>
      <w:r w:rsidRPr="003E6B65">
        <w:rPr>
          <w:rFonts w:ascii="Times New Roman" w:hAnsi="Times New Roman"/>
          <w:i/>
          <w:sz w:val="24"/>
          <w:szCs w:val="24"/>
          <w:u w:val="single"/>
        </w:rPr>
        <w:lastRenderedPageBreak/>
        <w:t>Opis mjere</w:t>
      </w:r>
      <w:r w:rsidRPr="003E6B65">
        <w:rPr>
          <w:rFonts w:ascii="Times New Roman" w:hAnsi="Times New Roman"/>
          <w:sz w:val="24"/>
          <w:szCs w:val="24"/>
        </w:rPr>
        <w:t>:</w:t>
      </w:r>
      <w:r w:rsidR="00633191">
        <w:rPr>
          <w:rFonts w:ascii="Times New Roman" w:hAnsi="Times New Roman"/>
          <w:sz w:val="24"/>
          <w:szCs w:val="24"/>
        </w:rPr>
        <w:t xml:space="preserve"> </w:t>
      </w:r>
      <w:r w:rsidRPr="003E6B65">
        <w:rPr>
          <w:rFonts w:ascii="Times New Roman" w:hAnsi="Times New Roman"/>
          <w:sz w:val="24"/>
          <w:szCs w:val="24"/>
        </w:rPr>
        <w:t xml:space="preserve">Provedba edukacije policajaca u pogledu rada s manjinskim skupinama u okviru srednjoškolskog obrazovanja odraslih za zanimanje policajac/ka, te za policijske službenike kroz programe specijalizacije i stručnog usavršavanja u Policijskoj akademiji. </w:t>
      </w:r>
    </w:p>
    <w:p w14:paraId="45C4E933" w14:textId="77777777" w:rsidR="003E6B65" w:rsidRPr="003E6B65" w:rsidRDefault="003E6B65" w:rsidP="0010466E">
      <w:pPr>
        <w:autoSpaceDE w:val="0"/>
        <w:autoSpaceDN w:val="0"/>
        <w:adjustRightInd w:val="0"/>
        <w:spacing w:after="0" w:line="276" w:lineRule="auto"/>
        <w:jc w:val="both"/>
        <w:rPr>
          <w:rFonts w:ascii="Times New Roman" w:hAnsi="Times New Roman"/>
          <w:sz w:val="24"/>
          <w:szCs w:val="24"/>
        </w:rPr>
      </w:pPr>
      <w:r w:rsidRPr="003E6B65">
        <w:rPr>
          <w:rFonts w:ascii="Times New Roman" w:hAnsi="Times New Roman"/>
          <w:i/>
          <w:sz w:val="24"/>
          <w:szCs w:val="24"/>
          <w:u w:val="single"/>
        </w:rPr>
        <w:t>Nositelj provedbe</w:t>
      </w:r>
      <w:r w:rsidRPr="003E6B65">
        <w:rPr>
          <w:rFonts w:ascii="Times New Roman" w:hAnsi="Times New Roman"/>
          <w:sz w:val="24"/>
          <w:szCs w:val="24"/>
        </w:rPr>
        <w:t xml:space="preserve">: Ministarstvo unutarnjih poslova </w:t>
      </w:r>
    </w:p>
    <w:p w14:paraId="45C4E934" w14:textId="77777777" w:rsidR="003E6B65" w:rsidRPr="003E6B65" w:rsidRDefault="003E6B65" w:rsidP="0010466E">
      <w:pPr>
        <w:autoSpaceDE w:val="0"/>
        <w:autoSpaceDN w:val="0"/>
        <w:adjustRightInd w:val="0"/>
        <w:spacing w:after="0" w:line="276" w:lineRule="auto"/>
        <w:jc w:val="both"/>
        <w:rPr>
          <w:rFonts w:ascii="Times New Roman" w:hAnsi="Times New Roman"/>
          <w:sz w:val="24"/>
          <w:szCs w:val="24"/>
        </w:rPr>
      </w:pPr>
      <w:r w:rsidRPr="003E6B65">
        <w:rPr>
          <w:rFonts w:ascii="Times New Roman" w:hAnsi="Times New Roman"/>
          <w:i/>
          <w:sz w:val="24"/>
          <w:szCs w:val="24"/>
          <w:u w:val="single"/>
        </w:rPr>
        <w:t>Partneri</w:t>
      </w:r>
      <w:r w:rsidRPr="003E6B65">
        <w:rPr>
          <w:rFonts w:ascii="Times New Roman" w:hAnsi="Times New Roman"/>
          <w:sz w:val="24"/>
          <w:szCs w:val="24"/>
        </w:rPr>
        <w:t xml:space="preserve">: </w:t>
      </w:r>
      <w:r w:rsidR="003B2850">
        <w:rPr>
          <w:rFonts w:ascii="Times New Roman" w:hAnsi="Times New Roman"/>
          <w:sz w:val="24"/>
          <w:szCs w:val="24"/>
        </w:rPr>
        <w:t>t</w:t>
      </w:r>
      <w:r w:rsidRPr="003E6B65">
        <w:rPr>
          <w:rFonts w:ascii="Times New Roman" w:hAnsi="Times New Roman"/>
          <w:sz w:val="24"/>
          <w:szCs w:val="24"/>
        </w:rPr>
        <w:t>ijela državne uprave, organizacije civilnog društva, te pripadnici romske zajednice</w:t>
      </w:r>
    </w:p>
    <w:p w14:paraId="45C4E935" w14:textId="77777777" w:rsidR="003E6B65" w:rsidRPr="003E6B65" w:rsidRDefault="003E6B65" w:rsidP="0010466E">
      <w:pPr>
        <w:autoSpaceDE w:val="0"/>
        <w:autoSpaceDN w:val="0"/>
        <w:adjustRightInd w:val="0"/>
        <w:spacing w:after="0" w:line="276" w:lineRule="auto"/>
        <w:jc w:val="both"/>
        <w:rPr>
          <w:rFonts w:ascii="Times New Roman" w:hAnsi="Times New Roman"/>
          <w:sz w:val="24"/>
          <w:szCs w:val="24"/>
        </w:rPr>
      </w:pPr>
      <w:r w:rsidRPr="003E6B65">
        <w:rPr>
          <w:rFonts w:ascii="Times New Roman" w:hAnsi="Times New Roman"/>
          <w:i/>
          <w:sz w:val="24"/>
          <w:szCs w:val="24"/>
          <w:u w:val="single"/>
        </w:rPr>
        <w:t>Pokazatelji provedbe:</w:t>
      </w:r>
      <w:r w:rsidRPr="003E6B65">
        <w:rPr>
          <w:rFonts w:ascii="Times New Roman" w:hAnsi="Times New Roman"/>
          <w:i/>
          <w:sz w:val="24"/>
          <w:szCs w:val="24"/>
        </w:rPr>
        <w:t xml:space="preserve"> broj edukacija, broj obuhvaćenih policijskih službenika (polaznika)</w:t>
      </w:r>
    </w:p>
    <w:p w14:paraId="45C4E936" w14:textId="77777777" w:rsidR="003E6B65" w:rsidRPr="003E6B65" w:rsidRDefault="003E6B65" w:rsidP="0010466E">
      <w:pPr>
        <w:autoSpaceDE w:val="0"/>
        <w:autoSpaceDN w:val="0"/>
        <w:adjustRightInd w:val="0"/>
        <w:spacing w:after="0" w:line="276" w:lineRule="auto"/>
        <w:jc w:val="both"/>
        <w:rPr>
          <w:rFonts w:ascii="Times New Roman" w:hAnsi="Times New Roman"/>
          <w:sz w:val="24"/>
          <w:szCs w:val="24"/>
        </w:rPr>
      </w:pPr>
      <w:r w:rsidRPr="003E6B65">
        <w:rPr>
          <w:rFonts w:ascii="Times New Roman" w:hAnsi="Times New Roman"/>
          <w:i/>
          <w:sz w:val="24"/>
          <w:szCs w:val="24"/>
          <w:u w:val="single"/>
        </w:rPr>
        <w:t>Kontakt točka</w:t>
      </w:r>
      <w:r w:rsidRPr="003E6B65">
        <w:rPr>
          <w:rFonts w:ascii="Times New Roman" w:hAnsi="Times New Roman"/>
          <w:sz w:val="24"/>
          <w:szCs w:val="24"/>
        </w:rPr>
        <w:t>: Policijska akademija</w:t>
      </w:r>
    </w:p>
    <w:p w14:paraId="45C4E937" w14:textId="77777777" w:rsidR="002632A9" w:rsidRDefault="003E6B65" w:rsidP="006655C0">
      <w:pPr>
        <w:autoSpaceDE w:val="0"/>
        <w:autoSpaceDN w:val="0"/>
        <w:adjustRightInd w:val="0"/>
        <w:spacing w:after="0" w:line="276" w:lineRule="auto"/>
        <w:jc w:val="both"/>
        <w:rPr>
          <w:rFonts w:ascii="Times New Roman" w:hAnsi="Times New Roman"/>
          <w:sz w:val="24"/>
          <w:szCs w:val="24"/>
        </w:rPr>
      </w:pPr>
      <w:r w:rsidRPr="003E6B65">
        <w:rPr>
          <w:rFonts w:ascii="Times New Roman" w:hAnsi="Times New Roman"/>
          <w:i/>
          <w:sz w:val="24"/>
          <w:szCs w:val="24"/>
          <w:u w:val="single"/>
        </w:rPr>
        <w:t>Izvor financiranja</w:t>
      </w:r>
      <w:r w:rsidRPr="003E6B65">
        <w:rPr>
          <w:rFonts w:ascii="Times New Roman" w:hAnsi="Times New Roman"/>
          <w:sz w:val="24"/>
          <w:szCs w:val="24"/>
        </w:rPr>
        <w:t xml:space="preserve">: </w:t>
      </w:r>
      <w:r w:rsidR="006655C0" w:rsidRPr="00CD2E7B">
        <w:rPr>
          <w:rFonts w:ascii="Times New Roman" w:hAnsi="Times New Roman"/>
          <w:sz w:val="24"/>
          <w:szCs w:val="24"/>
        </w:rPr>
        <w:t xml:space="preserve">Državni proračun </w:t>
      </w:r>
      <w:r w:rsidR="006655C0" w:rsidRPr="00CD2E7B">
        <w:rPr>
          <w:rFonts w:ascii="Times New Roman" w:hAnsi="Times New Roman"/>
          <w:spacing w:val="-1"/>
          <w:sz w:val="24"/>
        </w:rPr>
        <w:t xml:space="preserve">na poziciji </w:t>
      </w:r>
      <w:r w:rsidR="006655C0" w:rsidRPr="000A0860">
        <w:rPr>
          <w:rFonts w:ascii="Times New Roman" w:hAnsi="Times New Roman"/>
          <w:sz w:val="24"/>
          <w:szCs w:val="24"/>
        </w:rPr>
        <w:t>M</w:t>
      </w:r>
      <w:r w:rsidR="006655C0">
        <w:rPr>
          <w:rFonts w:ascii="Times New Roman" w:hAnsi="Times New Roman"/>
          <w:sz w:val="24"/>
          <w:szCs w:val="24"/>
        </w:rPr>
        <w:t>inistarstva unutarnjih poslova</w:t>
      </w:r>
      <w:r w:rsidR="006655C0" w:rsidRPr="00CD2E7B">
        <w:rPr>
          <w:rFonts w:ascii="Times New Roman" w:hAnsi="Times New Roman"/>
          <w:sz w:val="24"/>
          <w:szCs w:val="24"/>
        </w:rPr>
        <w:t xml:space="preserve">, </w:t>
      </w:r>
      <w:r w:rsidR="006655C0" w:rsidRPr="00CD2E7B">
        <w:rPr>
          <w:rFonts w:ascii="Times New Roman" w:hAnsi="Times New Roman"/>
          <w:spacing w:val="-1"/>
          <w:sz w:val="24"/>
        </w:rPr>
        <w:t>stavka</w:t>
      </w:r>
      <w:r w:rsidR="006655C0">
        <w:rPr>
          <w:rFonts w:ascii="Times New Roman" w:hAnsi="Times New Roman"/>
          <w:spacing w:val="-1"/>
          <w:sz w:val="24"/>
        </w:rPr>
        <w:t xml:space="preserve"> </w:t>
      </w:r>
      <w:r w:rsidR="006655C0">
        <w:rPr>
          <w:rFonts w:ascii="Times New Roman" w:hAnsi="Times New Roman"/>
          <w:sz w:val="24"/>
          <w:szCs w:val="24"/>
        </w:rPr>
        <w:t>A</w:t>
      </w:r>
      <w:r w:rsidR="006655C0" w:rsidRPr="000A0860">
        <w:rPr>
          <w:rFonts w:ascii="Times New Roman" w:hAnsi="Times New Roman"/>
          <w:sz w:val="24"/>
          <w:szCs w:val="24"/>
        </w:rPr>
        <w:t xml:space="preserve">553131 </w:t>
      </w:r>
      <w:r w:rsidR="006655C0" w:rsidRPr="006655C0">
        <w:rPr>
          <w:rFonts w:ascii="Times New Roman" w:hAnsi="Times New Roman"/>
          <w:i/>
          <w:sz w:val="24"/>
          <w:szCs w:val="24"/>
        </w:rPr>
        <w:t>Administracija i upravljanje</w:t>
      </w:r>
    </w:p>
    <w:p w14:paraId="45C4E938" w14:textId="77777777" w:rsidR="00C2547C" w:rsidRDefault="003E6B65" w:rsidP="0010466E">
      <w:pPr>
        <w:pStyle w:val="ListParagraph"/>
        <w:spacing w:line="276" w:lineRule="auto"/>
        <w:ind w:left="0"/>
        <w:jc w:val="both"/>
        <w:rPr>
          <w:rFonts w:ascii="Times New Roman" w:hAnsi="Times New Roman"/>
          <w:sz w:val="24"/>
          <w:szCs w:val="24"/>
        </w:rPr>
      </w:pPr>
      <w:r w:rsidRPr="003E6B65">
        <w:rPr>
          <w:rFonts w:ascii="Times New Roman" w:hAnsi="Times New Roman"/>
          <w:i/>
          <w:sz w:val="24"/>
          <w:szCs w:val="24"/>
          <w:u w:val="single"/>
        </w:rPr>
        <w:t>Rok provedbe</w:t>
      </w:r>
      <w:r w:rsidRPr="001E19AD">
        <w:rPr>
          <w:rFonts w:ascii="Times New Roman" w:hAnsi="Times New Roman"/>
          <w:i/>
          <w:sz w:val="24"/>
          <w:u w:val="single"/>
        </w:rPr>
        <w:t>:</w:t>
      </w:r>
      <w:r w:rsidRPr="003E6B65">
        <w:rPr>
          <w:rFonts w:ascii="Times New Roman" w:hAnsi="Times New Roman"/>
          <w:sz w:val="24"/>
          <w:szCs w:val="24"/>
        </w:rPr>
        <w:t xml:space="preserve"> 2020. </w:t>
      </w:r>
      <w:r w:rsidR="00891E9E">
        <w:rPr>
          <w:rFonts w:ascii="Times New Roman" w:hAnsi="Times New Roman"/>
          <w:sz w:val="24"/>
          <w:szCs w:val="24"/>
        </w:rPr>
        <w:t>godina</w:t>
      </w:r>
    </w:p>
    <w:p w14:paraId="45C4E939" w14:textId="77777777" w:rsidR="009C7A52" w:rsidRPr="003E6B65" w:rsidRDefault="009C7A52" w:rsidP="0010466E">
      <w:pPr>
        <w:pStyle w:val="ListParagraph"/>
        <w:spacing w:line="276" w:lineRule="auto"/>
        <w:ind w:left="0"/>
        <w:jc w:val="both"/>
        <w:rPr>
          <w:rFonts w:ascii="Times New Roman" w:hAnsi="Times New Roman"/>
          <w:sz w:val="24"/>
          <w:szCs w:val="24"/>
        </w:rPr>
      </w:pPr>
    </w:p>
    <w:p w14:paraId="45C4E93A" w14:textId="77777777" w:rsidR="003E6B65" w:rsidRPr="009C7A52" w:rsidRDefault="003E6B65" w:rsidP="009C7A52">
      <w:pPr>
        <w:pStyle w:val="ListParagraph"/>
        <w:numPr>
          <w:ilvl w:val="2"/>
          <w:numId w:val="9"/>
        </w:numPr>
        <w:spacing w:before="240" w:line="276" w:lineRule="auto"/>
        <w:jc w:val="both"/>
        <w:rPr>
          <w:rFonts w:ascii="Times New Roman" w:eastAsia="Times New Roman" w:hAnsi="Times New Roman"/>
          <w:bCs/>
          <w:i/>
          <w:spacing w:val="-1"/>
          <w:sz w:val="24"/>
          <w:szCs w:val="24"/>
        </w:rPr>
      </w:pPr>
      <w:r w:rsidRPr="009C7A52">
        <w:rPr>
          <w:rFonts w:ascii="Times New Roman" w:eastAsia="Times New Roman" w:hAnsi="Times New Roman"/>
          <w:bCs/>
          <w:i/>
          <w:spacing w:val="-1"/>
          <w:sz w:val="24"/>
          <w:szCs w:val="24"/>
        </w:rPr>
        <w:t>Jačanje i promicanje sigurnosti u zajednici u okviru prevencije protupravnih i drugih društveno neprihvatljivih ponašanja povezanih s pripadnicima</w:t>
      </w:r>
      <w:r w:rsidR="00633191">
        <w:rPr>
          <w:rFonts w:ascii="Times New Roman" w:eastAsia="Times New Roman" w:hAnsi="Times New Roman"/>
          <w:bCs/>
          <w:i/>
          <w:spacing w:val="-1"/>
          <w:sz w:val="24"/>
          <w:szCs w:val="24"/>
        </w:rPr>
        <w:t xml:space="preserve"> </w:t>
      </w:r>
      <w:r w:rsidRPr="009C7A52">
        <w:rPr>
          <w:rFonts w:ascii="Times New Roman" w:eastAsia="Times New Roman" w:hAnsi="Times New Roman"/>
          <w:bCs/>
          <w:i/>
          <w:spacing w:val="-1"/>
          <w:sz w:val="24"/>
          <w:szCs w:val="24"/>
        </w:rPr>
        <w:t xml:space="preserve">romske nacionalne manjine kroz senzibilizaciju, informiranje, podizanje svijesti o pojavnim oblicima, samozaštitu kao i osnaživanje u cilju prijavljivanja protupravnih oblika ponašanja </w:t>
      </w:r>
    </w:p>
    <w:p w14:paraId="45C4E93B" w14:textId="77777777" w:rsidR="003E6B65" w:rsidRPr="003E6B65" w:rsidRDefault="003E6B65" w:rsidP="0010466E">
      <w:pPr>
        <w:autoSpaceDE w:val="0"/>
        <w:autoSpaceDN w:val="0"/>
        <w:adjustRightInd w:val="0"/>
        <w:spacing w:after="0" w:line="276" w:lineRule="auto"/>
        <w:jc w:val="both"/>
        <w:rPr>
          <w:rFonts w:ascii="Times New Roman" w:hAnsi="Times New Roman"/>
          <w:sz w:val="24"/>
          <w:szCs w:val="24"/>
        </w:rPr>
      </w:pPr>
      <w:r w:rsidRPr="003E6B65">
        <w:rPr>
          <w:rFonts w:ascii="Times New Roman" w:hAnsi="Times New Roman"/>
          <w:i/>
          <w:sz w:val="24"/>
          <w:szCs w:val="24"/>
          <w:u w:val="single"/>
        </w:rPr>
        <w:t>Opis mjere</w:t>
      </w:r>
      <w:r w:rsidRPr="003E6B65">
        <w:rPr>
          <w:rFonts w:ascii="Times New Roman" w:hAnsi="Times New Roman"/>
          <w:sz w:val="24"/>
          <w:szCs w:val="24"/>
        </w:rPr>
        <w:t xml:space="preserve">: Na inicijativu Ravnateljstva policije u partnerstvu s društveno odgovornim subjektima, te na inicijativu policijskih uprava uz podršku Ravnateljstva policije provodit će se preventivni projekti/aktivnosti u cilju smanjenja rizika koji utječu na protupravna ponašanja kao i na društveno neprihvatljiva ponašanja uz osnaživanje krajnjih korisnika u samozaštiti, a što bi u konačnici, uz nezaobilaznu senzibilizaciju šire javnosti na bogatstvo multikulturalnosti, toleranciju i nediskriminaciju, pridonijelo sigurnosti u zajednici. </w:t>
      </w:r>
    </w:p>
    <w:p w14:paraId="45C4E93C" w14:textId="77777777" w:rsidR="003E6B65" w:rsidRPr="003E6B65" w:rsidRDefault="003E6B65" w:rsidP="0010466E">
      <w:pPr>
        <w:autoSpaceDE w:val="0"/>
        <w:autoSpaceDN w:val="0"/>
        <w:adjustRightInd w:val="0"/>
        <w:spacing w:after="0" w:line="276" w:lineRule="auto"/>
        <w:jc w:val="both"/>
        <w:rPr>
          <w:rFonts w:ascii="Times New Roman" w:hAnsi="Times New Roman"/>
          <w:sz w:val="24"/>
          <w:szCs w:val="24"/>
        </w:rPr>
      </w:pPr>
      <w:r w:rsidRPr="003E6B65">
        <w:rPr>
          <w:rFonts w:ascii="Times New Roman" w:hAnsi="Times New Roman"/>
          <w:i/>
          <w:sz w:val="24"/>
          <w:szCs w:val="24"/>
          <w:u w:val="single"/>
        </w:rPr>
        <w:t>Nositelj provedbe</w:t>
      </w:r>
      <w:r w:rsidRPr="003E6B65">
        <w:rPr>
          <w:rFonts w:ascii="Times New Roman" w:hAnsi="Times New Roman"/>
          <w:sz w:val="24"/>
          <w:szCs w:val="24"/>
        </w:rPr>
        <w:t>: Ministarstvo unutarnjih poslova</w:t>
      </w:r>
    </w:p>
    <w:p w14:paraId="45C4E93D" w14:textId="77777777" w:rsidR="003E6B65" w:rsidRPr="003E6B65" w:rsidRDefault="003E6B65" w:rsidP="0010466E">
      <w:pPr>
        <w:autoSpaceDE w:val="0"/>
        <w:autoSpaceDN w:val="0"/>
        <w:adjustRightInd w:val="0"/>
        <w:spacing w:after="0" w:line="276" w:lineRule="auto"/>
        <w:jc w:val="both"/>
        <w:rPr>
          <w:rFonts w:ascii="Times New Roman" w:hAnsi="Times New Roman"/>
          <w:sz w:val="24"/>
          <w:szCs w:val="24"/>
        </w:rPr>
      </w:pPr>
      <w:r w:rsidRPr="003E6B65">
        <w:rPr>
          <w:rFonts w:ascii="Times New Roman" w:hAnsi="Times New Roman"/>
          <w:i/>
          <w:sz w:val="24"/>
          <w:szCs w:val="24"/>
          <w:u w:val="single"/>
        </w:rPr>
        <w:t>Partneri</w:t>
      </w:r>
      <w:r w:rsidRPr="003E6B65">
        <w:rPr>
          <w:rFonts w:ascii="Times New Roman" w:hAnsi="Times New Roman"/>
          <w:sz w:val="24"/>
          <w:szCs w:val="24"/>
        </w:rPr>
        <w:t>: Jedinice lokalne/područne samouprave, te organizacije civilnog društva</w:t>
      </w:r>
    </w:p>
    <w:p w14:paraId="45C4E93E" w14:textId="77777777" w:rsidR="003E6B65" w:rsidRPr="003E6B65" w:rsidRDefault="003E6B65" w:rsidP="0010466E">
      <w:pPr>
        <w:autoSpaceDE w:val="0"/>
        <w:autoSpaceDN w:val="0"/>
        <w:adjustRightInd w:val="0"/>
        <w:spacing w:after="0" w:line="276" w:lineRule="auto"/>
        <w:jc w:val="both"/>
        <w:rPr>
          <w:rFonts w:ascii="Times New Roman" w:hAnsi="Times New Roman"/>
          <w:sz w:val="24"/>
          <w:szCs w:val="24"/>
        </w:rPr>
      </w:pPr>
      <w:r w:rsidRPr="003E6B65">
        <w:rPr>
          <w:rFonts w:ascii="Times New Roman" w:hAnsi="Times New Roman"/>
          <w:i/>
          <w:sz w:val="24"/>
          <w:szCs w:val="24"/>
          <w:u w:val="single"/>
        </w:rPr>
        <w:lastRenderedPageBreak/>
        <w:t>Pokazatelji provedbe:</w:t>
      </w:r>
      <w:r w:rsidRPr="003E6B65">
        <w:rPr>
          <w:rFonts w:ascii="Times New Roman" w:hAnsi="Times New Roman"/>
          <w:i/>
          <w:sz w:val="24"/>
          <w:szCs w:val="24"/>
        </w:rPr>
        <w:t xml:space="preserve"> Broj provedenih preventivnih projekata/aktivnosti, broj obuhvaćenih osoba kroz projekte/aktivnost, broj promotivnih materijala</w:t>
      </w:r>
    </w:p>
    <w:p w14:paraId="45C4E93F" w14:textId="77777777" w:rsidR="003E6B65" w:rsidRPr="003E6B65" w:rsidRDefault="003E6B65" w:rsidP="0010466E">
      <w:pPr>
        <w:autoSpaceDE w:val="0"/>
        <w:autoSpaceDN w:val="0"/>
        <w:adjustRightInd w:val="0"/>
        <w:spacing w:after="0" w:line="276" w:lineRule="auto"/>
        <w:jc w:val="both"/>
        <w:rPr>
          <w:rFonts w:ascii="Times New Roman" w:hAnsi="Times New Roman"/>
          <w:sz w:val="24"/>
          <w:szCs w:val="24"/>
        </w:rPr>
      </w:pPr>
      <w:r w:rsidRPr="003E6B65">
        <w:rPr>
          <w:rFonts w:ascii="Times New Roman" w:hAnsi="Times New Roman"/>
          <w:i/>
          <w:sz w:val="24"/>
          <w:szCs w:val="24"/>
          <w:u w:val="single"/>
        </w:rPr>
        <w:t>Kontakt točka</w:t>
      </w:r>
      <w:r w:rsidRPr="003E6B65">
        <w:rPr>
          <w:rFonts w:ascii="Times New Roman" w:hAnsi="Times New Roman"/>
          <w:sz w:val="24"/>
          <w:szCs w:val="24"/>
        </w:rPr>
        <w:t>: Ravnateljstvo policije</w:t>
      </w:r>
    </w:p>
    <w:p w14:paraId="45C4E940" w14:textId="77777777" w:rsidR="003E6B65" w:rsidRPr="003E6B65" w:rsidRDefault="003E6B65" w:rsidP="006655C0">
      <w:pPr>
        <w:autoSpaceDE w:val="0"/>
        <w:autoSpaceDN w:val="0"/>
        <w:adjustRightInd w:val="0"/>
        <w:spacing w:after="0" w:line="276" w:lineRule="auto"/>
        <w:jc w:val="both"/>
        <w:rPr>
          <w:rFonts w:ascii="Times New Roman" w:hAnsi="Times New Roman"/>
          <w:sz w:val="24"/>
          <w:szCs w:val="24"/>
        </w:rPr>
      </w:pPr>
      <w:r w:rsidRPr="003E6B65">
        <w:rPr>
          <w:rFonts w:ascii="Times New Roman" w:hAnsi="Times New Roman"/>
          <w:i/>
          <w:sz w:val="24"/>
          <w:szCs w:val="24"/>
          <w:u w:val="single"/>
        </w:rPr>
        <w:t>Izvor financiranja</w:t>
      </w:r>
      <w:r w:rsidRPr="003E6B65">
        <w:rPr>
          <w:rFonts w:ascii="Times New Roman" w:hAnsi="Times New Roman"/>
          <w:sz w:val="24"/>
          <w:szCs w:val="24"/>
        </w:rPr>
        <w:t xml:space="preserve">: </w:t>
      </w:r>
      <w:r w:rsidR="006655C0" w:rsidRPr="00CD2E7B">
        <w:rPr>
          <w:rFonts w:ascii="Times New Roman" w:hAnsi="Times New Roman"/>
          <w:sz w:val="24"/>
          <w:szCs w:val="24"/>
        </w:rPr>
        <w:t xml:space="preserve">Državni proračun </w:t>
      </w:r>
      <w:r w:rsidR="006655C0" w:rsidRPr="00CD2E7B">
        <w:rPr>
          <w:rFonts w:ascii="Times New Roman" w:hAnsi="Times New Roman"/>
          <w:spacing w:val="-1"/>
          <w:sz w:val="24"/>
        </w:rPr>
        <w:t xml:space="preserve">na poziciji </w:t>
      </w:r>
      <w:r w:rsidR="006655C0" w:rsidRPr="000A0860">
        <w:rPr>
          <w:rFonts w:ascii="Times New Roman" w:hAnsi="Times New Roman"/>
          <w:sz w:val="24"/>
          <w:szCs w:val="24"/>
        </w:rPr>
        <w:t>M</w:t>
      </w:r>
      <w:r w:rsidR="006655C0">
        <w:rPr>
          <w:rFonts w:ascii="Times New Roman" w:hAnsi="Times New Roman"/>
          <w:sz w:val="24"/>
          <w:szCs w:val="24"/>
        </w:rPr>
        <w:t>inistarstva unutarnjih poslova</w:t>
      </w:r>
      <w:r w:rsidR="006655C0" w:rsidRPr="00CD2E7B">
        <w:rPr>
          <w:rFonts w:ascii="Times New Roman" w:hAnsi="Times New Roman"/>
          <w:sz w:val="24"/>
          <w:szCs w:val="24"/>
        </w:rPr>
        <w:t xml:space="preserve">, </w:t>
      </w:r>
      <w:r w:rsidR="006655C0" w:rsidRPr="00CD2E7B">
        <w:rPr>
          <w:rFonts w:ascii="Times New Roman" w:hAnsi="Times New Roman"/>
          <w:spacing w:val="-1"/>
          <w:sz w:val="24"/>
        </w:rPr>
        <w:t>stavka</w:t>
      </w:r>
      <w:r w:rsidR="006655C0">
        <w:rPr>
          <w:rFonts w:ascii="Times New Roman" w:hAnsi="Times New Roman"/>
          <w:spacing w:val="-1"/>
          <w:sz w:val="24"/>
        </w:rPr>
        <w:t xml:space="preserve"> </w:t>
      </w:r>
      <w:r w:rsidR="006655C0">
        <w:rPr>
          <w:rFonts w:ascii="Times New Roman" w:hAnsi="Times New Roman"/>
          <w:sz w:val="24"/>
          <w:szCs w:val="24"/>
        </w:rPr>
        <w:t>A5</w:t>
      </w:r>
      <w:r w:rsidR="006655C0" w:rsidRPr="000A0860">
        <w:rPr>
          <w:rFonts w:ascii="Times New Roman" w:hAnsi="Times New Roman"/>
          <w:sz w:val="24"/>
          <w:szCs w:val="24"/>
        </w:rPr>
        <w:t xml:space="preserve">53131 </w:t>
      </w:r>
      <w:r w:rsidR="006655C0" w:rsidRPr="006655C0">
        <w:rPr>
          <w:rFonts w:ascii="Times New Roman" w:hAnsi="Times New Roman"/>
          <w:i/>
          <w:sz w:val="24"/>
          <w:szCs w:val="24"/>
        </w:rPr>
        <w:t>Administracija i upravljanje</w:t>
      </w:r>
    </w:p>
    <w:p w14:paraId="45C4E941" w14:textId="77777777" w:rsidR="00D850C9" w:rsidRDefault="003E6B65" w:rsidP="0010466E">
      <w:pPr>
        <w:pStyle w:val="ListParagraph"/>
        <w:spacing w:line="276" w:lineRule="auto"/>
        <w:ind w:left="0"/>
        <w:jc w:val="both"/>
        <w:rPr>
          <w:rFonts w:ascii="Times New Roman" w:hAnsi="Times New Roman"/>
          <w:sz w:val="24"/>
          <w:szCs w:val="24"/>
        </w:rPr>
      </w:pPr>
      <w:r w:rsidRPr="003E6B65">
        <w:rPr>
          <w:rFonts w:ascii="Times New Roman" w:hAnsi="Times New Roman"/>
          <w:i/>
          <w:sz w:val="24"/>
          <w:szCs w:val="24"/>
          <w:u w:val="single"/>
        </w:rPr>
        <w:t>Rok provedbe:</w:t>
      </w:r>
      <w:r w:rsidRPr="003E6B65">
        <w:rPr>
          <w:rFonts w:ascii="Times New Roman" w:hAnsi="Times New Roman"/>
          <w:sz w:val="24"/>
          <w:szCs w:val="24"/>
        </w:rPr>
        <w:t xml:space="preserve"> 2020.</w:t>
      </w:r>
      <w:r w:rsidR="00891E9E">
        <w:rPr>
          <w:rFonts w:ascii="Times New Roman" w:hAnsi="Times New Roman"/>
          <w:sz w:val="24"/>
          <w:szCs w:val="24"/>
        </w:rPr>
        <w:t>godina</w:t>
      </w:r>
    </w:p>
    <w:p w14:paraId="45C4E942" w14:textId="77777777" w:rsidR="00761AA9" w:rsidRDefault="00D850C9" w:rsidP="00D850C9">
      <w:pPr>
        <w:spacing w:after="0" w:line="240" w:lineRule="auto"/>
        <w:rPr>
          <w:rFonts w:ascii="Times New Roman" w:hAnsi="Times New Roman"/>
          <w:sz w:val="24"/>
          <w:szCs w:val="24"/>
        </w:rPr>
      </w:pPr>
      <w:r>
        <w:rPr>
          <w:rFonts w:ascii="Times New Roman" w:hAnsi="Times New Roman"/>
          <w:sz w:val="24"/>
          <w:szCs w:val="24"/>
        </w:rPr>
        <w:br w:type="page"/>
      </w:r>
    </w:p>
    <w:p w14:paraId="45C4E943" w14:textId="77777777" w:rsidR="0087496F" w:rsidRPr="007973E1" w:rsidRDefault="0087496F" w:rsidP="0010466E">
      <w:pPr>
        <w:pStyle w:val="Heading1"/>
        <w:numPr>
          <w:ilvl w:val="0"/>
          <w:numId w:val="9"/>
        </w:numPr>
        <w:spacing w:line="276" w:lineRule="auto"/>
        <w:jc w:val="both"/>
        <w:rPr>
          <w:rFonts w:ascii="Times New Roman" w:hAnsi="Times New Roman"/>
          <w:sz w:val="28"/>
        </w:rPr>
      </w:pPr>
      <w:bookmarkStart w:id="73" w:name="_Toc16272760"/>
      <w:bookmarkStart w:id="74" w:name="_Toc506195038"/>
      <w:r w:rsidRPr="007973E1">
        <w:rPr>
          <w:rFonts w:ascii="Times New Roman" w:hAnsi="Times New Roman"/>
          <w:sz w:val="28"/>
        </w:rPr>
        <w:lastRenderedPageBreak/>
        <w:t>UNAPREĐENJE PROVEDBE I PRAĆENJA T</w:t>
      </w:r>
      <w:r w:rsidR="00880071" w:rsidRPr="007973E1">
        <w:rPr>
          <w:rFonts w:ascii="Times New Roman" w:hAnsi="Times New Roman"/>
          <w:sz w:val="28"/>
        </w:rPr>
        <w:t>E JAČANJE KOORDINATIVNIH</w:t>
      </w:r>
      <w:r w:rsidRPr="007973E1">
        <w:rPr>
          <w:rFonts w:ascii="Times New Roman" w:hAnsi="Times New Roman"/>
          <w:sz w:val="28"/>
        </w:rPr>
        <w:t xml:space="preserve"> AKTIVNOSTI</w:t>
      </w:r>
      <w:bookmarkEnd w:id="73"/>
      <w:r w:rsidRPr="007973E1">
        <w:rPr>
          <w:rFonts w:ascii="Times New Roman" w:hAnsi="Times New Roman"/>
          <w:sz w:val="28"/>
        </w:rPr>
        <w:t xml:space="preserve"> </w:t>
      </w:r>
    </w:p>
    <w:p w14:paraId="45C4E944" w14:textId="77777777" w:rsidR="00880071" w:rsidRPr="00197126" w:rsidRDefault="00A706B8" w:rsidP="0010466E">
      <w:pPr>
        <w:pStyle w:val="Heading2"/>
        <w:numPr>
          <w:ilvl w:val="1"/>
          <w:numId w:val="9"/>
        </w:numPr>
        <w:spacing w:line="276" w:lineRule="auto"/>
        <w:jc w:val="both"/>
        <w:rPr>
          <w:rFonts w:ascii="Times New Roman" w:hAnsi="Times New Roman"/>
          <w:sz w:val="24"/>
        </w:rPr>
      </w:pPr>
      <w:bookmarkStart w:id="75" w:name="_Toc506195039"/>
      <w:bookmarkEnd w:id="74"/>
      <w:r>
        <w:rPr>
          <w:rFonts w:ascii="Times New Roman" w:hAnsi="Times New Roman"/>
          <w:sz w:val="24"/>
        </w:rPr>
        <w:t xml:space="preserve"> </w:t>
      </w:r>
      <w:bookmarkStart w:id="76" w:name="_Toc16272761"/>
      <w:r w:rsidR="00E84811" w:rsidRPr="0087496F">
        <w:rPr>
          <w:rFonts w:ascii="Times New Roman" w:hAnsi="Times New Roman"/>
          <w:sz w:val="24"/>
        </w:rPr>
        <w:t>Posebni ciljevi</w:t>
      </w:r>
      <w:bookmarkEnd w:id="76"/>
      <w:r w:rsidR="00E84811" w:rsidRPr="0087496F">
        <w:rPr>
          <w:rFonts w:ascii="Times New Roman" w:hAnsi="Times New Roman"/>
          <w:sz w:val="24"/>
        </w:rPr>
        <w:t xml:space="preserve"> </w:t>
      </w:r>
      <w:bookmarkEnd w:id="75"/>
    </w:p>
    <w:p w14:paraId="45C4E945" w14:textId="77777777" w:rsidR="004F2FB6" w:rsidRPr="007973E1" w:rsidRDefault="00D76D33" w:rsidP="0010466E">
      <w:pPr>
        <w:numPr>
          <w:ilvl w:val="0"/>
          <w:numId w:val="26"/>
        </w:numPr>
        <w:spacing w:after="0" w:line="276" w:lineRule="auto"/>
        <w:jc w:val="both"/>
        <w:rPr>
          <w:rFonts w:ascii="Times New Roman" w:hAnsi="Times New Roman"/>
          <w:spacing w:val="-1"/>
          <w:sz w:val="24"/>
          <w:szCs w:val="24"/>
        </w:rPr>
      </w:pPr>
      <w:r>
        <w:rPr>
          <w:rFonts w:ascii="Times New Roman" w:hAnsi="Times New Roman"/>
          <w:spacing w:val="-1"/>
          <w:sz w:val="24"/>
          <w:szCs w:val="24"/>
        </w:rPr>
        <w:t>Osnažiti provedbu</w:t>
      </w:r>
      <w:r w:rsidR="004F2FB6" w:rsidRPr="007973E1">
        <w:rPr>
          <w:rFonts w:ascii="Times New Roman" w:hAnsi="Times New Roman"/>
          <w:spacing w:val="-1"/>
          <w:sz w:val="24"/>
          <w:szCs w:val="24"/>
        </w:rPr>
        <w:t xml:space="preserve"> Nacionalne strategije za uključivanje Roma</w:t>
      </w:r>
      <w:r>
        <w:rPr>
          <w:rFonts w:ascii="Times New Roman" w:hAnsi="Times New Roman"/>
          <w:spacing w:val="-1"/>
          <w:sz w:val="24"/>
          <w:szCs w:val="24"/>
        </w:rPr>
        <w:t xml:space="preserve"> na lokalnoj i regionalnoj razini</w:t>
      </w:r>
      <w:r w:rsidR="006956F9">
        <w:rPr>
          <w:rFonts w:ascii="Times New Roman" w:hAnsi="Times New Roman"/>
          <w:spacing w:val="-1"/>
          <w:sz w:val="24"/>
          <w:szCs w:val="24"/>
        </w:rPr>
        <w:t>.</w:t>
      </w:r>
    </w:p>
    <w:p w14:paraId="45C4E946" w14:textId="77777777" w:rsidR="004F2FB6" w:rsidRPr="007973E1" w:rsidRDefault="007B374F" w:rsidP="0010466E">
      <w:pPr>
        <w:numPr>
          <w:ilvl w:val="0"/>
          <w:numId w:val="26"/>
        </w:numPr>
        <w:spacing w:after="0" w:line="276" w:lineRule="auto"/>
        <w:jc w:val="both"/>
        <w:rPr>
          <w:rFonts w:ascii="Times New Roman" w:hAnsi="Times New Roman"/>
          <w:spacing w:val="-1"/>
          <w:sz w:val="24"/>
          <w:szCs w:val="24"/>
        </w:rPr>
      </w:pPr>
      <w:r w:rsidRPr="007973E1">
        <w:rPr>
          <w:rFonts w:ascii="Times New Roman" w:hAnsi="Times New Roman"/>
          <w:spacing w:val="-1"/>
          <w:sz w:val="24"/>
          <w:szCs w:val="24"/>
        </w:rPr>
        <w:t xml:space="preserve">Unaprijediti sustav praćenja provedbe </w:t>
      </w:r>
      <w:r w:rsidRPr="00197126">
        <w:rPr>
          <w:rFonts w:ascii="Times New Roman" w:hAnsi="Times New Roman"/>
          <w:i/>
          <w:spacing w:val="-1"/>
          <w:sz w:val="24"/>
          <w:szCs w:val="24"/>
        </w:rPr>
        <w:t>Akcijskog plana za provedbu Nacionalne strategije za uključivanje Roma</w:t>
      </w:r>
      <w:r w:rsidR="004F2FB6" w:rsidRPr="00197126">
        <w:rPr>
          <w:rFonts w:ascii="Times New Roman" w:hAnsi="Times New Roman"/>
          <w:i/>
          <w:spacing w:val="-1"/>
          <w:sz w:val="24"/>
          <w:szCs w:val="24"/>
        </w:rPr>
        <w:t xml:space="preserve"> </w:t>
      </w:r>
      <w:r w:rsidR="004F2FB6" w:rsidRPr="007973E1">
        <w:rPr>
          <w:rFonts w:ascii="Times New Roman" w:hAnsi="Times New Roman"/>
          <w:spacing w:val="-1"/>
          <w:sz w:val="24"/>
          <w:szCs w:val="24"/>
        </w:rPr>
        <w:t>te praćenje učinka nacionalnih intervencija u kontekstu integracije pripadnika romske nacionalne manjine</w:t>
      </w:r>
      <w:r w:rsidR="006956F9">
        <w:rPr>
          <w:rFonts w:ascii="Times New Roman" w:hAnsi="Times New Roman"/>
          <w:spacing w:val="-1"/>
          <w:sz w:val="24"/>
          <w:szCs w:val="24"/>
        </w:rPr>
        <w:t>.</w:t>
      </w:r>
    </w:p>
    <w:p w14:paraId="45C4E947" w14:textId="77777777" w:rsidR="00E84811" w:rsidRPr="00D850C9" w:rsidRDefault="004F2FB6" w:rsidP="0010466E">
      <w:pPr>
        <w:numPr>
          <w:ilvl w:val="0"/>
          <w:numId w:val="26"/>
        </w:numPr>
        <w:spacing w:after="0" w:line="276" w:lineRule="auto"/>
        <w:jc w:val="both"/>
        <w:rPr>
          <w:rFonts w:ascii="Times New Roman" w:hAnsi="Times New Roman"/>
          <w:spacing w:val="-1"/>
          <w:sz w:val="24"/>
          <w:szCs w:val="24"/>
        </w:rPr>
      </w:pPr>
      <w:r w:rsidRPr="007973E1">
        <w:rPr>
          <w:rFonts w:ascii="Times New Roman" w:hAnsi="Times New Roman"/>
          <w:spacing w:val="-1"/>
          <w:sz w:val="24"/>
          <w:szCs w:val="24"/>
        </w:rPr>
        <w:t>Unaprijediti i osnažiti koordinativnu ulogu Ureda za lju</w:t>
      </w:r>
      <w:r w:rsidR="00197126">
        <w:rPr>
          <w:rFonts w:ascii="Times New Roman" w:hAnsi="Times New Roman"/>
          <w:spacing w:val="-1"/>
          <w:sz w:val="24"/>
          <w:szCs w:val="24"/>
        </w:rPr>
        <w:t>d</w:t>
      </w:r>
      <w:r w:rsidRPr="007973E1">
        <w:rPr>
          <w:rFonts w:ascii="Times New Roman" w:hAnsi="Times New Roman"/>
          <w:spacing w:val="-1"/>
          <w:sz w:val="24"/>
          <w:szCs w:val="24"/>
        </w:rPr>
        <w:t xml:space="preserve">ska prava i prava nacionalnih manjina </w:t>
      </w:r>
      <w:r w:rsidR="006956F9">
        <w:rPr>
          <w:rFonts w:ascii="Times New Roman" w:hAnsi="Times New Roman"/>
          <w:spacing w:val="-1"/>
          <w:sz w:val="24"/>
          <w:szCs w:val="24"/>
        </w:rPr>
        <w:t>.</w:t>
      </w:r>
    </w:p>
    <w:p w14:paraId="45C4E948" w14:textId="77777777" w:rsidR="008940CF" w:rsidRPr="008940CF" w:rsidRDefault="00A706B8" w:rsidP="0010466E">
      <w:pPr>
        <w:pStyle w:val="Heading2"/>
        <w:numPr>
          <w:ilvl w:val="1"/>
          <w:numId w:val="9"/>
        </w:numPr>
        <w:spacing w:line="276" w:lineRule="auto"/>
        <w:jc w:val="both"/>
        <w:rPr>
          <w:rFonts w:ascii="Times New Roman" w:hAnsi="Times New Roman"/>
          <w:sz w:val="24"/>
        </w:rPr>
      </w:pPr>
      <w:bookmarkStart w:id="77" w:name="_Toc506195040"/>
      <w:r>
        <w:rPr>
          <w:rFonts w:ascii="Times New Roman" w:hAnsi="Times New Roman"/>
          <w:sz w:val="24"/>
        </w:rPr>
        <w:t xml:space="preserve"> </w:t>
      </w:r>
      <w:bookmarkStart w:id="78" w:name="_Toc16272762"/>
      <w:r w:rsidR="00E84811" w:rsidRPr="00A33263">
        <w:rPr>
          <w:rFonts w:ascii="Times New Roman" w:hAnsi="Times New Roman"/>
          <w:sz w:val="24"/>
        </w:rPr>
        <w:t>Prikaz stanja</w:t>
      </w:r>
      <w:bookmarkEnd w:id="78"/>
      <w:r w:rsidR="00E84811" w:rsidRPr="00A33263">
        <w:rPr>
          <w:rFonts w:ascii="Times New Roman" w:hAnsi="Times New Roman"/>
          <w:sz w:val="24"/>
        </w:rPr>
        <w:t xml:space="preserve"> </w:t>
      </w:r>
      <w:bookmarkEnd w:id="77"/>
    </w:p>
    <w:p w14:paraId="45C4E949" w14:textId="77777777" w:rsidR="009C7B9F" w:rsidRDefault="009C7B9F" w:rsidP="0010466E">
      <w:pPr>
        <w:spacing w:after="0" w:line="276" w:lineRule="auto"/>
        <w:jc w:val="both"/>
        <w:rPr>
          <w:rFonts w:ascii="Times New Roman" w:hAnsi="Times New Roman"/>
          <w:noProof/>
          <w:sz w:val="24"/>
          <w:szCs w:val="24"/>
        </w:rPr>
      </w:pPr>
    </w:p>
    <w:p w14:paraId="45C4E94A" w14:textId="77777777" w:rsidR="00B65FD6" w:rsidRPr="000764A1" w:rsidRDefault="00A310EC" w:rsidP="0010466E">
      <w:pPr>
        <w:spacing w:after="0" w:line="276" w:lineRule="auto"/>
        <w:jc w:val="both"/>
        <w:rPr>
          <w:rFonts w:ascii="Times New Roman" w:hAnsi="Times New Roman"/>
          <w:noProof/>
          <w:sz w:val="24"/>
          <w:szCs w:val="24"/>
        </w:rPr>
      </w:pPr>
      <w:r>
        <w:rPr>
          <w:rFonts w:ascii="Times New Roman" w:hAnsi="Times New Roman"/>
          <w:noProof/>
          <w:sz w:val="24"/>
          <w:szCs w:val="24"/>
        </w:rPr>
        <w:t xml:space="preserve">Kreiranje </w:t>
      </w:r>
      <w:r w:rsidR="00050350">
        <w:rPr>
          <w:rFonts w:ascii="Times New Roman" w:hAnsi="Times New Roman"/>
          <w:noProof/>
          <w:sz w:val="24"/>
          <w:szCs w:val="24"/>
        </w:rPr>
        <w:t xml:space="preserve">mjera </w:t>
      </w:r>
      <w:r w:rsidR="00291FF7">
        <w:rPr>
          <w:rFonts w:ascii="Times New Roman" w:hAnsi="Times New Roman"/>
          <w:noProof/>
          <w:sz w:val="24"/>
          <w:szCs w:val="24"/>
        </w:rPr>
        <w:t>u ovom strateškom području</w:t>
      </w:r>
      <w:r>
        <w:rPr>
          <w:rFonts w:ascii="Times New Roman" w:hAnsi="Times New Roman"/>
          <w:noProof/>
          <w:sz w:val="24"/>
          <w:szCs w:val="24"/>
        </w:rPr>
        <w:t xml:space="preserve">, </w:t>
      </w:r>
      <w:r w:rsidR="00050350">
        <w:rPr>
          <w:rFonts w:ascii="Times New Roman" w:hAnsi="Times New Roman"/>
          <w:noProof/>
          <w:sz w:val="24"/>
          <w:szCs w:val="24"/>
        </w:rPr>
        <w:t>počiva na</w:t>
      </w:r>
      <w:r>
        <w:rPr>
          <w:rFonts w:ascii="Times New Roman" w:hAnsi="Times New Roman"/>
          <w:noProof/>
          <w:sz w:val="24"/>
          <w:szCs w:val="24"/>
        </w:rPr>
        <w:t>jvećim dijelom na</w:t>
      </w:r>
      <w:r w:rsidR="00050350">
        <w:rPr>
          <w:rFonts w:ascii="Times New Roman" w:hAnsi="Times New Roman"/>
          <w:noProof/>
          <w:sz w:val="24"/>
          <w:szCs w:val="24"/>
        </w:rPr>
        <w:t xml:space="preserve"> nalazima</w:t>
      </w:r>
      <w:r w:rsidR="00291FF7">
        <w:rPr>
          <w:rFonts w:ascii="Times New Roman" w:hAnsi="Times New Roman"/>
          <w:noProof/>
          <w:sz w:val="24"/>
          <w:szCs w:val="24"/>
        </w:rPr>
        <w:t xml:space="preserve"> i preporukama</w:t>
      </w:r>
      <w:r w:rsidR="00050350">
        <w:rPr>
          <w:rFonts w:ascii="Times New Roman" w:hAnsi="Times New Roman"/>
          <w:noProof/>
          <w:sz w:val="24"/>
          <w:szCs w:val="24"/>
        </w:rPr>
        <w:t xml:space="preserve"> v</w:t>
      </w:r>
      <w:r w:rsidR="00AC234E" w:rsidRPr="00615744">
        <w:rPr>
          <w:rFonts w:ascii="Times New Roman" w:hAnsi="Times New Roman"/>
          <w:noProof/>
          <w:sz w:val="24"/>
          <w:szCs w:val="24"/>
        </w:rPr>
        <w:t>anjsk</w:t>
      </w:r>
      <w:r w:rsidR="00050350">
        <w:rPr>
          <w:rFonts w:ascii="Times New Roman" w:hAnsi="Times New Roman"/>
          <w:noProof/>
          <w:sz w:val="24"/>
          <w:szCs w:val="24"/>
        </w:rPr>
        <w:t>e</w:t>
      </w:r>
      <w:r w:rsidR="00AC234E" w:rsidRPr="00615744">
        <w:rPr>
          <w:rFonts w:ascii="Times New Roman" w:hAnsi="Times New Roman"/>
          <w:noProof/>
          <w:sz w:val="24"/>
          <w:szCs w:val="24"/>
        </w:rPr>
        <w:t xml:space="preserve"> evaluacij</w:t>
      </w:r>
      <w:r w:rsidR="00050350">
        <w:rPr>
          <w:rFonts w:ascii="Times New Roman" w:hAnsi="Times New Roman"/>
          <w:noProof/>
          <w:sz w:val="24"/>
          <w:szCs w:val="24"/>
        </w:rPr>
        <w:t>e</w:t>
      </w:r>
      <w:r w:rsidR="00AC234E" w:rsidRPr="00615744">
        <w:rPr>
          <w:rFonts w:ascii="Times New Roman" w:hAnsi="Times New Roman"/>
          <w:noProof/>
          <w:sz w:val="24"/>
          <w:szCs w:val="24"/>
        </w:rPr>
        <w:t xml:space="preserve"> </w:t>
      </w:r>
      <w:r w:rsidR="00AC234E" w:rsidRPr="00190997">
        <w:rPr>
          <w:rFonts w:ascii="Times New Roman" w:hAnsi="Times New Roman"/>
          <w:i/>
          <w:noProof/>
          <w:sz w:val="24"/>
          <w:szCs w:val="24"/>
        </w:rPr>
        <w:t>Nacionalne strategije</w:t>
      </w:r>
      <w:r w:rsidR="007606E6">
        <w:rPr>
          <w:rStyle w:val="FootnoteReference"/>
          <w:rFonts w:ascii="Times New Roman" w:hAnsi="Times New Roman"/>
          <w:noProof/>
          <w:sz w:val="24"/>
          <w:szCs w:val="24"/>
        </w:rPr>
        <w:footnoteReference w:id="31"/>
      </w:r>
      <w:r>
        <w:rPr>
          <w:rFonts w:ascii="Times New Roman" w:hAnsi="Times New Roman"/>
          <w:noProof/>
          <w:sz w:val="24"/>
          <w:szCs w:val="24"/>
        </w:rPr>
        <w:t xml:space="preserve">. Nedostatnost nalaza evaluacije u kontekstu kreiranja mjera u ovom strateškom području najdopunjene su zaključcima konzultativnih procesa koje je tijekom 2016. i 2017. godine provodio </w:t>
      </w:r>
      <w:r w:rsidRPr="00190997">
        <w:rPr>
          <w:rFonts w:ascii="Times New Roman" w:hAnsi="Times New Roman"/>
          <w:noProof/>
          <w:sz w:val="24"/>
          <w:szCs w:val="24"/>
        </w:rPr>
        <w:t>Ured za ljudska p</w:t>
      </w:r>
      <w:r w:rsidR="00D03BB6" w:rsidRPr="00190997">
        <w:rPr>
          <w:rFonts w:ascii="Times New Roman" w:hAnsi="Times New Roman"/>
          <w:noProof/>
          <w:sz w:val="24"/>
          <w:szCs w:val="24"/>
        </w:rPr>
        <w:t>rava i prava nacionalih manjina</w:t>
      </w:r>
      <w:r w:rsidR="00D03BB6">
        <w:rPr>
          <w:rFonts w:ascii="Times New Roman" w:hAnsi="Times New Roman"/>
          <w:noProof/>
          <w:sz w:val="24"/>
          <w:szCs w:val="24"/>
        </w:rPr>
        <w:t xml:space="preserve"> u okviru nekoliko projekata financiranih sredstvima fondova</w:t>
      </w:r>
      <w:r w:rsidR="00591891">
        <w:rPr>
          <w:rFonts w:ascii="Times New Roman" w:hAnsi="Times New Roman"/>
          <w:noProof/>
          <w:sz w:val="24"/>
          <w:szCs w:val="24"/>
        </w:rPr>
        <w:t xml:space="preserve"> Europske </w:t>
      </w:r>
      <w:r w:rsidR="00591891" w:rsidRPr="000667AB">
        <w:rPr>
          <w:rFonts w:ascii="Times New Roman" w:hAnsi="Times New Roman"/>
          <w:noProof/>
          <w:sz w:val="24"/>
          <w:szCs w:val="24"/>
        </w:rPr>
        <w:t>unije</w:t>
      </w:r>
      <w:r w:rsidR="008D2ED0" w:rsidRPr="000667AB">
        <w:rPr>
          <w:rFonts w:ascii="Times New Roman" w:hAnsi="Times New Roman"/>
          <w:noProof/>
          <w:sz w:val="24"/>
          <w:szCs w:val="24"/>
        </w:rPr>
        <w:t xml:space="preserve"> (vidjeti str. </w:t>
      </w:r>
      <w:r w:rsidR="000667AB" w:rsidRPr="000667AB">
        <w:rPr>
          <w:rFonts w:ascii="Times New Roman" w:hAnsi="Times New Roman"/>
          <w:noProof/>
          <w:sz w:val="24"/>
          <w:szCs w:val="24"/>
        </w:rPr>
        <w:t>6</w:t>
      </w:r>
      <w:r w:rsidR="008D2ED0" w:rsidRPr="000667AB">
        <w:rPr>
          <w:rFonts w:ascii="Times New Roman" w:hAnsi="Times New Roman"/>
          <w:noProof/>
          <w:sz w:val="24"/>
          <w:szCs w:val="24"/>
        </w:rPr>
        <w:t>)</w:t>
      </w:r>
      <w:r w:rsidR="00050350" w:rsidRPr="000667AB">
        <w:rPr>
          <w:rFonts w:ascii="Times New Roman" w:hAnsi="Times New Roman"/>
          <w:noProof/>
          <w:sz w:val="24"/>
          <w:szCs w:val="24"/>
        </w:rPr>
        <w:t>.</w:t>
      </w:r>
      <w:r w:rsidR="00050350">
        <w:rPr>
          <w:rFonts w:ascii="Times New Roman" w:hAnsi="Times New Roman"/>
          <w:noProof/>
          <w:sz w:val="24"/>
          <w:szCs w:val="24"/>
        </w:rPr>
        <w:t xml:space="preserve"> </w:t>
      </w:r>
    </w:p>
    <w:p w14:paraId="45C4E94B" w14:textId="77777777" w:rsidR="000764A1" w:rsidRDefault="000764A1" w:rsidP="0010466E">
      <w:pPr>
        <w:spacing w:after="0" w:line="276" w:lineRule="auto"/>
        <w:jc w:val="both"/>
        <w:rPr>
          <w:rFonts w:ascii="Times New Roman" w:hAnsi="Times New Roman"/>
          <w:noProof/>
          <w:sz w:val="24"/>
          <w:szCs w:val="24"/>
        </w:rPr>
      </w:pPr>
      <w:r>
        <w:rPr>
          <w:rFonts w:ascii="Times New Roman" w:hAnsi="Times New Roman"/>
          <w:noProof/>
          <w:sz w:val="24"/>
          <w:szCs w:val="24"/>
        </w:rPr>
        <w:t>Preporuke vanjske evaluacije na kojima se temelje mjere u ovom strateškom području odnose se na potrebe:</w:t>
      </w:r>
    </w:p>
    <w:p w14:paraId="45C4E94C" w14:textId="77777777" w:rsidR="000764A1" w:rsidRPr="00D35C6E" w:rsidRDefault="000764A1" w:rsidP="0010466E">
      <w:pPr>
        <w:numPr>
          <w:ilvl w:val="0"/>
          <w:numId w:val="20"/>
        </w:numPr>
        <w:spacing w:after="0" w:line="276" w:lineRule="auto"/>
        <w:jc w:val="both"/>
        <w:rPr>
          <w:rFonts w:ascii="Times New Roman" w:hAnsi="Times New Roman"/>
          <w:noProof/>
          <w:sz w:val="24"/>
          <w:szCs w:val="24"/>
        </w:rPr>
      </w:pPr>
      <w:r w:rsidRPr="00D35C6E">
        <w:rPr>
          <w:rFonts w:ascii="Times New Roman" w:hAnsi="Times New Roman"/>
          <w:noProof/>
          <w:sz w:val="24"/>
          <w:szCs w:val="24"/>
        </w:rPr>
        <w:t>financijskog osnaživanja provedbe na regionalnoj i lokalnoj razini;</w:t>
      </w:r>
    </w:p>
    <w:p w14:paraId="45C4E94D" w14:textId="77777777" w:rsidR="000764A1" w:rsidRPr="00591891" w:rsidRDefault="000764A1" w:rsidP="00591891">
      <w:pPr>
        <w:numPr>
          <w:ilvl w:val="0"/>
          <w:numId w:val="20"/>
        </w:numPr>
        <w:spacing w:after="0" w:line="276" w:lineRule="auto"/>
        <w:jc w:val="both"/>
        <w:rPr>
          <w:rFonts w:ascii="Times New Roman" w:hAnsi="Times New Roman"/>
          <w:noProof/>
          <w:sz w:val="24"/>
          <w:szCs w:val="24"/>
        </w:rPr>
      </w:pPr>
      <w:r w:rsidRPr="00591891">
        <w:rPr>
          <w:rFonts w:ascii="Times New Roman" w:hAnsi="Times New Roman"/>
          <w:noProof/>
          <w:sz w:val="24"/>
          <w:szCs w:val="24"/>
        </w:rPr>
        <w:lastRenderedPageBreak/>
        <w:t xml:space="preserve">definiranja polaznih vrijednosti tj. vrijednosti od kojih je moguće mjeriti učinak provedbe </w:t>
      </w:r>
      <w:r w:rsidRPr="00190997">
        <w:rPr>
          <w:rFonts w:ascii="Times New Roman" w:hAnsi="Times New Roman"/>
          <w:i/>
          <w:noProof/>
          <w:sz w:val="24"/>
          <w:szCs w:val="24"/>
        </w:rPr>
        <w:t>Nacionalne strategije</w:t>
      </w:r>
      <w:r w:rsidRPr="00591891">
        <w:rPr>
          <w:rFonts w:ascii="Times New Roman" w:hAnsi="Times New Roman"/>
          <w:noProof/>
          <w:sz w:val="24"/>
          <w:szCs w:val="24"/>
        </w:rPr>
        <w:t xml:space="preserve"> standardizacije i unapređenja izvještavanja o provedbi te učinku provedbe </w:t>
      </w:r>
    </w:p>
    <w:p w14:paraId="45C4E94E" w14:textId="77777777" w:rsidR="000764A1" w:rsidRDefault="000764A1" w:rsidP="0010466E">
      <w:pPr>
        <w:numPr>
          <w:ilvl w:val="0"/>
          <w:numId w:val="20"/>
        </w:numPr>
        <w:spacing w:after="0" w:line="276" w:lineRule="auto"/>
        <w:jc w:val="both"/>
        <w:rPr>
          <w:rFonts w:ascii="Times New Roman" w:hAnsi="Times New Roman"/>
          <w:noProof/>
          <w:sz w:val="24"/>
          <w:szCs w:val="24"/>
        </w:rPr>
      </w:pPr>
      <w:r>
        <w:rPr>
          <w:rFonts w:ascii="Times New Roman" w:hAnsi="Times New Roman"/>
          <w:noProof/>
          <w:sz w:val="24"/>
          <w:szCs w:val="24"/>
        </w:rPr>
        <w:t xml:space="preserve">revidiranja pokazatelja učinka provedbe </w:t>
      </w:r>
      <w:r w:rsidRPr="00190997">
        <w:rPr>
          <w:rFonts w:ascii="Times New Roman" w:hAnsi="Times New Roman"/>
          <w:i/>
          <w:noProof/>
          <w:sz w:val="24"/>
          <w:szCs w:val="24"/>
        </w:rPr>
        <w:t>Nacionalne strategije</w:t>
      </w:r>
    </w:p>
    <w:p w14:paraId="45C4E94F" w14:textId="77777777" w:rsidR="000764A1" w:rsidRPr="00D35C6E" w:rsidRDefault="000764A1" w:rsidP="0010466E">
      <w:pPr>
        <w:numPr>
          <w:ilvl w:val="0"/>
          <w:numId w:val="20"/>
        </w:numPr>
        <w:spacing w:after="0" w:line="276" w:lineRule="auto"/>
        <w:jc w:val="both"/>
        <w:rPr>
          <w:rFonts w:ascii="Times New Roman" w:hAnsi="Times New Roman"/>
          <w:noProof/>
          <w:sz w:val="24"/>
          <w:szCs w:val="24"/>
        </w:rPr>
      </w:pPr>
      <w:r w:rsidRPr="00D35C6E">
        <w:rPr>
          <w:rFonts w:ascii="Times New Roman" w:hAnsi="Times New Roman"/>
          <w:noProof/>
          <w:sz w:val="24"/>
          <w:szCs w:val="24"/>
        </w:rPr>
        <w:t>osnaživanja koordinacije između lokalne, regionalne i nacionalne razine</w:t>
      </w:r>
    </w:p>
    <w:p w14:paraId="45C4E950" w14:textId="77777777" w:rsidR="000764A1" w:rsidRDefault="000764A1" w:rsidP="0010466E">
      <w:pPr>
        <w:numPr>
          <w:ilvl w:val="0"/>
          <w:numId w:val="20"/>
        </w:numPr>
        <w:spacing w:after="0" w:line="276" w:lineRule="auto"/>
        <w:jc w:val="both"/>
        <w:rPr>
          <w:rFonts w:ascii="Times New Roman" w:hAnsi="Times New Roman"/>
          <w:noProof/>
          <w:sz w:val="24"/>
          <w:szCs w:val="24"/>
        </w:rPr>
      </w:pPr>
      <w:r>
        <w:rPr>
          <w:rFonts w:ascii="Times New Roman" w:hAnsi="Times New Roman"/>
          <w:noProof/>
          <w:sz w:val="24"/>
          <w:szCs w:val="24"/>
        </w:rPr>
        <w:t>izgradnje</w:t>
      </w:r>
      <w:r w:rsidRPr="00D35C6E">
        <w:rPr>
          <w:rFonts w:ascii="Times New Roman" w:hAnsi="Times New Roman"/>
          <w:noProof/>
          <w:sz w:val="24"/>
          <w:szCs w:val="24"/>
        </w:rPr>
        <w:t xml:space="preserve"> kap</w:t>
      </w:r>
      <w:r>
        <w:rPr>
          <w:rFonts w:ascii="Times New Roman" w:hAnsi="Times New Roman"/>
          <w:noProof/>
          <w:sz w:val="24"/>
          <w:szCs w:val="24"/>
        </w:rPr>
        <w:t>aciteta</w:t>
      </w:r>
      <w:r w:rsidRPr="00D35C6E">
        <w:rPr>
          <w:rFonts w:ascii="Times New Roman" w:hAnsi="Times New Roman"/>
          <w:noProof/>
          <w:sz w:val="24"/>
          <w:szCs w:val="24"/>
        </w:rPr>
        <w:t xml:space="preserve"> za praćenje i evaluaciju</w:t>
      </w:r>
      <w:r>
        <w:rPr>
          <w:rFonts w:ascii="Times New Roman" w:hAnsi="Times New Roman"/>
          <w:noProof/>
          <w:sz w:val="24"/>
          <w:szCs w:val="24"/>
        </w:rPr>
        <w:t xml:space="preserve"> posebno kod pripadnika romske nacionalne manjine, ali i ostalih dionika te</w:t>
      </w:r>
    </w:p>
    <w:p w14:paraId="45C4E951" w14:textId="77777777" w:rsidR="000764A1" w:rsidRPr="0008590C" w:rsidRDefault="000764A1" w:rsidP="0010466E">
      <w:pPr>
        <w:numPr>
          <w:ilvl w:val="0"/>
          <w:numId w:val="20"/>
        </w:numPr>
        <w:spacing w:after="0" w:line="276" w:lineRule="auto"/>
        <w:jc w:val="both"/>
        <w:rPr>
          <w:rFonts w:ascii="Times New Roman" w:hAnsi="Times New Roman"/>
          <w:sz w:val="23"/>
          <w:szCs w:val="23"/>
        </w:rPr>
      </w:pPr>
      <w:r>
        <w:rPr>
          <w:rFonts w:ascii="Times New Roman" w:hAnsi="Times New Roman"/>
          <w:noProof/>
          <w:sz w:val="24"/>
          <w:szCs w:val="24"/>
        </w:rPr>
        <w:t>povećanja</w:t>
      </w:r>
      <w:r w:rsidRPr="00D35C6E">
        <w:rPr>
          <w:rFonts w:ascii="Times New Roman" w:hAnsi="Times New Roman"/>
          <w:noProof/>
          <w:sz w:val="24"/>
          <w:szCs w:val="24"/>
        </w:rPr>
        <w:t xml:space="preserve"> kapacitete Radne skupine i Povjerenstva za praćenje </w:t>
      </w:r>
      <w:r w:rsidRPr="00190997">
        <w:rPr>
          <w:rFonts w:ascii="Times New Roman" w:hAnsi="Times New Roman"/>
          <w:i/>
          <w:noProof/>
          <w:sz w:val="24"/>
          <w:szCs w:val="24"/>
        </w:rPr>
        <w:t>Nacionalne strategije</w:t>
      </w:r>
      <w:r>
        <w:rPr>
          <w:rFonts w:ascii="Times New Roman" w:hAnsi="Times New Roman"/>
          <w:noProof/>
          <w:sz w:val="24"/>
          <w:szCs w:val="24"/>
        </w:rPr>
        <w:t xml:space="preserve">. </w:t>
      </w:r>
    </w:p>
    <w:p w14:paraId="45C4E952" w14:textId="77777777" w:rsidR="0008590C" w:rsidRPr="00761AA9" w:rsidRDefault="0008590C" w:rsidP="006956F9">
      <w:pPr>
        <w:spacing w:after="0" w:line="276" w:lineRule="auto"/>
        <w:ind w:left="1335"/>
        <w:jc w:val="both"/>
        <w:rPr>
          <w:rFonts w:ascii="Times New Roman" w:hAnsi="Times New Roman"/>
          <w:sz w:val="23"/>
          <w:szCs w:val="23"/>
        </w:rPr>
      </w:pPr>
    </w:p>
    <w:p w14:paraId="45C4E953" w14:textId="77777777" w:rsidR="00642059" w:rsidRDefault="008635EA" w:rsidP="0010466E">
      <w:pPr>
        <w:autoSpaceDE w:val="0"/>
        <w:autoSpaceDN w:val="0"/>
        <w:adjustRightInd w:val="0"/>
        <w:spacing w:after="0" w:line="276" w:lineRule="auto"/>
        <w:jc w:val="both"/>
        <w:rPr>
          <w:rFonts w:ascii="Times New Roman" w:eastAsia="Times New Roman" w:hAnsi="Times New Roman"/>
          <w:kern w:val="1"/>
          <w:sz w:val="24"/>
          <w:szCs w:val="24"/>
          <w:lang w:eastAsia="ar-SA"/>
        </w:rPr>
      </w:pPr>
      <w:r w:rsidRPr="00761AA9">
        <w:rPr>
          <w:rFonts w:ascii="Times New Roman" w:hAnsi="Times New Roman"/>
          <w:sz w:val="24"/>
          <w:szCs w:val="24"/>
        </w:rPr>
        <w:t xml:space="preserve">Kako bi odgovorio na </w:t>
      </w:r>
      <w:r w:rsidR="0008590C">
        <w:rPr>
          <w:rFonts w:ascii="Times New Roman" w:hAnsi="Times New Roman"/>
          <w:sz w:val="24"/>
          <w:szCs w:val="24"/>
        </w:rPr>
        <w:t>navedene potrebe</w:t>
      </w:r>
      <w:r w:rsidRPr="00761AA9">
        <w:rPr>
          <w:rFonts w:ascii="Times New Roman" w:hAnsi="Times New Roman"/>
          <w:sz w:val="24"/>
          <w:szCs w:val="24"/>
        </w:rPr>
        <w:t xml:space="preserve">, </w:t>
      </w:r>
      <w:r w:rsidRPr="00190997">
        <w:rPr>
          <w:rFonts w:ascii="Times New Roman" w:hAnsi="Times New Roman"/>
          <w:sz w:val="24"/>
          <w:szCs w:val="24"/>
        </w:rPr>
        <w:t>Ured</w:t>
      </w:r>
      <w:r w:rsidRPr="00761AA9">
        <w:rPr>
          <w:rFonts w:ascii="Times New Roman" w:hAnsi="Times New Roman"/>
          <w:i/>
          <w:sz w:val="24"/>
          <w:szCs w:val="24"/>
        </w:rPr>
        <w:t xml:space="preserve"> </w:t>
      </w:r>
      <w:r w:rsidR="00591891">
        <w:rPr>
          <w:rFonts w:ascii="Times New Roman" w:hAnsi="Times New Roman"/>
          <w:sz w:val="24"/>
          <w:szCs w:val="24"/>
        </w:rPr>
        <w:t xml:space="preserve">za ljudska prava i prava nacionalnih manjina </w:t>
      </w:r>
      <w:r w:rsidR="002444DE" w:rsidRPr="00761AA9">
        <w:rPr>
          <w:rFonts w:ascii="Times New Roman" w:hAnsi="Times New Roman"/>
          <w:sz w:val="24"/>
          <w:szCs w:val="24"/>
        </w:rPr>
        <w:t xml:space="preserve">je </w:t>
      </w:r>
      <w:r w:rsidR="0008590C">
        <w:rPr>
          <w:rFonts w:ascii="Times New Roman" w:hAnsi="Times New Roman"/>
          <w:sz w:val="24"/>
          <w:szCs w:val="24"/>
        </w:rPr>
        <w:t>proveo</w:t>
      </w:r>
      <w:r w:rsidR="002444DE" w:rsidRPr="00761AA9">
        <w:rPr>
          <w:rFonts w:ascii="Times New Roman" w:hAnsi="Times New Roman"/>
          <w:sz w:val="24"/>
          <w:szCs w:val="24"/>
        </w:rPr>
        <w:t xml:space="preserve"> projekt u okviru IPA 2012 </w:t>
      </w:r>
      <w:r w:rsidR="005364D6" w:rsidRPr="00761AA9">
        <w:rPr>
          <w:rFonts w:ascii="Times New Roman" w:hAnsi="Times New Roman"/>
          <w:sz w:val="24"/>
          <w:szCs w:val="24"/>
        </w:rPr>
        <w:t xml:space="preserve">programa, </w:t>
      </w:r>
      <w:r w:rsidR="002444DE" w:rsidRPr="00761AA9">
        <w:rPr>
          <w:rFonts w:ascii="Times New Roman" w:eastAsia="Times New Roman" w:hAnsi="Times New Roman"/>
          <w:kern w:val="1"/>
          <w:sz w:val="24"/>
          <w:szCs w:val="24"/>
          <w:lang w:eastAsia="ar-SA"/>
        </w:rPr>
        <w:t>pod nazivom</w:t>
      </w:r>
      <w:r w:rsidRPr="00761AA9">
        <w:rPr>
          <w:rFonts w:ascii="Times New Roman" w:eastAsia="Times New Roman" w:hAnsi="Times New Roman"/>
          <w:kern w:val="1"/>
          <w:sz w:val="24"/>
          <w:szCs w:val="24"/>
          <w:lang w:eastAsia="ar-SA"/>
        </w:rPr>
        <w:t xml:space="preserve"> „Prikupljanje i praćenje baznih podataka za učinkovitu provedbu Nacionalne strat</w:t>
      </w:r>
      <w:r w:rsidR="005364D6" w:rsidRPr="00761AA9">
        <w:rPr>
          <w:rFonts w:ascii="Times New Roman" w:eastAsia="Times New Roman" w:hAnsi="Times New Roman"/>
          <w:kern w:val="1"/>
          <w:sz w:val="24"/>
          <w:szCs w:val="24"/>
          <w:lang w:eastAsia="ar-SA"/>
        </w:rPr>
        <w:t xml:space="preserve">egije za uključivanje Roma“. Projekt </w:t>
      </w:r>
      <w:r w:rsidR="000C3DEE">
        <w:rPr>
          <w:rFonts w:ascii="Times New Roman" w:eastAsia="Times New Roman" w:hAnsi="Times New Roman"/>
          <w:kern w:val="1"/>
          <w:sz w:val="24"/>
          <w:szCs w:val="24"/>
          <w:lang w:eastAsia="ar-SA"/>
        </w:rPr>
        <w:t>je sačinjavao</w:t>
      </w:r>
      <w:r w:rsidR="002444DE" w:rsidRPr="00761AA9">
        <w:rPr>
          <w:rFonts w:ascii="Times New Roman" w:eastAsia="Times New Roman" w:hAnsi="Times New Roman"/>
          <w:kern w:val="1"/>
          <w:sz w:val="24"/>
          <w:szCs w:val="24"/>
          <w:lang w:eastAsia="ar-SA"/>
        </w:rPr>
        <w:t xml:space="preserve"> </w:t>
      </w:r>
      <w:r w:rsidR="00093ABF">
        <w:rPr>
          <w:rFonts w:ascii="Times New Roman" w:eastAsia="Times New Roman" w:hAnsi="Times New Roman"/>
          <w:kern w:val="1"/>
          <w:sz w:val="24"/>
          <w:szCs w:val="24"/>
          <w:lang w:eastAsia="ar-SA"/>
        </w:rPr>
        <w:t>tri</w:t>
      </w:r>
      <w:r w:rsidR="002444DE" w:rsidRPr="00761AA9">
        <w:rPr>
          <w:rFonts w:ascii="Times New Roman" w:eastAsia="Times New Roman" w:hAnsi="Times New Roman"/>
          <w:kern w:val="1"/>
          <w:sz w:val="24"/>
          <w:szCs w:val="24"/>
          <w:lang w:eastAsia="ar-SA"/>
        </w:rPr>
        <w:t xml:space="preserve"> ključne međusobno povezane komponente:</w:t>
      </w:r>
      <w:r w:rsidR="005364D6">
        <w:rPr>
          <w:rFonts w:ascii="Times New Roman" w:eastAsia="Times New Roman" w:hAnsi="Times New Roman"/>
          <w:kern w:val="1"/>
          <w:sz w:val="24"/>
          <w:szCs w:val="24"/>
          <w:lang w:eastAsia="ar-SA"/>
        </w:rPr>
        <w:t xml:space="preserve"> </w:t>
      </w:r>
    </w:p>
    <w:p w14:paraId="45C4E954" w14:textId="77777777" w:rsidR="006956F9" w:rsidRDefault="005364D6" w:rsidP="0010466E">
      <w:pPr>
        <w:autoSpaceDE w:val="0"/>
        <w:autoSpaceDN w:val="0"/>
        <w:adjustRightInd w:val="0"/>
        <w:spacing w:after="0" w:line="276" w:lineRule="auto"/>
        <w:jc w:val="both"/>
        <w:rPr>
          <w:rFonts w:ascii="Times New Roman" w:eastAsia="Times New Roman" w:hAnsi="Times New Roman"/>
          <w:kern w:val="1"/>
          <w:sz w:val="24"/>
          <w:szCs w:val="24"/>
          <w:lang w:eastAsia="ar-SA"/>
        </w:rPr>
      </w:pPr>
      <w:r w:rsidRPr="00761AA9">
        <w:rPr>
          <w:rFonts w:ascii="Times New Roman" w:eastAsia="Times New Roman" w:hAnsi="Times New Roman"/>
          <w:kern w:val="1"/>
          <w:sz w:val="24"/>
          <w:szCs w:val="24"/>
          <w:lang w:eastAsia="ar-SA"/>
        </w:rPr>
        <w:t xml:space="preserve">a) </w:t>
      </w:r>
      <w:r w:rsidR="002444DE" w:rsidRPr="00761AA9">
        <w:rPr>
          <w:rFonts w:ascii="Times New Roman" w:eastAsia="Times New Roman" w:hAnsi="Times New Roman"/>
          <w:kern w:val="1"/>
          <w:sz w:val="24"/>
          <w:szCs w:val="24"/>
          <w:lang w:eastAsia="ar-SA"/>
        </w:rPr>
        <w:t xml:space="preserve">ekstenzivno terensko istraživanje u svim zajednicama/lokalitetima u kojima obitava 30 i više pripadnika romske nacionalne manjine </w:t>
      </w:r>
      <w:r w:rsidR="008635EA" w:rsidRPr="00761AA9">
        <w:rPr>
          <w:rFonts w:ascii="Times New Roman" w:eastAsia="Times New Roman" w:hAnsi="Times New Roman"/>
          <w:kern w:val="1"/>
          <w:sz w:val="24"/>
          <w:szCs w:val="24"/>
          <w:lang w:eastAsia="ar-SA"/>
        </w:rPr>
        <w:t xml:space="preserve">s ciljem definiranja </w:t>
      </w:r>
      <w:r w:rsidR="00093ABF">
        <w:rPr>
          <w:rFonts w:ascii="Times New Roman" w:eastAsia="Times New Roman" w:hAnsi="Times New Roman"/>
          <w:kern w:val="1"/>
          <w:sz w:val="24"/>
          <w:szCs w:val="24"/>
          <w:lang w:eastAsia="ar-SA"/>
        </w:rPr>
        <w:t>znanstveno utemeljenih</w:t>
      </w:r>
      <w:r w:rsidR="008635EA" w:rsidRPr="00761AA9">
        <w:rPr>
          <w:rFonts w:ascii="Times New Roman" w:eastAsia="Times New Roman" w:hAnsi="Times New Roman"/>
          <w:kern w:val="1"/>
          <w:sz w:val="24"/>
          <w:szCs w:val="24"/>
          <w:lang w:eastAsia="ar-SA"/>
        </w:rPr>
        <w:t xml:space="preserve"> podataka koji će omogućiti objektivno </w:t>
      </w:r>
      <w:r w:rsidR="00093ABF">
        <w:rPr>
          <w:rFonts w:ascii="Times New Roman" w:eastAsia="Times New Roman" w:hAnsi="Times New Roman"/>
          <w:kern w:val="1"/>
          <w:sz w:val="24"/>
          <w:szCs w:val="24"/>
          <w:lang w:eastAsia="ar-SA"/>
        </w:rPr>
        <w:t>vrednovanje</w:t>
      </w:r>
      <w:r w:rsidR="008635EA" w:rsidRPr="00761AA9">
        <w:rPr>
          <w:rFonts w:ascii="Times New Roman" w:eastAsia="Times New Roman" w:hAnsi="Times New Roman"/>
          <w:kern w:val="1"/>
          <w:sz w:val="24"/>
          <w:szCs w:val="24"/>
          <w:lang w:eastAsia="ar-SA"/>
        </w:rPr>
        <w:t xml:space="preserve"> napretka </w:t>
      </w:r>
      <w:r w:rsidR="002444DE" w:rsidRPr="00761AA9">
        <w:rPr>
          <w:rFonts w:ascii="Times New Roman" w:eastAsia="Times New Roman" w:hAnsi="Times New Roman"/>
          <w:kern w:val="1"/>
          <w:sz w:val="24"/>
          <w:szCs w:val="24"/>
          <w:lang w:eastAsia="ar-SA"/>
        </w:rPr>
        <w:t>do kojeg dovodi provedba a</w:t>
      </w:r>
      <w:r w:rsidR="008635EA" w:rsidRPr="00761AA9">
        <w:rPr>
          <w:rFonts w:ascii="Times New Roman" w:eastAsia="Times New Roman" w:hAnsi="Times New Roman"/>
          <w:kern w:val="1"/>
          <w:sz w:val="24"/>
          <w:szCs w:val="24"/>
          <w:lang w:eastAsia="ar-SA"/>
        </w:rPr>
        <w:t xml:space="preserve">kcijskih planova </w:t>
      </w:r>
      <w:r w:rsidR="002444DE" w:rsidRPr="00761AA9">
        <w:rPr>
          <w:rFonts w:ascii="Times New Roman" w:eastAsia="Times New Roman" w:hAnsi="Times New Roman"/>
          <w:kern w:val="1"/>
          <w:sz w:val="24"/>
          <w:szCs w:val="24"/>
          <w:lang w:eastAsia="ar-SA"/>
        </w:rPr>
        <w:t>odnosno provedba</w:t>
      </w:r>
      <w:r w:rsidR="008635EA" w:rsidRPr="00761AA9">
        <w:rPr>
          <w:rFonts w:ascii="Times New Roman" w:eastAsia="Times New Roman" w:hAnsi="Times New Roman"/>
          <w:kern w:val="1"/>
          <w:sz w:val="24"/>
          <w:szCs w:val="24"/>
          <w:lang w:eastAsia="ar-SA"/>
        </w:rPr>
        <w:t xml:space="preserve"> </w:t>
      </w:r>
      <w:r w:rsidR="008635EA" w:rsidRPr="00190997">
        <w:rPr>
          <w:rFonts w:ascii="Times New Roman" w:eastAsia="Times New Roman" w:hAnsi="Times New Roman"/>
          <w:i/>
          <w:kern w:val="1"/>
          <w:sz w:val="24"/>
          <w:szCs w:val="24"/>
          <w:lang w:eastAsia="ar-SA"/>
        </w:rPr>
        <w:t>Nacionalne strategije</w:t>
      </w:r>
      <w:r w:rsidR="00093ABF" w:rsidRPr="00761AA9">
        <w:rPr>
          <w:rFonts w:ascii="Times New Roman" w:eastAsia="Times New Roman" w:hAnsi="Times New Roman"/>
          <w:kern w:val="1"/>
          <w:sz w:val="24"/>
          <w:szCs w:val="24"/>
          <w:lang w:eastAsia="ar-SA"/>
        </w:rPr>
        <w:t xml:space="preserve">; </w:t>
      </w:r>
    </w:p>
    <w:p w14:paraId="45C4E955" w14:textId="77777777" w:rsidR="00642059" w:rsidRPr="00C15A32" w:rsidRDefault="005364D6" w:rsidP="0010466E">
      <w:pPr>
        <w:autoSpaceDE w:val="0"/>
        <w:autoSpaceDN w:val="0"/>
        <w:adjustRightInd w:val="0"/>
        <w:spacing w:after="0" w:line="276" w:lineRule="auto"/>
        <w:jc w:val="both"/>
        <w:rPr>
          <w:rFonts w:ascii="Times New Roman" w:eastAsia="Times New Roman" w:hAnsi="Times New Roman"/>
          <w:kern w:val="1"/>
          <w:sz w:val="24"/>
          <w:szCs w:val="24"/>
          <w:lang w:eastAsia="ar-SA"/>
        </w:rPr>
      </w:pPr>
      <w:r w:rsidRPr="00C15A32">
        <w:rPr>
          <w:rFonts w:ascii="Times New Roman" w:eastAsia="Times New Roman" w:hAnsi="Times New Roman"/>
          <w:kern w:val="1"/>
          <w:sz w:val="24"/>
          <w:szCs w:val="24"/>
          <w:lang w:eastAsia="ar-SA"/>
        </w:rPr>
        <w:t xml:space="preserve">b) </w:t>
      </w:r>
      <w:r w:rsidR="00093ABF" w:rsidRPr="00C15A32">
        <w:rPr>
          <w:rFonts w:ascii="Times New Roman" w:eastAsia="Times New Roman" w:hAnsi="Times New Roman"/>
          <w:kern w:val="1"/>
          <w:sz w:val="24"/>
          <w:szCs w:val="24"/>
          <w:lang w:eastAsia="ar-SA"/>
        </w:rPr>
        <w:t>uspostavu</w:t>
      </w:r>
      <w:r w:rsidR="002444DE" w:rsidRPr="00C15A32">
        <w:rPr>
          <w:rFonts w:ascii="Times New Roman" w:eastAsia="Times New Roman" w:hAnsi="Times New Roman"/>
          <w:kern w:val="1"/>
          <w:sz w:val="24"/>
          <w:szCs w:val="24"/>
          <w:lang w:eastAsia="ar-SA"/>
        </w:rPr>
        <w:t xml:space="preserve"> on-line platforme</w:t>
      </w:r>
      <w:r w:rsidRPr="00C15A32">
        <w:rPr>
          <w:rFonts w:ascii="Times New Roman" w:eastAsia="Times New Roman" w:hAnsi="Times New Roman"/>
          <w:kern w:val="1"/>
          <w:sz w:val="24"/>
          <w:szCs w:val="24"/>
          <w:lang w:eastAsia="ar-SA"/>
        </w:rPr>
        <w:t>/ alata</w:t>
      </w:r>
      <w:r w:rsidR="002444DE" w:rsidRPr="00C15A32">
        <w:rPr>
          <w:rFonts w:ascii="Times New Roman" w:eastAsia="Times New Roman" w:hAnsi="Times New Roman"/>
          <w:kern w:val="1"/>
          <w:sz w:val="24"/>
          <w:szCs w:val="24"/>
          <w:lang w:eastAsia="ar-SA"/>
        </w:rPr>
        <w:t xml:space="preserve"> za praćenje provedbe i</w:t>
      </w:r>
      <w:r w:rsidR="00633191">
        <w:rPr>
          <w:rFonts w:ascii="Times New Roman" w:eastAsia="Times New Roman" w:hAnsi="Times New Roman"/>
          <w:kern w:val="1"/>
          <w:sz w:val="24"/>
          <w:szCs w:val="24"/>
          <w:lang w:eastAsia="ar-SA"/>
        </w:rPr>
        <w:t xml:space="preserve"> </w:t>
      </w:r>
      <w:r w:rsidR="002444DE" w:rsidRPr="00C15A32">
        <w:rPr>
          <w:rFonts w:ascii="Times New Roman" w:eastAsia="Times New Roman" w:hAnsi="Times New Roman"/>
          <w:kern w:val="1"/>
          <w:sz w:val="24"/>
          <w:szCs w:val="24"/>
          <w:lang w:eastAsia="ar-SA"/>
        </w:rPr>
        <w:t xml:space="preserve">izvještavanje </w:t>
      </w:r>
      <w:r w:rsidRPr="00C15A32">
        <w:rPr>
          <w:rFonts w:ascii="Times New Roman" w:eastAsia="Times New Roman" w:hAnsi="Times New Roman"/>
          <w:kern w:val="1"/>
          <w:sz w:val="24"/>
          <w:szCs w:val="24"/>
          <w:lang w:eastAsia="ar-SA"/>
        </w:rPr>
        <w:t xml:space="preserve">o provedbi </w:t>
      </w:r>
      <w:r w:rsidR="00093ABF" w:rsidRPr="00C15A32">
        <w:rPr>
          <w:rFonts w:ascii="Times New Roman" w:eastAsia="Times New Roman" w:hAnsi="Times New Roman"/>
          <w:kern w:val="1"/>
          <w:sz w:val="24"/>
          <w:szCs w:val="24"/>
          <w:lang w:eastAsia="ar-SA"/>
        </w:rPr>
        <w:t>nacionalnih dokumenata usmjerenih</w:t>
      </w:r>
      <w:r w:rsidRPr="00C15A32">
        <w:rPr>
          <w:rFonts w:ascii="Times New Roman" w:eastAsia="Times New Roman" w:hAnsi="Times New Roman"/>
          <w:kern w:val="1"/>
          <w:sz w:val="24"/>
          <w:szCs w:val="24"/>
          <w:lang w:eastAsia="ar-SA"/>
        </w:rPr>
        <w:t xml:space="preserve"> uključivanj</w:t>
      </w:r>
      <w:r w:rsidR="00093ABF" w:rsidRPr="00C15A32">
        <w:rPr>
          <w:rFonts w:ascii="Times New Roman" w:eastAsia="Times New Roman" w:hAnsi="Times New Roman"/>
          <w:kern w:val="1"/>
          <w:sz w:val="24"/>
          <w:szCs w:val="24"/>
          <w:lang w:eastAsia="ar-SA"/>
        </w:rPr>
        <w:t>u</w:t>
      </w:r>
      <w:r w:rsidRPr="00C15A32">
        <w:rPr>
          <w:rFonts w:ascii="Times New Roman" w:eastAsia="Times New Roman" w:hAnsi="Times New Roman"/>
          <w:kern w:val="1"/>
          <w:sz w:val="24"/>
          <w:szCs w:val="24"/>
          <w:lang w:eastAsia="ar-SA"/>
        </w:rPr>
        <w:t xml:space="preserve"> Roma </w:t>
      </w:r>
      <w:r w:rsidR="008635EA" w:rsidRPr="00C15A32">
        <w:rPr>
          <w:rFonts w:ascii="Times New Roman" w:eastAsia="Times New Roman" w:hAnsi="Times New Roman"/>
          <w:kern w:val="1"/>
          <w:sz w:val="24"/>
          <w:szCs w:val="24"/>
          <w:lang w:eastAsia="ar-SA"/>
        </w:rPr>
        <w:t xml:space="preserve">kako </w:t>
      </w:r>
      <w:r w:rsidR="00093ABF" w:rsidRPr="00C15A32">
        <w:rPr>
          <w:rFonts w:ascii="Times New Roman" w:eastAsia="Times New Roman" w:hAnsi="Times New Roman"/>
          <w:kern w:val="1"/>
          <w:sz w:val="24"/>
          <w:szCs w:val="24"/>
          <w:lang w:eastAsia="ar-SA"/>
        </w:rPr>
        <w:t>prem</w:t>
      </w:r>
      <w:r w:rsidR="008635EA" w:rsidRPr="00C15A32">
        <w:rPr>
          <w:rFonts w:ascii="Times New Roman" w:eastAsia="Times New Roman" w:hAnsi="Times New Roman"/>
          <w:kern w:val="1"/>
          <w:sz w:val="24"/>
          <w:szCs w:val="24"/>
          <w:lang w:eastAsia="ar-SA"/>
        </w:rPr>
        <w:t>a nacionalnoj tako i europskoj razini, a aktivnosti planirane u tom smislu prate nastojanja Europske komisije vezano uz izradu uniformiranog načina praćenja napretka</w:t>
      </w:r>
      <w:r w:rsidR="00093ABF" w:rsidRPr="00C15A32">
        <w:rPr>
          <w:rFonts w:ascii="Times New Roman" w:eastAsia="Times New Roman" w:hAnsi="Times New Roman"/>
          <w:kern w:val="1"/>
          <w:sz w:val="24"/>
          <w:szCs w:val="24"/>
          <w:lang w:eastAsia="ar-SA"/>
        </w:rPr>
        <w:t xml:space="preserve"> </w:t>
      </w:r>
      <w:r w:rsidR="00591891" w:rsidRPr="00C15A32">
        <w:rPr>
          <w:rFonts w:ascii="Times New Roman" w:eastAsia="Times New Roman" w:hAnsi="Times New Roman"/>
          <w:i/>
          <w:kern w:val="1"/>
          <w:sz w:val="24"/>
          <w:szCs w:val="24"/>
          <w:lang w:eastAsia="ar-SA"/>
        </w:rPr>
        <w:t>O</w:t>
      </w:r>
      <w:r w:rsidR="00093ABF" w:rsidRPr="00C15A32">
        <w:rPr>
          <w:rFonts w:ascii="Times New Roman" w:eastAsia="Times New Roman" w:hAnsi="Times New Roman"/>
          <w:i/>
          <w:kern w:val="1"/>
          <w:sz w:val="24"/>
          <w:szCs w:val="24"/>
          <w:lang w:eastAsia="ar-SA"/>
        </w:rPr>
        <w:t xml:space="preserve">kvira </w:t>
      </w:r>
      <w:r w:rsidR="00591891" w:rsidRPr="00C15A32">
        <w:rPr>
          <w:rFonts w:ascii="Times New Roman" w:eastAsia="Times New Roman" w:hAnsi="Times New Roman"/>
          <w:i/>
          <w:kern w:val="1"/>
          <w:sz w:val="24"/>
          <w:szCs w:val="24"/>
          <w:lang w:eastAsia="ar-SA"/>
        </w:rPr>
        <w:t xml:space="preserve">Europske unije </w:t>
      </w:r>
      <w:r w:rsidR="00093ABF" w:rsidRPr="00C15A32">
        <w:rPr>
          <w:rFonts w:ascii="Times New Roman" w:eastAsia="Times New Roman" w:hAnsi="Times New Roman"/>
          <w:i/>
          <w:kern w:val="1"/>
          <w:sz w:val="24"/>
          <w:szCs w:val="24"/>
          <w:lang w:eastAsia="ar-SA"/>
        </w:rPr>
        <w:t xml:space="preserve">za </w:t>
      </w:r>
      <w:r w:rsidR="00591891" w:rsidRPr="00C15A32">
        <w:rPr>
          <w:rFonts w:ascii="Times New Roman" w:eastAsia="Times New Roman" w:hAnsi="Times New Roman"/>
          <w:i/>
          <w:kern w:val="1"/>
          <w:sz w:val="24"/>
          <w:szCs w:val="24"/>
          <w:lang w:eastAsia="ar-SA"/>
        </w:rPr>
        <w:t>n</w:t>
      </w:r>
      <w:r w:rsidR="00093ABF" w:rsidRPr="00C15A32">
        <w:rPr>
          <w:rFonts w:ascii="Times New Roman" w:eastAsia="Times New Roman" w:hAnsi="Times New Roman"/>
          <w:i/>
          <w:kern w:val="1"/>
          <w:sz w:val="24"/>
          <w:szCs w:val="24"/>
          <w:lang w:eastAsia="ar-SA"/>
        </w:rPr>
        <w:t xml:space="preserve">acionalne strategije </w:t>
      </w:r>
      <w:r w:rsidR="00591891" w:rsidRPr="00C15A32">
        <w:rPr>
          <w:rFonts w:ascii="Times New Roman" w:eastAsia="Times New Roman" w:hAnsi="Times New Roman"/>
          <w:i/>
          <w:kern w:val="1"/>
          <w:sz w:val="24"/>
          <w:szCs w:val="24"/>
          <w:lang w:eastAsia="ar-SA"/>
        </w:rPr>
        <w:t>integracije Roma do 2020. godine</w:t>
      </w:r>
      <w:r w:rsidR="00633191">
        <w:rPr>
          <w:rFonts w:ascii="Times New Roman" w:eastAsia="Times New Roman" w:hAnsi="Times New Roman"/>
          <w:kern w:val="1"/>
          <w:sz w:val="24"/>
          <w:szCs w:val="24"/>
          <w:lang w:eastAsia="ar-SA"/>
        </w:rPr>
        <w:t xml:space="preserve"> </w:t>
      </w:r>
      <w:r w:rsidR="00093ABF" w:rsidRPr="00C15A32">
        <w:rPr>
          <w:rFonts w:ascii="Times New Roman" w:eastAsia="Times New Roman" w:hAnsi="Times New Roman"/>
          <w:kern w:val="1"/>
          <w:sz w:val="24"/>
          <w:szCs w:val="24"/>
          <w:lang w:eastAsia="ar-SA"/>
        </w:rPr>
        <w:t xml:space="preserve">među državama članicama; te </w:t>
      </w:r>
    </w:p>
    <w:p w14:paraId="45C4E956" w14:textId="77777777" w:rsidR="008635EA" w:rsidRPr="00C15A32" w:rsidRDefault="00093ABF" w:rsidP="0010466E">
      <w:pPr>
        <w:autoSpaceDE w:val="0"/>
        <w:autoSpaceDN w:val="0"/>
        <w:adjustRightInd w:val="0"/>
        <w:spacing w:after="0" w:line="276" w:lineRule="auto"/>
        <w:jc w:val="both"/>
        <w:rPr>
          <w:rFonts w:ascii="Times New Roman" w:eastAsia="Times New Roman" w:hAnsi="Times New Roman"/>
          <w:kern w:val="1"/>
          <w:sz w:val="24"/>
          <w:szCs w:val="24"/>
          <w:lang w:eastAsia="ar-SA"/>
        </w:rPr>
      </w:pPr>
      <w:r w:rsidRPr="00C15A32">
        <w:rPr>
          <w:rFonts w:ascii="Times New Roman" w:eastAsia="Times New Roman" w:hAnsi="Times New Roman"/>
          <w:kern w:val="1"/>
          <w:sz w:val="24"/>
          <w:szCs w:val="24"/>
          <w:lang w:eastAsia="ar-SA"/>
        </w:rPr>
        <w:lastRenderedPageBreak/>
        <w:t>c) edukaciju svih relevantnih dionika (uključujući pripadnike romske nacionalne manjine) s ciljem njihova obučavanja za korištenje uspostavljenog on-line alata te praćenje provedbe nacionalnih dokumenata.</w:t>
      </w:r>
    </w:p>
    <w:p w14:paraId="45C4E957" w14:textId="77777777" w:rsidR="005364D6" w:rsidRPr="00C15A32" w:rsidRDefault="005364D6" w:rsidP="0010466E">
      <w:pPr>
        <w:spacing w:after="0" w:line="276" w:lineRule="auto"/>
        <w:jc w:val="both"/>
        <w:rPr>
          <w:rFonts w:ascii="Times New Roman" w:hAnsi="Times New Roman"/>
          <w:noProof/>
          <w:sz w:val="24"/>
          <w:szCs w:val="24"/>
        </w:rPr>
      </w:pPr>
      <w:r w:rsidRPr="00C15A32">
        <w:rPr>
          <w:rFonts w:ascii="Times New Roman" w:hAnsi="Times New Roman"/>
          <w:sz w:val="24"/>
          <w:szCs w:val="24"/>
        </w:rPr>
        <w:t>S ciljem odgovaranja na potrebu</w:t>
      </w:r>
      <w:r w:rsidR="00093ABF" w:rsidRPr="00C15A32">
        <w:rPr>
          <w:rFonts w:ascii="Times New Roman" w:hAnsi="Times New Roman"/>
          <w:sz w:val="24"/>
          <w:szCs w:val="24"/>
        </w:rPr>
        <w:t xml:space="preserve"> </w:t>
      </w:r>
      <w:r w:rsidR="00093ABF" w:rsidRPr="00C15A32">
        <w:rPr>
          <w:rFonts w:ascii="Times New Roman" w:hAnsi="Times New Roman"/>
          <w:noProof/>
          <w:sz w:val="24"/>
          <w:szCs w:val="24"/>
        </w:rPr>
        <w:t>financijskog osnaživanja provedbe na regionalno</w:t>
      </w:r>
      <w:r w:rsidR="001A71F6" w:rsidRPr="00C15A32">
        <w:rPr>
          <w:rFonts w:ascii="Times New Roman" w:hAnsi="Times New Roman"/>
          <w:noProof/>
          <w:sz w:val="24"/>
          <w:szCs w:val="24"/>
        </w:rPr>
        <w:t xml:space="preserve">j i lokalnoj razini, zatim </w:t>
      </w:r>
      <w:r w:rsidR="00093ABF" w:rsidRPr="00C15A32">
        <w:rPr>
          <w:rFonts w:ascii="Times New Roman" w:hAnsi="Times New Roman"/>
          <w:noProof/>
          <w:sz w:val="24"/>
          <w:szCs w:val="24"/>
        </w:rPr>
        <w:t xml:space="preserve">potrebu osnaživanja koordinacije između lokalne, regionalne i nacionalne razine kao i </w:t>
      </w:r>
      <w:r w:rsidR="001A71F6" w:rsidRPr="00C15A32">
        <w:rPr>
          <w:rFonts w:ascii="Times New Roman" w:hAnsi="Times New Roman"/>
          <w:noProof/>
          <w:sz w:val="24"/>
          <w:szCs w:val="24"/>
        </w:rPr>
        <w:t xml:space="preserve">potrebu povećanja kapaciteta Radne skupine i Povjerenstva za praćenje </w:t>
      </w:r>
      <w:r w:rsidR="001A71F6" w:rsidRPr="00C15A32">
        <w:rPr>
          <w:rFonts w:ascii="Times New Roman" w:hAnsi="Times New Roman"/>
          <w:i/>
          <w:noProof/>
          <w:sz w:val="24"/>
          <w:szCs w:val="24"/>
        </w:rPr>
        <w:t>Nacionalne strategije</w:t>
      </w:r>
      <w:r w:rsidR="00C15A32">
        <w:rPr>
          <w:rFonts w:ascii="Times New Roman" w:hAnsi="Times New Roman"/>
          <w:i/>
          <w:noProof/>
          <w:sz w:val="24"/>
          <w:szCs w:val="24"/>
        </w:rPr>
        <w:t>,</w:t>
      </w:r>
      <w:r w:rsidR="00633191">
        <w:rPr>
          <w:rFonts w:ascii="Times New Roman" w:hAnsi="Times New Roman"/>
          <w:i/>
          <w:noProof/>
          <w:sz w:val="24"/>
          <w:szCs w:val="24"/>
        </w:rPr>
        <w:t xml:space="preserve"> </w:t>
      </w:r>
      <w:r w:rsidR="001A71F6" w:rsidRPr="00C15A32">
        <w:rPr>
          <w:rFonts w:ascii="Times New Roman" w:hAnsi="Times New Roman"/>
          <w:noProof/>
          <w:sz w:val="24"/>
          <w:szCs w:val="24"/>
        </w:rPr>
        <w:t xml:space="preserve">Ured za ljudska prava i prava nacionalih manjina planirao je prve dvije faze projekta „Ispunjavanje preduvjeta za učinkovitu provedbu politika usmjerenih na nacionalne manjine“ financiranog sredstvima Europskog socijalnog fonda. </w:t>
      </w:r>
    </w:p>
    <w:p w14:paraId="45C4E958" w14:textId="77777777" w:rsidR="00761AA9" w:rsidRDefault="00761AA9" w:rsidP="0010466E">
      <w:pPr>
        <w:spacing w:after="0" w:line="276" w:lineRule="auto"/>
        <w:jc w:val="both"/>
        <w:rPr>
          <w:rFonts w:ascii="Times New Roman" w:hAnsi="Times New Roman"/>
          <w:sz w:val="23"/>
          <w:szCs w:val="23"/>
        </w:rPr>
      </w:pPr>
    </w:p>
    <w:p w14:paraId="45C4E959" w14:textId="77777777" w:rsidR="004F2FB6" w:rsidRDefault="00A706B8" w:rsidP="0010466E">
      <w:pPr>
        <w:pStyle w:val="Heading2"/>
        <w:numPr>
          <w:ilvl w:val="1"/>
          <w:numId w:val="9"/>
        </w:numPr>
        <w:spacing w:line="276" w:lineRule="auto"/>
        <w:jc w:val="both"/>
        <w:rPr>
          <w:rFonts w:ascii="Times New Roman" w:hAnsi="Times New Roman"/>
          <w:sz w:val="24"/>
          <w:lang w:eastAsia="hr-HR"/>
        </w:rPr>
      </w:pPr>
      <w:bookmarkStart w:id="79" w:name="_Toc506195041"/>
      <w:r>
        <w:rPr>
          <w:rFonts w:ascii="Times New Roman" w:hAnsi="Times New Roman"/>
          <w:sz w:val="24"/>
          <w:lang w:eastAsia="hr-HR"/>
        </w:rPr>
        <w:t xml:space="preserve"> </w:t>
      </w:r>
      <w:bookmarkStart w:id="80" w:name="_Toc16272763"/>
      <w:r w:rsidR="00E84811" w:rsidRPr="00A33263">
        <w:rPr>
          <w:rFonts w:ascii="Times New Roman" w:hAnsi="Times New Roman"/>
          <w:sz w:val="24"/>
          <w:lang w:eastAsia="hr-HR"/>
        </w:rPr>
        <w:t>Mjere</w:t>
      </w:r>
      <w:bookmarkEnd w:id="79"/>
      <w:bookmarkEnd w:id="80"/>
    </w:p>
    <w:p w14:paraId="45C4E95A" w14:textId="77777777" w:rsidR="00880071" w:rsidRDefault="00880071" w:rsidP="0010466E">
      <w:pPr>
        <w:spacing w:after="0" w:line="276" w:lineRule="auto"/>
        <w:rPr>
          <w:rFonts w:ascii="Times New Roman" w:hAnsi="Times New Roman"/>
          <w:i/>
          <w:sz w:val="24"/>
          <w:szCs w:val="24"/>
        </w:rPr>
      </w:pPr>
    </w:p>
    <w:p w14:paraId="45C4E95B" w14:textId="77777777" w:rsidR="004F2FB6" w:rsidRPr="00495488" w:rsidRDefault="004F2FB6" w:rsidP="0010466E">
      <w:pPr>
        <w:numPr>
          <w:ilvl w:val="2"/>
          <w:numId w:val="9"/>
        </w:numPr>
        <w:spacing w:line="276" w:lineRule="auto"/>
        <w:rPr>
          <w:rFonts w:ascii="Times New Roman" w:hAnsi="Times New Roman"/>
          <w:i/>
          <w:sz w:val="24"/>
          <w:szCs w:val="24"/>
        </w:rPr>
      </w:pPr>
      <w:r w:rsidRPr="00495488">
        <w:rPr>
          <w:rFonts w:ascii="Times New Roman" w:hAnsi="Times New Roman"/>
          <w:i/>
          <w:sz w:val="24"/>
          <w:szCs w:val="24"/>
        </w:rPr>
        <w:t>Promocija predškolskog obrazovanja i prevencija napuštanja srednjoškolskog obrazovanja</w:t>
      </w:r>
    </w:p>
    <w:p w14:paraId="45C4E95C" w14:textId="77777777" w:rsidR="004F2FB6" w:rsidRPr="00B65FD6" w:rsidRDefault="004F2FB6" w:rsidP="0010466E">
      <w:pPr>
        <w:spacing w:after="0" w:line="276" w:lineRule="auto"/>
        <w:jc w:val="both"/>
        <w:rPr>
          <w:rFonts w:ascii="Times New Roman" w:eastAsia="Times New Roman" w:hAnsi="Times New Roman"/>
          <w:sz w:val="24"/>
          <w:szCs w:val="24"/>
          <w:lang w:eastAsia="zh-CN"/>
        </w:rPr>
      </w:pPr>
      <w:r w:rsidRPr="008573A5">
        <w:rPr>
          <w:rFonts w:ascii="Times New Roman" w:hAnsi="Times New Roman"/>
          <w:i/>
          <w:sz w:val="24"/>
          <w:szCs w:val="24"/>
          <w:u w:val="single"/>
        </w:rPr>
        <w:t>Opis mjere</w:t>
      </w:r>
      <w:r w:rsidRPr="008573A5">
        <w:rPr>
          <w:rFonts w:ascii="Times New Roman" w:hAnsi="Times New Roman"/>
          <w:sz w:val="24"/>
          <w:szCs w:val="24"/>
        </w:rPr>
        <w:t xml:space="preserve">: Mjera uključuje provedbu </w:t>
      </w:r>
      <w:r>
        <w:rPr>
          <w:rFonts w:ascii="Times New Roman" w:hAnsi="Times New Roman"/>
          <w:sz w:val="24"/>
          <w:szCs w:val="24"/>
        </w:rPr>
        <w:t xml:space="preserve">nacionalne kampanje s ciljem povećanja upisa </w:t>
      </w:r>
      <w:r w:rsidRPr="009E2AB4">
        <w:rPr>
          <w:rFonts w:ascii="Times New Roman" w:eastAsia="Times New Roman" w:hAnsi="Times New Roman"/>
          <w:sz w:val="24"/>
          <w:szCs w:val="24"/>
          <w:lang w:eastAsia="zh-CN"/>
        </w:rPr>
        <w:t>pripadnika romske nacionalne manjine u</w:t>
      </w:r>
      <w:r>
        <w:rPr>
          <w:rFonts w:ascii="Times New Roman" w:eastAsia="Times New Roman" w:hAnsi="Times New Roman"/>
          <w:sz w:val="24"/>
          <w:szCs w:val="24"/>
          <w:lang w:eastAsia="zh-CN"/>
        </w:rPr>
        <w:t xml:space="preserve"> predškolske</w:t>
      </w:r>
      <w:r w:rsidR="004A5488">
        <w:rPr>
          <w:rFonts w:ascii="Times New Roman" w:eastAsia="Times New Roman" w:hAnsi="Times New Roman"/>
          <w:sz w:val="24"/>
          <w:szCs w:val="24"/>
          <w:lang w:eastAsia="zh-CN"/>
        </w:rPr>
        <w:t xml:space="preserve"> odgojno-obrazovne</w:t>
      </w:r>
      <w:r>
        <w:rPr>
          <w:rFonts w:ascii="Times New Roman" w:eastAsia="Times New Roman" w:hAnsi="Times New Roman"/>
          <w:sz w:val="24"/>
          <w:szCs w:val="24"/>
          <w:lang w:eastAsia="zh-CN"/>
        </w:rPr>
        <w:t xml:space="preserve"> programe </w:t>
      </w:r>
      <w:r w:rsidRPr="009E2AB4">
        <w:rPr>
          <w:rFonts w:ascii="Times New Roman" w:eastAsia="Times New Roman" w:hAnsi="Times New Roman"/>
          <w:sz w:val="24"/>
          <w:szCs w:val="24"/>
          <w:lang w:eastAsia="zh-CN"/>
        </w:rPr>
        <w:t>te</w:t>
      </w:r>
      <w:r w:rsidR="004A5488">
        <w:rPr>
          <w:rFonts w:ascii="Times New Roman" w:eastAsia="Times New Roman" w:hAnsi="Times New Roman"/>
          <w:sz w:val="24"/>
          <w:szCs w:val="24"/>
          <w:lang w:eastAsia="zh-CN"/>
        </w:rPr>
        <w:t xml:space="preserve"> prevencije</w:t>
      </w:r>
      <w:r w:rsidRPr="009E2AB4">
        <w:rPr>
          <w:rFonts w:ascii="Times New Roman" w:eastAsia="Times New Roman" w:hAnsi="Times New Roman"/>
          <w:sz w:val="24"/>
          <w:szCs w:val="24"/>
          <w:lang w:eastAsia="zh-CN"/>
        </w:rPr>
        <w:t xml:space="preserve"> odlijeva </w:t>
      </w:r>
      <w:r w:rsidR="004A5488">
        <w:rPr>
          <w:rFonts w:ascii="Times New Roman" w:eastAsia="Times New Roman" w:hAnsi="Times New Roman"/>
          <w:sz w:val="24"/>
          <w:szCs w:val="24"/>
          <w:lang w:eastAsia="zh-CN"/>
        </w:rPr>
        <w:t xml:space="preserve">djece iz srednjoškolskog obrazovanja. </w:t>
      </w:r>
      <w:r w:rsidRPr="009E2AB4">
        <w:rPr>
          <w:rFonts w:ascii="Times New Roman" w:eastAsia="Times New Roman" w:hAnsi="Times New Roman"/>
          <w:sz w:val="24"/>
          <w:szCs w:val="24"/>
          <w:lang w:eastAsia="zh-CN"/>
        </w:rPr>
        <w:t>Kampanja će uključivati:</w:t>
      </w:r>
      <w:r>
        <w:rPr>
          <w:rFonts w:ascii="Times New Roman" w:eastAsia="Times New Roman" w:hAnsi="Times New Roman"/>
          <w:sz w:val="24"/>
          <w:szCs w:val="24"/>
          <w:lang w:eastAsia="zh-CN"/>
        </w:rPr>
        <w:t xml:space="preserve"> </w:t>
      </w:r>
      <w:r w:rsidRPr="009E2AB4">
        <w:rPr>
          <w:rFonts w:ascii="Times New Roman" w:eastAsia="Times New Roman" w:hAnsi="Times New Roman"/>
          <w:sz w:val="24"/>
          <w:szCs w:val="24"/>
          <w:lang w:eastAsia="zh-CN"/>
        </w:rPr>
        <w:t>me</w:t>
      </w:r>
      <w:r>
        <w:rPr>
          <w:rFonts w:ascii="Times New Roman" w:eastAsia="Times New Roman" w:hAnsi="Times New Roman"/>
          <w:sz w:val="24"/>
          <w:szCs w:val="24"/>
          <w:lang w:eastAsia="zh-CN"/>
        </w:rPr>
        <w:t>dijsku kampanju</w:t>
      </w:r>
      <w:r w:rsidR="00C15A32">
        <w:rPr>
          <w:rFonts w:ascii="Times New Roman" w:eastAsia="Times New Roman" w:hAnsi="Times New Roman"/>
          <w:sz w:val="24"/>
          <w:szCs w:val="24"/>
          <w:lang w:eastAsia="zh-CN"/>
        </w:rPr>
        <w:t xml:space="preserve"> (i</w:t>
      </w:r>
      <w:r w:rsidR="004A5488">
        <w:rPr>
          <w:rFonts w:ascii="Times New Roman" w:eastAsia="Times New Roman" w:hAnsi="Times New Roman"/>
          <w:sz w:val="24"/>
          <w:szCs w:val="24"/>
          <w:lang w:eastAsia="zh-CN"/>
        </w:rPr>
        <w:t>nternet, radio, televizija, out-door oglašavanje)</w:t>
      </w:r>
      <w:r w:rsidRPr="009E2AB4">
        <w:rPr>
          <w:rFonts w:ascii="Times New Roman" w:eastAsia="Times New Roman" w:hAnsi="Times New Roman"/>
          <w:sz w:val="24"/>
          <w:szCs w:val="24"/>
          <w:lang w:eastAsia="zh-CN"/>
        </w:rPr>
        <w:t xml:space="preserve">, </w:t>
      </w:r>
      <w:r w:rsidR="004A5488">
        <w:rPr>
          <w:rFonts w:ascii="Times New Roman" w:eastAsia="Times New Roman" w:hAnsi="Times New Roman"/>
          <w:sz w:val="24"/>
          <w:szCs w:val="24"/>
          <w:lang w:eastAsia="zh-CN"/>
        </w:rPr>
        <w:t xml:space="preserve">organizaciju </w:t>
      </w:r>
      <w:r w:rsidRPr="009E2AB4">
        <w:rPr>
          <w:rFonts w:ascii="Times New Roman" w:eastAsia="Times New Roman" w:hAnsi="Times New Roman"/>
          <w:sz w:val="24"/>
          <w:szCs w:val="24"/>
          <w:lang w:eastAsia="zh-CN"/>
        </w:rPr>
        <w:t>nacionaln</w:t>
      </w:r>
      <w:r w:rsidR="004A5488">
        <w:rPr>
          <w:rFonts w:ascii="Times New Roman" w:eastAsia="Times New Roman" w:hAnsi="Times New Roman"/>
          <w:sz w:val="24"/>
          <w:szCs w:val="24"/>
          <w:lang w:eastAsia="zh-CN"/>
        </w:rPr>
        <w:t>e</w:t>
      </w:r>
      <w:r w:rsidRPr="009E2AB4">
        <w:rPr>
          <w:rFonts w:ascii="Times New Roman" w:eastAsia="Times New Roman" w:hAnsi="Times New Roman"/>
          <w:sz w:val="24"/>
          <w:szCs w:val="24"/>
          <w:lang w:eastAsia="zh-CN"/>
        </w:rPr>
        <w:t xml:space="preserve"> konferen</w:t>
      </w:r>
      <w:r w:rsidR="00317AB0">
        <w:rPr>
          <w:rFonts w:ascii="Times New Roman" w:eastAsia="Times New Roman" w:hAnsi="Times New Roman"/>
          <w:sz w:val="24"/>
          <w:szCs w:val="24"/>
          <w:lang w:eastAsia="zh-CN"/>
        </w:rPr>
        <w:t>cij</w:t>
      </w:r>
      <w:r w:rsidR="004A5488">
        <w:rPr>
          <w:rFonts w:ascii="Times New Roman" w:eastAsia="Times New Roman" w:hAnsi="Times New Roman"/>
          <w:sz w:val="24"/>
          <w:szCs w:val="24"/>
          <w:lang w:eastAsia="zh-CN"/>
        </w:rPr>
        <w:t>e</w:t>
      </w:r>
      <w:r w:rsidR="004237C2">
        <w:rPr>
          <w:rFonts w:ascii="Times New Roman" w:eastAsia="Times New Roman" w:hAnsi="Times New Roman"/>
          <w:sz w:val="24"/>
          <w:szCs w:val="24"/>
          <w:lang w:eastAsia="zh-CN"/>
        </w:rPr>
        <w:t xml:space="preserve"> (125 sudionika)</w:t>
      </w:r>
      <w:r w:rsidR="004A5488">
        <w:rPr>
          <w:rFonts w:ascii="Times New Roman" w:eastAsia="Times New Roman" w:hAnsi="Times New Roman"/>
          <w:sz w:val="24"/>
          <w:szCs w:val="24"/>
          <w:lang w:eastAsia="zh-CN"/>
        </w:rPr>
        <w:t xml:space="preserve"> i </w:t>
      </w:r>
      <w:r w:rsidR="00B91D89">
        <w:rPr>
          <w:rFonts w:ascii="Times New Roman" w:eastAsia="Times New Roman" w:hAnsi="Times New Roman"/>
          <w:sz w:val="24"/>
          <w:szCs w:val="24"/>
          <w:lang w:eastAsia="zh-CN"/>
        </w:rPr>
        <w:t>pet</w:t>
      </w:r>
      <w:r w:rsidR="004A5488">
        <w:rPr>
          <w:rFonts w:ascii="Times New Roman" w:eastAsia="Times New Roman" w:hAnsi="Times New Roman"/>
          <w:sz w:val="24"/>
          <w:szCs w:val="24"/>
          <w:lang w:eastAsia="zh-CN"/>
        </w:rPr>
        <w:t xml:space="preserve"> </w:t>
      </w:r>
      <w:r w:rsidR="00B91D89">
        <w:rPr>
          <w:rFonts w:ascii="Times New Roman" w:eastAsia="Times New Roman" w:hAnsi="Times New Roman"/>
          <w:sz w:val="24"/>
          <w:szCs w:val="24"/>
          <w:lang w:eastAsia="zh-CN"/>
        </w:rPr>
        <w:t>(5</w:t>
      </w:r>
      <w:r w:rsidR="004A5488">
        <w:rPr>
          <w:rFonts w:ascii="Times New Roman" w:eastAsia="Times New Roman" w:hAnsi="Times New Roman"/>
          <w:sz w:val="24"/>
          <w:szCs w:val="24"/>
          <w:lang w:eastAsia="zh-CN"/>
        </w:rPr>
        <w:t>) regionalnih okruglih stolova</w:t>
      </w:r>
      <w:r w:rsidR="00B91D89">
        <w:rPr>
          <w:rFonts w:ascii="Times New Roman" w:eastAsia="Times New Roman" w:hAnsi="Times New Roman"/>
          <w:sz w:val="24"/>
          <w:szCs w:val="24"/>
          <w:lang w:eastAsia="zh-CN"/>
        </w:rPr>
        <w:t xml:space="preserve"> (2</w:t>
      </w:r>
      <w:r w:rsidR="004237C2">
        <w:rPr>
          <w:rFonts w:ascii="Times New Roman" w:eastAsia="Times New Roman" w:hAnsi="Times New Roman"/>
          <w:sz w:val="24"/>
          <w:szCs w:val="24"/>
          <w:lang w:eastAsia="zh-CN"/>
        </w:rPr>
        <w:t>50 sudionika)</w:t>
      </w:r>
      <w:r w:rsidR="00317AB0">
        <w:rPr>
          <w:rFonts w:ascii="Times New Roman" w:eastAsia="Times New Roman" w:hAnsi="Times New Roman"/>
          <w:sz w:val="24"/>
          <w:szCs w:val="24"/>
          <w:lang w:eastAsia="zh-CN"/>
        </w:rPr>
        <w:t xml:space="preserve"> na temu obrazovanja Roma te </w:t>
      </w:r>
      <w:r w:rsidR="004A5488">
        <w:rPr>
          <w:rFonts w:ascii="Times New Roman" w:eastAsia="Times New Roman" w:hAnsi="Times New Roman"/>
          <w:sz w:val="24"/>
          <w:szCs w:val="24"/>
          <w:lang w:eastAsia="zh-CN"/>
        </w:rPr>
        <w:t xml:space="preserve">provođenje </w:t>
      </w:r>
      <w:r w:rsidR="00B91D89">
        <w:rPr>
          <w:rFonts w:ascii="Times New Roman" w:eastAsia="Times New Roman" w:hAnsi="Times New Roman"/>
          <w:sz w:val="24"/>
          <w:szCs w:val="24"/>
          <w:lang w:eastAsia="zh-CN"/>
        </w:rPr>
        <w:t>pet</w:t>
      </w:r>
      <w:r w:rsidR="004A5488">
        <w:rPr>
          <w:rFonts w:ascii="Times New Roman" w:eastAsia="Times New Roman" w:hAnsi="Times New Roman"/>
          <w:sz w:val="24"/>
          <w:szCs w:val="24"/>
          <w:lang w:eastAsia="zh-CN"/>
        </w:rPr>
        <w:t xml:space="preserve"> (</w:t>
      </w:r>
      <w:r w:rsidR="00B91D89">
        <w:rPr>
          <w:rFonts w:ascii="Times New Roman" w:eastAsia="Times New Roman" w:hAnsi="Times New Roman"/>
          <w:sz w:val="24"/>
          <w:szCs w:val="24"/>
          <w:lang w:eastAsia="zh-CN"/>
        </w:rPr>
        <w:t>5</w:t>
      </w:r>
      <w:r w:rsidR="004A5488">
        <w:rPr>
          <w:rFonts w:ascii="Times New Roman" w:eastAsia="Times New Roman" w:hAnsi="Times New Roman"/>
          <w:sz w:val="24"/>
          <w:szCs w:val="24"/>
          <w:lang w:eastAsia="zh-CN"/>
        </w:rPr>
        <w:t>)</w:t>
      </w:r>
      <w:r w:rsidR="00633191">
        <w:rPr>
          <w:rFonts w:ascii="Times New Roman" w:eastAsia="Times New Roman" w:hAnsi="Times New Roman"/>
          <w:sz w:val="24"/>
          <w:szCs w:val="24"/>
          <w:lang w:eastAsia="zh-CN"/>
        </w:rPr>
        <w:t xml:space="preserve"> </w:t>
      </w:r>
      <w:r w:rsidRPr="009E2AB4">
        <w:rPr>
          <w:rFonts w:ascii="Times New Roman" w:eastAsia="Times New Roman" w:hAnsi="Times New Roman"/>
          <w:sz w:val="24"/>
          <w:szCs w:val="24"/>
          <w:lang w:eastAsia="zh-CN"/>
        </w:rPr>
        <w:t>diskusija s djecom osnovnoškolske dobi</w:t>
      </w:r>
      <w:r>
        <w:rPr>
          <w:rFonts w:ascii="Times New Roman" w:eastAsia="Times New Roman" w:hAnsi="Times New Roman"/>
          <w:sz w:val="24"/>
          <w:szCs w:val="24"/>
          <w:lang w:eastAsia="zh-CN"/>
        </w:rPr>
        <w:t xml:space="preserve"> o važnosti srednjoškolskog obrazovanja</w:t>
      </w:r>
      <w:r w:rsidR="00B91D89">
        <w:rPr>
          <w:rFonts w:ascii="Times New Roman" w:eastAsia="Times New Roman" w:hAnsi="Times New Roman"/>
          <w:sz w:val="24"/>
          <w:szCs w:val="24"/>
          <w:lang w:eastAsia="zh-CN"/>
        </w:rPr>
        <w:t xml:space="preserve"> (125 djece sudionika)</w:t>
      </w:r>
      <w:r w:rsidR="004A5488">
        <w:rPr>
          <w:rFonts w:ascii="Times New Roman" w:eastAsia="Times New Roman" w:hAnsi="Times New Roman"/>
          <w:sz w:val="24"/>
          <w:szCs w:val="24"/>
          <w:lang w:eastAsia="zh-CN"/>
        </w:rPr>
        <w:t>,</w:t>
      </w:r>
      <w:r w:rsidRPr="009E2AB4">
        <w:rPr>
          <w:rFonts w:ascii="Times New Roman" w:eastAsia="Times New Roman" w:hAnsi="Times New Roman"/>
          <w:sz w:val="24"/>
          <w:szCs w:val="24"/>
          <w:lang w:eastAsia="zh-CN"/>
        </w:rPr>
        <w:t xml:space="preserve"> </w:t>
      </w:r>
      <w:r w:rsidR="00B91D89">
        <w:rPr>
          <w:rFonts w:ascii="Times New Roman" w:eastAsia="Times New Roman" w:hAnsi="Times New Roman"/>
          <w:sz w:val="24"/>
          <w:szCs w:val="24"/>
          <w:lang w:eastAsia="zh-CN"/>
        </w:rPr>
        <w:t>pet</w:t>
      </w:r>
      <w:r w:rsidR="004A5488">
        <w:rPr>
          <w:rFonts w:ascii="Times New Roman" w:eastAsia="Times New Roman" w:hAnsi="Times New Roman"/>
          <w:sz w:val="24"/>
          <w:szCs w:val="24"/>
          <w:lang w:eastAsia="zh-CN"/>
        </w:rPr>
        <w:t xml:space="preserve"> (</w:t>
      </w:r>
      <w:r w:rsidR="00B91D89">
        <w:rPr>
          <w:rFonts w:ascii="Times New Roman" w:eastAsia="Times New Roman" w:hAnsi="Times New Roman"/>
          <w:sz w:val="24"/>
          <w:szCs w:val="24"/>
          <w:lang w:eastAsia="zh-CN"/>
        </w:rPr>
        <w:t>5</w:t>
      </w:r>
      <w:r w:rsidR="004A5488">
        <w:rPr>
          <w:rFonts w:ascii="Times New Roman" w:eastAsia="Times New Roman" w:hAnsi="Times New Roman"/>
          <w:sz w:val="24"/>
          <w:szCs w:val="24"/>
          <w:lang w:eastAsia="zh-CN"/>
        </w:rPr>
        <w:t>)</w:t>
      </w:r>
      <w:r>
        <w:rPr>
          <w:rFonts w:ascii="Times New Roman" w:eastAsia="Times New Roman" w:hAnsi="Times New Roman"/>
          <w:sz w:val="24"/>
          <w:szCs w:val="24"/>
          <w:lang w:eastAsia="zh-CN"/>
        </w:rPr>
        <w:t xml:space="preserve"> diskusija s </w:t>
      </w:r>
      <w:r w:rsidRPr="009E2AB4">
        <w:rPr>
          <w:rFonts w:ascii="Times New Roman" w:eastAsia="Times New Roman" w:hAnsi="Times New Roman"/>
          <w:sz w:val="24"/>
          <w:szCs w:val="24"/>
          <w:lang w:eastAsia="zh-CN"/>
        </w:rPr>
        <w:t xml:space="preserve">roditeljima </w:t>
      </w:r>
      <w:r>
        <w:rPr>
          <w:rFonts w:ascii="Times New Roman" w:eastAsia="Times New Roman" w:hAnsi="Times New Roman"/>
          <w:sz w:val="24"/>
          <w:szCs w:val="24"/>
          <w:lang w:eastAsia="zh-CN"/>
        </w:rPr>
        <w:t>o</w:t>
      </w:r>
      <w:r w:rsidRPr="009E2AB4">
        <w:rPr>
          <w:rFonts w:ascii="Times New Roman" w:eastAsia="Times New Roman" w:hAnsi="Times New Roman"/>
          <w:sz w:val="24"/>
          <w:szCs w:val="24"/>
          <w:lang w:eastAsia="zh-CN"/>
        </w:rPr>
        <w:t xml:space="preserve"> važnosti</w:t>
      </w:r>
      <w:r>
        <w:rPr>
          <w:rFonts w:ascii="Times New Roman" w:eastAsia="Times New Roman" w:hAnsi="Times New Roman"/>
          <w:sz w:val="24"/>
          <w:szCs w:val="24"/>
          <w:lang w:eastAsia="zh-CN"/>
        </w:rPr>
        <w:t xml:space="preserve"> predškolskog, školskog i</w:t>
      </w:r>
      <w:r w:rsidR="00633191">
        <w:rPr>
          <w:rFonts w:ascii="Times New Roman" w:eastAsia="Times New Roman" w:hAnsi="Times New Roman"/>
          <w:sz w:val="24"/>
          <w:szCs w:val="24"/>
          <w:lang w:eastAsia="zh-CN"/>
        </w:rPr>
        <w:t xml:space="preserve"> </w:t>
      </w:r>
      <w:r w:rsidRPr="009E2AB4">
        <w:rPr>
          <w:rFonts w:ascii="Times New Roman" w:eastAsia="Times New Roman" w:hAnsi="Times New Roman"/>
          <w:sz w:val="24"/>
          <w:szCs w:val="24"/>
          <w:lang w:eastAsia="zh-CN"/>
        </w:rPr>
        <w:t>srednjoškolskog obrazovanja</w:t>
      </w:r>
      <w:r w:rsidR="00B91D89">
        <w:rPr>
          <w:rFonts w:ascii="Times New Roman" w:eastAsia="Times New Roman" w:hAnsi="Times New Roman"/>
          <w:sz w:val="24"/>
          <w:szCs w:val="24"/>
          <w:lang w:eastAsia="zh-CN"/>
        </w:rPr>
        <w:t xml:space="preserve"> (250 sudionika)</w:t>
      </w:r>
      <w:r w:rsidR="004A5488">
        <w:rPr>
          <w:rFonts w:ascii="Times New Roman" w:eastAsia="Times New Roman" w:hAnsi="Times New Roman"/>
          <w:sz w:val="24"/>
          <w:szCs w:val="24"/>
          <w:lang w:eastAsia="zh-CN"/>
        </w:rPr>
        <w:t xml:space="preserve"> te minimalno </w:t>
      </w:r>
      <w:r w:rsidR="00B91D89">
        <w:rPr>
          <w:rFonts w:ascii="Times New Roman" w:eastAsia="Times New Roman" w:hAnsi="Times New Roman"/>
          <w:sz w:val="24"/>
          <w:szCs w:val="24"/>
          <w:lang w:eastAsia="zh-CN"/>
        </w:rPr>
        <w:t>pet</w:t>
      </w:r>
      <w:r w:rsidR="004A5488">
        <w:rPr>
          <w:rFonts w:ascii="Times New Roman" w:eastAsia="Times New Roman" w:hAnsi="Times New Roman"/>
          <w:sz w:val="24"/>
          <w:szCs w:val="24"/>
          <w:lang w:eastAsia="zh-CN"/>
        </w:rPr>
        <w:t xml:space="preserve"> </w:t>
      </w:r>
      <w:r w:rsidR="00B91D89">
        <w:rPr>
          <w:rFonts w:ascii="Times New Roman" w:eastAsia="Times New Roman" w:hAnsi="Times New Roman"/>
          <w:sz w:val="24"/>
          <w:szCs w:val="24"/>
          <w:lang w:eastAsia="zh-CN"/>
        </w:rPr>
        <w:t>(5</w:t>
      </w:r>
      <w:r w:rsidR="004237C2">
        <w:rPr>
          <w:rFonts w:ascii="Times New Roman" w:eastAsia="Times New Roman" w:hAnsi="Times New Roman"/>
          <w:sz w:val="24"/>
          <w:szCs w:val="24"/>
          <w:lang w:eastAsia="zh-CN"/>
        </w:rPr>
        <w:t xml:space="preserve">) </w:t>
      </w:r>
      <w:r w:rsidR="004A5488">
        <w:rPr>
          <w:rFonts w:ascii="Times New Roman" w:eastAsia="Times New Roman" w:hAnsi="Times New Roman"/>
          <w:sz w:val="24"/>
          <w:szCs w:val="24"/>
          <w:lang w:eastAsia="zh-CN"/>
        </w:rPr>
        <w:t xml:space="preserve">kreativnih radionica s djecom predškolske dobi </w:t>
      </w:r>
      <w:r w:rsidR="00B91D89">
        <w:rPr>
          <w:rFonts w:ascii="Times New Roman" w:eastAsia="Times New Roman" w:hAnsi="Times New Roman"/>
          <w:sz w:val="24"/>
          <w:szCs w:val="24"/>
          <w:lang w:eastAsia="zh-CN"/>
        </w:rPr>
        <w:t xml:space="preserve">(75-150 djece sudionika) </w:t>
      </w:r>
      <w:r w:rsidR="004A5488">
        <w:rPr>
          <w:rFonts w:ascii="Times New Roman" w:eastAsia="Times New Roman" w:hAnsi="Times New Roman"/>
          <w:sz w:val="24"/>
          <w:szCs w:val="24"/>
          <w:lang w:eastAsia="zh-CN"/>
        </w:rPr>
        <w:t>na temu važnosti obrazovanja.</w:t>
      </w:r>
    </w:p>
    <w:p w14:paraId="45C4E95D" w14:textId="77777777" w:rsidR="004F2FB6" w:rsidRPr="009E2AB4" w:rsidRDefault="004F2FB6" w:rsidP="0010466E">
      <w:pPr>
        <w:suppressAutoHyphens/>
        <w:spacing w:after="0" w:line="276" w:lineRule="auto"/>
        <w:jc w:val="both"/>
        <w:rPr>
          <w:rFonts w:ascii="Times New Roman" w:hAnsi="Times New Roman"/>
          <w:b/>
          <w:sz w:val="24"/>
          <w:szCs w:val="24"/>
        </w:rPr>
      </w:pPr>
      <w:r w:rsidRPr="008573A5">
        <w:rPr>
          <w:rFonts w:ascii="Times New Roman" w:hAnsi="Times New Roman"/>
          <w:i/>
          <w:sz w:val="24"/>
          <w:szCs w:val="24"/>
          <w:u w:val="single"/>
        </w:rPr>
        <w:t>Nositelj provedbe</w:t>
      </w:r>
      <w:r w:rsidRPr="008573A5">
        <w:rPr>
          <w:rFonts w:ascii="Times New Roman" w:hAnsi="Times New Roman"/>
          <w:sz w:val="24"/>
          <w:szCs w:val="24"/>
        </w:rPr>
        <w:t>: Ured za ljudska prava i prava nacionalnih manjina</w:t>
      </w:r>
    </w:p>
    <w:p w14:paraId="45C4E95E" w14:textId="77777777" w:rsidR="004F2FB6" w:rsidRPr="008573A5" w:rsidRDefault="004F2FB6" w:rsidP="0010466E">
      <w:pPr>
        <w:spacing w:after="0" w:line="276" w:lineRule="auto"/>
        <w:jc w:val="both"/>
        <w:rPr>
          <w:rFonts w:ascii="Times New Roman" w:hAnsi="Times New Roman"/>
          <w:sz w:val="24"/>
          <w:szCs w:val="24"/>
        </w:rPr>
      </w:pPr>
      <w:r w:rsidRPr="008573A5">
        <w:rPr>
          <w:rFonts w:ascii="Times New Roman" w:hAnsi="Times New Roman"/>
          <w:i/>
          <w:sz w:val="24"/>
          <w:szCs w:val="24"/>
          <w:u w:val="single"/>
        </w:rPr>
        <w:lastRenderedPageBreak/>
        <w:t>Pokazatelji provedbe</w:t>
      </w:r>
      <w:r w:rsidRPr="008573A5">
        <w:rPr>
          <w:rFonts w:ascii="Times New Roman" w:hAnsi="Times New Roman"/>
          <w:sz w:val="24"/>
          <w:szCs w:val="24"/>
        </w:rPr>
        <w:t xml:space="preserve">: </w:t>
      </w:r>
      <w:r w:rsidR="00B91D89">
        <w:rPr>
          <w:rFonts w:ascii="Times New Roman" w:hAnsi="Times New Roman"/>
          <w:sz w:val="24"/>
          <w:szCs w:val="24"/>
        </w:rPr>
        <w:t xml:space="preserve">broj izrađenih materijala za medijsku kampanju, doseg kampanje, vrijeme trajanja kampanje, </w:t>
      </w:r>
      <w:r>
        <w:rPr>
          <w:rFonts w:ascii="Times New Roman" w:hAnsi="Times New Roman"/>
          <w:sz w:val="24"/>
          <w:szCs w:val="24"/>
        </w:rPr>
        <w:t>broj provedenih aktivnosti, broj sudionika aktivnosti, broj sudionika pripadnika romske nacionalne manjine</w:t>
      </w:r>
      <w:r w:rsidR="00B91D89">
        <w:rPr>
          <w:rFonts w:ascii="Times New Roman" w:hAnsi="Times New Roman"/>
          <w:sz w:val="24"/>
          <w:szCs w:val="24"/>
        </w:rPr>
        <w:t>, broj djece pripadnika romske nacionalne manjine</w:t>
      </w:r>
      <w:r>
        <w:rPr>
          <w:rFonts w:ascii="Times New Roman" w:hAnsi="Times New Roman"/>
          <w:sz w:val="24"/>
          <w:szCs w:val="24"/>
        </w:rPr>
        <w:t xml:space="preserve"> </w:t>
      </w:r>
    </w:p>
    <w:p w14:paraId="45C4E95F" w14:textId="77777777" w:rsidR="004F2FB6" w:rsidRPr="008573A5" w:rsidRDefault="004F2FB6" w:rsidP="0010466E">
      <w:pPr>
        <w:spacing w:after="0" w:line="276" w:lineRule="auto"/>
        <w:jc w:val="both"/>
        <w:rPr>
          <w:rFonts w:ascii="Times New Roman" w:hAnsi="Times New Roman"/>
          <w:sz w:val="24"/>
          <w:szCs w:val="24"/>
        </w:rPr>
      </w:pPr>
      <w:r w:rsidRPr="008573A5">
        <w:rPr>
          <w:rFonts w:ascii="Times New Roman" w:hAnsi="Times New Roman"/>
          <w:i/>
          <w:sz w:val="24"/>
          <w:szCs w:val="24"/>
          <w:u w:val="single"/>
        </w:rPr>
        <w:t>Kontakt točka</w:t>
      </w:r>
      <w:r w:rsidRPr="008573A5">
        <w:rPr>
          <w:rFonts w:ascii="Times New Roman" w:hAnsi="Times New Roman"/>
          <w:sz w:val="24"/>
          <w:szCs w:val="24"/>
        </w:rPr>
        <w:t xml:space="preserve">: </w:t>
      </w:r>
      <w:r w:rsidR="008C32F7">
        <w:rPr>
          <w:rFonts w:ascii="Times New Roman" w:hAnsi="Times New Roman"/>
          <w:sz w:val="24"/>
          <w:szCs w:val="24"/>
        </w:rPr>
        <w:t>Služba</w:t>
      </w:r>
      <w:r w:rsidRPr="008573A5">
        <w:rPr>
          <w:rFonts w:ascii="Times New Roman" w:hAnsi="Times New Roman"/>
          <w:sz w:val="24"/>
          <w:szCs w:val="24"/>
        </w:rPr>
        <w:t xml:space="preserve"> za nacionalne manjine</w:t>
      </w:r>
    </w:p>
    <w:p w14:paraId="45C4E960" w14:textId="77777777" w:rsidR="004F2FB6" w:rsidRPr="008573A5" w:rsidRDefault="004F2FB6" w:rsidP="004B1E6A">
      <w:pPr>
        <w:spacing w:after="0" w:line="276" w:lineRule="auto"/>
        <w:jc w:val="both"/>
      </w:pPr>
      <w:r w:rsidRPr="008573A5">
        <w:rPr>
          <w:rFonts w:ascii="Times New Roman" w:hAnsi="Times New Roman"/>
          <w:i/>
          <w:sz w:val="24"/>
          <w:szCs w:val="24"/>
          <w:u w:val="single"/>
        </w:rPr>
        <w:t>Izvor financiranja</w:t>
      </w:r>
      <w:r w:rsidRPr="008573A5">
        <w:rPr>
          <w:rFonts w:ascii="Times New Roman" w:hAnsi="Times New Roman"/>
          <w:sz w:val="24"/>
          <w:szCs w:val="24"/>
        </w:rPr>
        <w:t xml:space="preserve">: </w:t>
      </w:r>
      <w:r w:rsidR="004B1E6A" w:rsidRPr="00CD2E7B">
        <w:rPr>
          <w:rFonts w:ascii="Times New Roman" w:hAnsi="Times New Roman"/>
          <w:sz w:val="24"/>
          <w:szCs w:val="24"/>
        </w:rPr>
        <w:t xml:space="preserve">Državni proračun </w:t>
      </w:r>
      <w:r w:rsidR="004B1E6A" w:rsidRPr="00CD2E7B">
        <w:rPr>
          <w:rFonts w:ascii="Times New Roman" w:hAnsi="Times New Roman"/>
          <w:spacing w:val="-1"/>
          <w:sz w:val="24"/>
        </w:rPr>
        <w:t xml:space="preserve">na poziciji </w:t>
      </w:r>
      <w:r w:rsidR="004B1E6A">
        <w:rPr>
          <w:rFonts w:ascii="Times New Roman" w:hAnsi="Times New Roman"/>
          <w:sz w:val="24"/>
          <w:szCs w:val="24"/>
        </w:rPr>
        <w:t>Ureda za ljudska prava i prava nacionalnih manjina</w:t>
      </w:r>
      <w:r w:rsidR="004B1E6A" w:rsidRPr="00CD2E7B">
        <w:rPr>
          <w:rFonts w:ascii="Times New Roman" w:hAnsi="Times New Roman"/>
          <w:sz w:val="24"/>
          <w:szCs w:val="24"/>
        </w:rPr>
        <w:t xml:space="preserve">, </w:t>
      </w:r>
      <w:r w:rsidR="004B1E6A" w:rsidRPr="00CD2E7B">
        <w:rPr>
          <w:rFonts w:ascii="Times New Roman" w:hAnsi="Times New Roman"/>
          <w:spacing w:val="-1"/>
          <w:sz w:val="24"/>
        </w:rPr>
        <w:t>stavka</w:t>
      </w:r>
      <w:r w:rsidR="004B1E6A">
        <w:rPr>
          <w:rFonts w:ascii="Times New Roman" w:hAnsi="Times New Roman"/>
          <w:spacing w:val="-1"/>
          <w:sz w:val="24"/>
        </w:rPr>
        <w:t xml:space="preserve"> </w:t>
      </w:r>
      <w:r w:rsidR="004B1E6A" w:rsidRPr="008573A5">
        <w:rPr>
          <w:rFonts w:ascii="Times New Roman" w:hAnsi="Times New Roman"/>
          <w:sz w:val="24"/>
          <w:szCs w:val="24"/>
        </w:rPr>
        <w:t>A 513043</w:t>
      </w:r>
      <w:r w:rsidR="004B1E6A">
        <w:rPr>
          <w:rFonts w:ascii="Times New Roman" w:hAnsi="Times New Roman"/>
          <w:sz w:val="24"/>
          <w:szCs w:val="24"/>
        </w:rPr>
        <w:t xml:space="preserve"> </w:t>
      </w:r>
      <w:r w:rsidR="004B1E6A" w:rsidRPr="006C6F73">
        <w:rPr>
          <w:rFonts w:ascii="Times New Roman" w:hAnsi="Times New Roman"/>
          <w:i/>
          <w:sz w:val="24"/>
          <w:szCs w:val="24"/>
        </w:rPr>
        <w:t>Ispunjavanje preduvjeta za učinkovitu provedbu politika usmjerenih na nacionalne manjine</w:t>
      </w:r>
      <w:r w:rsidR="004B1E6A">
        <w:rPr>
          <w:rFonts w:ascii="Times New Roman" w:hAnsi="Times New Roman"/>
          <w:i/>
          <w:sz w:val="24"/>
          <w:szCs w:val="24"/>
        </w:rPr>
        <w:t xml:space="preserve"> </w:t>
      </w:r>
      <w:r w:rsidR="004B1E6A" w:rsidRPr="004B1E6A">
        <w:rPr>
          <w:rFonts w:ascii="Times New Roman" w:hAnsi="Times New Roman"/>
          <w:sz w:val="24"/>
          <w:szCs w:val="24"/>
        </w:rPr>
        <w:t>(Europski socijalni fond)</w:t>
      </w:r>
    </w:p>
    <w:p w14:paraId="45C4E961" w14:textId="77777777" w:rsidR="004F2FB6" w:rsidRPr="00011884" w:rsidRDefault="004F2FB6" w:rsidP="00011884">
      <w:pPr>
        <w:pStyle w:val="ListParagraph"/>
        <w:spacing w:after="0" w:line="276" w:lineRule="auto"/>
        <w:ind w:left="0"/>
        <w:jc w:val="both"/>
        <w:rPr>
          <w:rFonts w:ascii="Times New Roman" w:eastAsia="Times New Roman" w:hAnsi="Times New Roman"/>
          <w:spacing w:val="-1"/>
          <w:sz w:val="24"/>
          <w:szCs w:val="24"/>
        </w:rPr>
      </w:pPr>
      <w:r w:rsidRPr="00011884">
        <w:rPr>
          <w:rFonts w:ascii="Times New Roman" w:eastAsia="Times New Roman" w:hAnsi="Times New Roman"/>
          <w:i/>
          <w:spacing w:val="-1"/>
          <w:sz w:val="24"/>
          <w:szCs w:val="24"/>
          <w:u w:val="single"/>
        </w:rPr>
        <w:t>Planirani iznos sredstava</w:t>
      </w:r>
      <w:r w:rsidRPr="00011884">
        <w:rPr>
          <w:rFonts w:ascii="Times New Roman" w:eastAsia="Times New Roman" w:hAnsi="Times New Roman"/>
          <w:spacing w:val="-1"/>
          <w:sz w:val="24"/>
          <w:szCs w:val="24"/>
        </w:rPr>
        <w:t xml:space="preserve">: </w:t>
      </w:r>
      <w:r w:rsidR="00011884" w:rsidRPr="00011884">
        <w:rPr>
          <w:rFonts w:ascii="Times New Roman" w:eastAsia="Times New Roman" w:hAnsi="Times New Roman"/>
          <w:spacing w:val="-1"/>
          <w:sz w:val="24"/>
          <w:szCs w:val="24"/>
        </w:rPr>
        <w:t>2.246.521,00 kn u 2019. godini i 4.125.086,00 kn u 2020. godini za sve aktivnosti unutar projekta u dvogodišnjem razdoblju</w:t>
      </w:r>
    </w:p>
    <w:p w14:paraId="45C4E962" w14:textId="77777777" w:rsidR="00CA3236" w:rsidRDefault="004F2FB6" w:rsidP="0010466E">
      <w:pPr>
        <w:spacing w:after="0" w:line="276" w:lineRule="auto"/>
        <w:jc w:val="both"/>
        <w:rPr>
          <w:rFonts w:ascii="Times New Roman" w:hAnsi="Times New Roman"/>
          <w:sz w:val="24"/>
          <w:szCs w:val="24"/>
        </w:rPr>
      </w:pPr>
      <w:r w:rsidRPr="008573A5">
        <w:rPr>
          <w:rFonts w:ascii="Times New Roman" w:hAnsi="Times New Roman"/>
          <w:i/>
          <w:sz w:val="24"/>
          <w:szCs w:val="24"/>
          <w:u w:val="single"/>
        </w:rPr>
        <w:t>Rok provedbe</w:t>
      </w:r>
      <w:r w:rsidR="003144AF">
        <w:rPr>
          <w:rFonts w:ascii="Times New Roman" w:hAnsi="Times New Roman"/>
          <w:sz w:val="24"/>
          <w:szCs w:val="24"/>
        </w:rPr>
        <w:t xml:space="preserve">: 2020. </w:t>
      </w:r>
      <w:r w:rsidR="00891E9E">
        <w:rPr>
          <w:rFonts w:ascii="Times New Roman" w:hAnsi="Times New Roman"/>
          <w:sz w:val="24"/>
          <w:szCs w:val="24"/>
        </w:rPr>
        <w:t>godina</w:t>
      </w:r>
    </w:p>
    <w:p w14:paraId="45C4E963" w14:textId="77777777" w:rsidR="00D76D33" w:rsidRPr="004F2FB6" w:rsidRDefault="00D76D33" w:rsidP="0010466E">
      <w:pPr>
        <w:spacing w:after="0" w:line="276" w:lineRule="auto"/>
        <w:jc w:val="both"/>
        <w:rPr>
          <w:rFonts w:ascii="Times New Roman" w:hAnsi="Times New Roman"/>
          <w:sz w:val="24"/>
          <w:szCs w:val="24"/>
        </w:rPr>
      </w:pPr>
    </w:p>
    <w:p w14:paraId="45C4E964" w14:textId="77777777" w:rsidR="004F2FB6" w:rsidRDefault="004F2FB6" w:rsidP="0010466E">
      <w:pPr>
        <w:numPr>
          <w:ilvl w:val="2"/>
          <w:numId w:val="9"/>
        </w:numPr>
        <w:spacing w:after="0" w:line="276" w:lineRule="auto"/>
        <w:rPr>
          <w:rFonts w:ascii="Times New Roman" w:hAnsi="Times New Roman"/>
          <w:i/>
          <w:sz w:val="24"/>
          <w:szCs w:val="24"/>
        </w:rPr>
      </w:pPr>
      <w:r w:rsidRPr="00495488">
        <w:rPr>
          <w:rFonts w:ascii="Times New Roman" w:hAnsi="Times New Roman"/>
          <w:i/>
          <w:sz w:val="24"/>
          <w:szCs w:val="24"/>
        </w:rPr>
        <w:t xml:space="preserve">Povećavanje razine znanja stručne i opće javnosti o specifičnostima položaja djece i žena pripadnika romske nacionalne manjine </w:t>
      </w:r>
    </w:p>
    <w:p w14:paraId="45C4E965" w14:textId="77777777" w:rsidR="001B6C44" w:rsidRPr="00495488" w:rsidRDefault="001B6C44" w:rsidP="0010466E">
      <w:pPr>
        <w:spacing w:after="0" w:line="276" w:lineRule="auto"/>
        <w:ind w:left="720"/>
        <w:rPr>
          <w:rFonts w:ascii="Times New Roman" w:hAnsi="Times New Roman"/>
          <w:i/>
          <w:sz w:val="24"/>
          <w:szCs w:val="24"/>
        </w:rPr>
      </w:pPr>
    </w:p>
    <w:p w14:paraId="45C4E966" w14:textId="77777777" w:rsidR="005D2DE6" w:rsidRDefault="004F2FB6" w:rsidP="005D2DE6">
      <w:pPr>
        <w:spacing w:after="0" w:line="276" w:lineRule="auto"/>
        <w:jc w:val="both"/>
        <w:rPr>
          <w:rFonts w:ascii="Times New Roman" w:eastAsia="Times New Roman" w:hAnsi="Times New Roman"/>
          <w:bCs/>
          <w:spacing w:val="-1"/>
          <w:sz w:val="24"/>
          <w:szCs w:val="24"/>
        </w:rPr>
      </w:pPr>
      <w:r w:rsidRPr="008573A5">
        <w:rPr>
          <w:rFonts w:ascii="Times New Roman" w:eastAsia="Times New Roman" w:hAnsi="Times New Roman"/>
          <w:bCs/>
          <w:i/>
          <w:spacing w:val="-1"/>
          <w:sz w:val="24"/>
          <w:szCs w:val="24"/>
          <w:u w:val="single"/>
        </w:rPr>
        <w:t>Opis mjere</w:t>
      </w:r>
      <w:r w:rsidRPr="008573A5">
        <w:rPr>
          <w:rFonts w:ascii="Times New Roman" w:eastAsia="Times New Roman" w:hAnsi="Times New Roman"/>
          <w:bCs/>
          <w:spacing w:val="-1"/>
          <w:sz w:val="24"/>
          <w:szCs w:val="24"/>
        </w:rPr>
        <w:t xml:space="preserve">: Mjera </w:t>
      </w:r>
      <w:r>
        <w:rPr>
          <w:rFonts w:ascii="Times New Roman" w:eastAsia="Times New Roman" w:hAnsi="Times New Roman"/>
          <w:bCs/>
          <w:spacing w:val="-1"/>
          <w:sz w:val="24"/>
          <w:szCs w:val="24"/>
        </w:rPr>
        <w:t xml:space="preserve">uključuje </w:t>
      </w:r>
      <w:r w:rsidR="005F1F5D">
        <w:rPr>
          <w:rFonts w:ascii="Times New Roman" w:eastAsia="Times New Roman" w:hAnsi="Times New Roman"/>
          <w:bCs/>
          <w:spacing w:val="-1"/>
          <w:sz w:val="24"/>
          <w:szCs w:val="24"/>
        </w:rPr>
        <w:t xml:space="preserve">analizu i obradu podataka te </w:t>
      </w:r>
      <w:r>
        <w:rPr>
          <w:rFonts w:ascii="Times New Roman" w:eastAsia="Times New Roman" w:hAnsi="Times New Roman"/>
          <w:bCs/>
          <w:spacing w:val="-1"/>
          <w:sz w:val="24"/>
          <w:szCs w:val="24"/>
        </w:rPr>
        <w:t>izradu i tisak publikacije o specifičnostima položaja djece</w:t>
      </w:r>
      <w:r w:rsidR="00DD27FF">
        <w:rPr>
          <w:rFonts w:ascii="Times New Roman" w:eastAsia="Times New Roman" w:hAnsi="Times New Roman"/>
          <w:bCs/>
          <w:spacing w:val="-1"/>
          <w:sz w:val="24"/>
          <w:szCs w:val="24"/>
        </w:rPr>
        <w:t>, žena i mladih</w:t>
      </w:r>
      <w:r>
        <w:rPr>
          <w:rFonts w:ascii="Times New Roman" w:eastAsia="Times New Roman" w:hAnsi="Times New Roman"/>
          <w:bCs/>
          <w:spacing w:val="-1"/>
          <w:sz w:val="24"/>
          <w:szCs w:val="24"/>
        </w:rPr>
        <w:t xml:space="preserve"> </w:t>
      </w:r>
      <w:r w:rsidR="00DD27FF">
        <w:rPr>
          <w:rFonts w:ascii="Times New Roman" w:eastAsia="Times New Roman" w:hAnsi="Times New Roman"/>
          <w:bCs/>
          <w:spacing w:val="-1"/>
          <w:sz w:val="24"/>
          <w:szCs w:val="24"/>
        </w:rPr>
        <w:t xml:space="preserve">pripadnika romske nacionalne manjine </w:t>
      </w:r>
      <w:r>
        <w:rPr>
          <w:rFonts w:ascii="Times New Roman" w:eastAsia="Times New Roman" w:hAnsi="Times New Roman"/>
          <w:bCs/>
          <w:spacing w:val="-1"/>
          <w:sz w:val="24"/>
          <w:szCs w:val="24"/>
        </w:rPr>
        <w:t xml:space="preserve">u </w:t>
      </w:r>
      <w:r w:rsidR="00C15A32">
        <w:rPr>
          <w:rFonts w:ascii="Times New Roman" w:eastAsia="Times New Roman" w:hAnsi="Times New Roman"/>
          <w:bCs/>
          <w:spacing w:val="-1"/>
          <w:sz w:val="24"/>
          <w:szCs w:val="24"/>
        </w:rPr>
        <w:t xml:space="preserve">Republici Hrvatskoj </w:t>
      </w:r>
      <w:r w:rsidR="005D2DE6">
        <w:rPr>
          <w:rFonts w:ascii="Times New Roman" w:eastAsia="Times New Roman" w:hAnsi="Times New Roman"/>
          <w:bCs/>
          <w:spacing w:val="-1"/>
          <w:sz w:val="24"/>
          <w:szCs w:val="24"/>
        </w:rPr>
        <w:t xml:space="preserve">na hrvatskom jeziku </w:t>
      </w:r>
      <w:r>
        <w:rPr>
          <w:rFonts w:ascii="Times New Roman" w:eastAsia="Times New Roman" w:hAnsi="Times New Roman"/>
          <w:bCs/>
          <w:spacing w:val="-1"/>
          <w:sz w:val="24"/>
          <w:szCs w:val="24"/>
        </w:rPr>
        <w:t>te izradu</w:t>
      </w:r>
      <w:r w:rsidR="00DD27FF">
        <w:rPr>
          <w:rFonts w:ascii="Times New Roman" w:eastAsia="Times New Roman" w:hAnsi="Times New Roman"/>
          <w:bCs/>
          <w:spacing w:val="-1"/>
          <w:sz w:val="24"/>
          <w:szCs w:val="24"/>
        </w:rPr>
        <w:t>, prijevod i</w:t>
      </w:r>
      <w:r>
        <w:rPr>
          <w:rFonts w:ascii="Times New Roman" w:eastAsia="Times New Roman" w:hAnsi="Times New Roman"/>
          <w:bCs/>
          <w:spacing w:val="-1"/>
          <w:sz w:val="24"/>
          <w:szCs w:val="24"/>
        </w:rPr>
        <w:t xml:space="preserve"> tisak publikacije na englesk</w:t>
      </w:r>
      <w:r w:rsidR="005D2DE6">
        <w:rPr>
          <w:rFonts w:ascii="Times New Roman" w:eastAsia="Times New Roman" w:hAnsi="Times New Roman"/>
          <w:bCs/>
          <w:spacing w:val="-1"/>
          <w:sz w:val="24"/>
          <w:szCs w:val="24"/>
        </w:rPr>
        <w:t>i</w:t>
      </w:r>
      <w:r>
        <w:rPr>
          <w:rFonts w:ascii="Times New Roman" w:eastAsia="Times New Roman" w:hAnsi="Times New Roman"/>
          <w:bCs/>
          <w:spacing w:val="-1"/>
          <w:sz w:val="24"/>
          <w:szCs w:val="24"/>
        </w:rPr>
        <w:t xml:space="preserve"> i romsk</w:t>
      </w:r>
      <w:r w:rsidR="005D2DE6">
        <w:rPr>
          <w:rFonts w:ascii="Times New Roman" w:eastAsia="Times New Roman" w:hAnsi="Times New Roman"/>
          <w:bCs/>
          <w:spacing w:val="-1"/>
          <w:sz w:val="24"/>
          <w:szCs w:val="24"/>
        </w:rPr>
        <w:t>i</w:t>
      </w:r>
      <w:r>
        <w:rPr>
          <w:rFonts w:ascii="Times New Roman" w:eastAsia="Times New Roman" w:hAnsi="Times New Roman"/>
          <w:bCs/>
          <w:spacing w:val="-1"/>
          <w:sz w:val="24"/>
          <w:szCs w:val="24"/>
        </w:rPr>
        <w:t xml:space="preserve"> jezik</w:t>
      </w:r>
      <w:r w:rsidR="00317AB0">
        <w:rPr>
          <w:rFonts w:ascii="Times New Roman" w:eastAsia="Times New Roman" w:hAnsi="Times New Roman"/>
          <w:bCs/>
          <w:spacing w:val="-1"/>
          <w:sz w:val="24"/>
          <w:szCs w:val="24"/>
        </w:rPr>
        <w:t>.</w:t>
      </w:r>
      <w:r w:rsidR="005D2DE6" w:rsidRPr="005D2DE6">
        <w:rPr>
          <w:rFonts w:ascii="Times New Roman" w:eastAsia="Times New Roman" w:hAnsi="Times New Roman"/>
          <w:bCs/>
          <w:spacing w:val="-1"/>
          <w:sz w:val="24"/>
          <w:szCs w:val="24"/>
        </w:rPr>
        <w:t xml:space="preserve"> </w:t>
      </w:r>
      <w:r w:rsidR="005D2DE6">
        <w:rPr>
          <w:rFonts w:ascii="Times New Roman" w:eastAsia="Times New Roman" w:hAnsi="Times New Roman"/>
          <w:bCs/>
          <w:spacing w:val="-1"/>
          <w:sz w:val="24"/>
          <w:szCs w:val="24"/>
        </w:rPr>
        <w:t>Nalazi publikacije biti će javno prezentirane stručnoj i općoj javnosti na nacionalnoj konferenciji s međunarodnim sudjelovanjem.</w:t>
      </w:r>
    </w:p>
    <w:p w14:paraId="45C4E967" w14:textId="77777777" w:rsidR="005D2DE6" w:rsidRDefault="005D2DE6" w:rsidP="0010466E">
      <w:pPr>
        <w:spacing w:after="0" w:line="276" w:lineRule="auto"/>
        <w:jc w:val="both"/>
        <w:rPr>
          <w:rFonts w:ascii="Times New Roman" w:eastAsia="Times New Roman" w:hAnsi="Times New Roman"/>
          <w:bCs/>
          <w:i/>
          <w:spacing w:val="-1"/>
          <w:sz w:val="24"/>
          <w:szCs w:val="24"/>
          <w:u w:val="single"/>
        </w:rPr>
      </w:pPr>
      <w:r>
        <w:rPr>
          <w:rFonts w:ascii="Times New Roman" w:eastAsia="Times New Roman" w:hAnsi="Times New Roman"/>
          <w:bCs/>
          <w:spacing w:val="-1"/>
          <w:sz w:val="24"/>
          <w:szCs w:val="24"/>
        </w:rPr>
        <w:t>Pored navedenog, m</w:t>
      </w:r>
      <w:r w:rsidR="005F1F5D">
        <w:rPr>
          <w:rFonts w:ascii="Times New Roman" w:eastAsia="Times New Roman" w:hAnsi="Times New Roman"/>
          <w:bCs/>
          <w:spacing w:val="-1"/>
          <w:sz w:val="24"/>
          <w:szCs w:val="24"/>
        </w:rPr>
        <w:t>jera uključuje i izradu video materijala o specifičnostima položaja djece i mladih</w:t>
      </w:r>
      <w:r>
        <w:rPr>
          <w:rFonts w:ascii="Times New Roman" w:eastAsia="Times New Roman" w:hAnsi="Times New Roman"/>
          <w:bCs/>
          <w:spacing w:val="-1"/>
          <w:sz w:val="24"/>
          <w:szCs w:val="24"/>
        </w:rPr>
        <w:t xml:space="preserve"> temeljenih na rezultatima publikacije kao i prezentaciju izrađenih materijala javnosti</w:t>
      </w:r>
      <w:r w:rsidR="005F1F5D">
        <w:rPr>
          <w:rFonts w:ascii="Times New Roman" w:eastAsia="Times New Roman" w:hAnsi="Times New Roman"/>
          <w:bCs/>
          <w:spacing w:val="-1"/>
          <w:sz w:val="24"/>
          <w:szCs w:val="24"/>
        </w:rPr>
        <w:t xml:space="preserve"> te izradu kratkog dokumentarnog filma o </w:t>
      </w:r>
      <w:r>
        <w:rPr>
          <w:rFonts w:ascii="Times New Roman" w:eastAsia="Times New Roman" w:hAnsi="Times New Roman"/>
          <w:bCs/>
          <w:spacing w:val="-1"/>
          <w:sz w:val="24"/>
          <w:szCs w:val="24"/>
        </w:rPr>
        <w:t>uspješnim Romkinjama kao i prezentaciju isto</w:t>
      </w:r>
      <w:r w:rsidR="00891E9E">
        <w:rPr>
          <w:rFonts w:ascii="Times New Roman" w:eastAsia="Times New Roman" w:hAnsi="Times New Roman"/>
          <w:bCs/>
          <w:spacing w:val="-1"/>
          <w:sz w:val="24"/>
          <w:szCs w:val="24"/>
        </w:rPr>
        <w:t>g</w:t>
      </w:r>
      <w:r w:rsidR="00C15A32">
        <w:rPr>
          <w:rFonts w:ascii="Times New Roman" w:eastAsia="Times New Roman" w:hAnsi="Times New Roman"/>
          <w:bCs/>
          <w:spacing w:val="-1"/>
          <w:sz w:val="24"/>
          <w:szCs w:val="24"/>
        </w:rPr>
        <w:t>.</w:t>
      </w:r>
      <w:r>
        <w:rPr>
          <w:rFonts w:ascii="Times New Roman" w:eastAsia="Times New Roman" w:hAnsi="Times New Roman"/>
          <w:bCs/>
          <w:spacing w:val="-1"/>
          <w:sz w:val="24"/>
          <w:szCs w:val="24"/>
        </w:rPr>
        <w:t xml:space="preserve"> </w:t>
      </w:r>
    </w:p>
    <w:p w14:paraId="45C4E968" w14:textId="77777777" w:rsidR="004F2FB6" w:rsidRPr="008573A5" w:rsidRDefault="004F2FB6" w:rsidP="0010466E">
      <w:pPr>
        <w:spacing w:after="0" w:line="276" w:lineRule="auto"/>
        <w:jc w:val="both"/>
        <w:rPr>
          <w:rFonts w:ascii="Times New Roman" w:eastAsia="Times New Roman" w:hAnsi="Times New Roman"/>
          <w:spacing w:val="-1"/>
          <w:sz w:val="24"/>
          <w:szCs w:val="24"/>
        </w:rPr>
      </w:pPr>
      <w:r w:rsidRPr="008573A5">
        <w:rPr>
          <w:rFonts w:ascii="Times New Roman" w:eastAsia="Times New Roman" w:hAnsi="Times New Roman"/>
          <w:bCs/>
          <w:i/>
          <w:spacing w:val="-1"/>
          <w:sz w:val="24"/>
          <w:szCs w:val="24"/>
          <w:u w:val="single"/>
        </w:rPr>
        <w:t>Nositelj provedbe</w:t>
      </w:r>
      <w:r w:rsidRPr="008573A5">
        <w:rPr>
          <w:rFonts w:ascii="Times New Roman" w:eastAsia="Times New Roman" w:hAnsi="Times New Roman"/>
          <w:bCs/>
          <w:spacing w:val="-1"/>
          <w:sz w:val="24"/>
          <w:szCs w:val="24"/>
        </w:rPr>
        <w:t xml:space="preserve">: </w:t>
      </w:r>
      <w:r w:rsidRPr="008573A5">
        <w:rPr>
          <w:rFonts w:ascii="Times New Roman" w:hAnsi="Times New Roman"/>
          <w:sz w:val="24"/>
          <w:szCs w:val="24"/>
        </w:rPr>
        <w:t>Ured za ljudska prava i prava nacionalnih manjina</w:t>
      </w:r>
      <w:r w:rsidRPr="008573A5">
        <w:rPr>
          <w:rFonts w:ascii="Times New Roman" w:eastAsia="Times New Roman" w:hAnsi="Times New Roman"/>
          <w:spacing w:val="-1"/>
          <w:sz w:val="24"/>
          <w:szCs w:val="24"/>
        </w:rPr>
        <w:t xml:space="preserve"> </w:t>
      </w:r>
    </w:p>
    <w:p w14:paraId="45C4E969" w14:textId="77777777" w:rsidR="004F2FB6" w:rsidRPr="008573A5" w:rsidRDefault="004F2FB6" w:rsidP="0010466E">
      <w:pPr>
        <w:spacing w:after="0" w:line="276" w:lineRule="auto"/>
        <w:jc w:val="both"/>
        <w:rPr>
          <w:rFonts w:ascii="Times New Roman" w:hAnsi="Times New Roman"/>
          <w:sz w:val="24"/>
          <w:szCs w:val="24"/>
        </w:rPr>
      </w:pPr>
      <w:r w:rsidRPr="008573A5">
        <w:rPr>
          <w:rFonts w:ascii="Times New Roman" w:hAnsi="Times New Roman"/>
          <w:i/>
          <w:sz w:val="24"/>
          <w:szCs w:val="24"/>
          <w:u w:val="single"/>
        </w:rPr>
        <w:lastRenderedPageBreak/>
        <w:t>Pokazatelji provedbe</w:t>
      </w:r>
      <w:r w:rsidRPr="008573A5">
        <w:rPr>
          <w:rFonts w:ascii="Times New Roman" w:hAnsi="Times New Roman"/>
          <w:sz w:val="24"/>
          <w:szCs w:val="24"/>
        </w:rPr>
        <w:t xml:space="preserve">: </w:t>
      </w:r>
      <w:r>
        <w:rPr>
          <w:rFonts w:ascii="Times New Roman" w:hAnsi="Times New Roman"/>
          <w:sz w:val="24"/>
          <w:szCs w:val="24"/>
        </w:rPr>
        <w:t xml:space="preserve">broj izrađenih, tiskanih i distribuiranih publikacija na hrvatskom, romskom i engleskom jeziku; </w:t>
      </w:r>
    </w:p>
    <w:p w14:paraId="45C4E96A" w14:textId="77777777" w:rsidR="004F2FB6" w:rsidRPr="008573A5" w:rsidRDefault="004F2FB6" w:rsidP="0010466E">
      <w:pPr>
        <w:spacing w:after="0" w:line="276" w:lineRule="auto"/>
        <w:jc w:val="both"/>
        <w:rPr>
          <w:rFonts w:ascii="Times New Roman" w:hAnsi="Times New Roman"/>
          <w:sz w:val="24"/>
          <w:szCs w:val="24"/>
        </w:rPr>
      </w:pPr>
      <w:r w:rsidRPr="008573A5">
        <w:rPr>
          <w:rFonts w:ascii="Times New Roman" w:eastAsia="Times New Roman" w:hAnsi="Times New Roman"/>
          <w:i/>
          <w:spacing w:val="-1"/>
          <w:sz w:val="24"/>
          <w:szCs w:val="24"/>
          <w:u w:val="single"/>
        </w:rPr>
        <w:t>Kontakt točka</w:t>
      </w:r>
      <w:r w:rsidRPr="008573A5">
        <w:rPr>
          <w:rFonts w:ascii="Times New Roman" w:eastAsia="Times New Roman" w:hAnsi="Times New Roman"/>
          <w:spacing w:val="-1"/>
          <w:sz w:val="24"/>
          <w:szCs w:val="24"/>
        </w:rPr>
        <w:t xml:space="preserve">: </w:t>
      </w:r>
      <w:r w:rsidR="008C32F7">
        <w:rPr>
          <w:rFonts w:ascii="Times New Roman" w:hAnsi="Times New Roman"/>
          <w:sz w:val="24"/>
          <w:szCs w:val="24"/>
        </w:rPr>
        <w:t>Služba</w:t>
      </w:r>
      <w:r w:rsidR="008C32F7" w:rsidRPr="008573A5">
        <w:rPr>
          <w:rFonts w:ascii="Times New Roman" w:hAnsi="Times New Roman"/>
          <w:sz w:val="24"/>
          <w:szCs w:val="24"/>
        </w:rPr>
        <w:t xml:space="preserve"> za nacionalne manjine</w:t>
      </w:r>
    </w:p>
    <w:p w14:paraId="45C4E96B" w14:textId="77777777" w:rsidR="00011884" w:rsidRPr="006C6F73" w:rsidRDefault="00011884" w:rsidP="00011884">
      <w:pPr>
        <w:spacing w:after="0" w:line="276" w:lineRule="auto"/>
        <w:jc w:val="both"/>
        <w:rPr>
          <w:i/>
        </w:rPr>
      </w:pPr>
      <w:r w:rsidRPr="008573A5">
        <w:rPr>
          <w:rFonts w:ascii="Times New Roman" w:hAnsi="Times New Roman"/>
          <w:i/>
          <w:sz w:val="24"/>
          <w:szCs w:val="24"/>
          <w:u w:val="single"/>
        </w:rPr>
        <w:t>Izvor financiranja</w:t>
      </w:r>
      <w:r w:rsidRPr="008573A5">
        <w:rPr>
          <w:rFonts w:ascii="Times New Roman" w:hAnsi="Times New Roman"/>
          <w:sz w:val="24"/>
          <w:szCs w:val="24"/>
        </w:rPr>
        <w:t xml:space="preserve">: </w:t>
      </w:r>
      <w:r w:rsidR="004B1E6A" w:rsidRPr="00CD2E7B">
        <w:rPr>
          <w:rFonts w:ascii="Times New Roman" w:hAnsi="Times New Roman"/>
          <w:sz w:val="24"/>
          <w:szCs w:val="24"/>
        </w:rPr>
        <w:t xml:space="preserve">Državni proračun </w:t>
      </w:r>
      <w:r w:rsidR="004B1E6A" w:rsidRPr="00CD2E7B">
        <w:rPr>
          <w:rFonts w:ascii="Times New Roman" w:hAnsi="Times New Roman"/>
          <w:spacing w:val="-1"/>
          <w:sz w:val="24"/>
        </w:rPr>
        <w:t xml:space="preserve">na poziciji </w:t>
      </w:r>
      <w:r w:rsidR="004B1E6A">
        <w:rPr>
          <w:rFonts w:ascii="Times New Roman" w:hAnsi="Times New Roman"/>
          <w:sz w:val="24"/>
          <w:szCs w:val="24"/>
        </w:rPr>
        <w:t>Ureda za ljudska prava i prava nacionalnih manjina</w:t>
      </w:r>
      <w:r w:rsidR="004B1E6A" w:rsidRPr="00CD2E7B">
        <w:rPr>
          <w:rFonts w:ascii="Times New Roman" w:hAnsi="Times New Roman"/>
          <w:sz w:val="24"/>
          <w:szCs w:val="24"/>
        </w:rPr>
        <w:t xml:space="preserve">, </w:t>
      </w:r>
      <w:r w:rsidR="004B1E6A" w:rsidRPr="00CD2E7B">
        <w:rPr>
          <w:rFonts w:ascii="Times New Roman" w:hAnsi="Times New Roman"/>
          <w:spacing w:val="-1"/>
          <w:sz w:val="24"/>
        </w:rPr>
        <w:t>stavka</w:t>
      </w:r>
      <w:r w:rsidR="004B1E6A">
        <w:rPr>
          <w:rFonts w:ascii="Times New Roman" w:hAnsi="Times New Roman"/>
          <w:spacing w:val="-1"/>
          <w:sz w:val="24"/>
        </w:rPr>
        <w:t xml:space="preserve"> </w:t>
      </w:r>
      <w:r w:rsidR="004B1E6A" w:rsidRPr="008573A5">
        <w:rPr>
          <w:rFonts w:ascii="Times New Roman" w:hAnsi="Times New Roman"/>
          <w:sz w:val="24"/>
          <w:szCs w:val="24"/>
        </w:rPr>
        <w:t>A 513043</w:t>
      </w:r>
      <w:r w:rsidR="004B1E6A">
        <w:rPr>
          <w:rFonts w:ascii="Times New Roman" w:hAnsi="Times New Roman"/>
          <w:sz w:val="24"/>
          <w:szCs w:val="24"/>
        </w:rPr>
        <w:t xml:space="preserve"> </w:t>
      </w:r>
      <w:r w:rsidR="004B1E6A" w:rsidRPr="006C6F73">
        <w:rPr>
          <w:rFonts w:ascii="Times New Roman" w:hAnsi="Times New Roman"/>
          <w:i/>
          <w:sz w:val="24"/>
          <w:szCs w:val="24"/>
        </w:rPr>
        <w:t>Ispunjavanje preduvjeta za učinkovitu provedbu politika usmjerenih na nacionalne manjine</w:t>
      </w:r>
      <w:r w:rsidR="004B1E6A">
        <w:rPr>
          <w:rFonts w:ascii="Times New Roman" w:hAnsi="Times New Roman"/>
          <w:i/>
          <w:sz w:val="24"/>
          <w:szCs w:val="24"/>
        </w:rPr>
        <w:t xml:space="preserve"> </w:t>
      </w:r>
      <w:r w:rsidR="004B1E6A" w:rsidRPr="004B1E6A">
        <w:rPr>
          <w:rFonts w:ascii="Times New Roman" w:hAnsi="Times New Roman"/>
          <w:sz w:val="24"/>
          <w:szCs w:val="24"/>
        </w:rPr>
        <w:t>(E</w:t>
      </w:r>
      <w:r w:rsidRPr="004B1E6A">
        <w:rPr>
          <w:rFonts w:ascii="Times New Roman" w:hAnsi="Times New Roman"/>
          <w:sz w:val="24"/>
          <w:szCs w:val="24"/>
        </w:rPr>
        <w:t>uropski socijalni fond</w:t>
      </w:r>
      <w:r w:rsidR="004B1E6A" w:rsidRPr="004B1E6A">
        <w:rPr>
          <w:rFonts w:ascii="Times New Roman" w:hAnsi="Times New Roman"/>
          <w:sz w:val="24"/>
          <w:szCs w:val="24"/>
        </w:rPr>
        <w:t>)</w:t>
      </w:r>
      <w:r w:rsidRPr="008573A5">
        <w:rPr>
          <w:rFonts w:ascii="Times New Roman" w:hAnsi="Times New Roman"/>
          <w:sz w:val="24"/>
          <w:szCs w:val="24"/>
        </w:rPr>
        <w:t xml:space="preserve"> </w:t>
      </w:r>
    </w:p>
    <w:p w14:paraId="45C4E96C" w14:textId="77777777" w:rsidR="00011884" w:rsidRPr="00011884" w:rsidRDefault="00011884" w:rsidP="00011884">
      <w:pPr>
        <w:pStyle w:val="ListParagraph"/>
        <w:spacing w:after="0" w:line="276" w:lineRule="auto"/>
        <w:ind w:left="0"/>
        <w:jc w:val="both"/>
        <w:rPr>
          <w:rFonts w:ascii="Times New Roman" w:eastAsia="Times New Roman" w:hAnsi="Times New Roman"/>
          <w:spacing w:val="-1"/>
          <w:sz w:val="24"/>
          <w:szCs w:val="24"/>
        </w:rPr>
      </w:pPr>
      <w:r w:rsidRPr="00011884">
        <w:rPr>
          <w:rFonts w:ascii="Times New Roman" w:eastAsia="Times New Roman" w:hAnsi="Times New Roman"/>
          <w:i/>
          <w:spacing w:val="-1"/>
          <w:sz w:val="24"/>
          <w:szCs w:val="24"/>
          <w:u w:val="single"/>
        </w:rPr>
        <w:t>Planirani iznos sredstava</w:t>
      </w:r>
      <w:r w:rsidRPr="00011884">
        <w:rPr>
          <w:rFonts w:ascii="Times New Roman" w:eastAsia="Times New Roman" w:hAnsi="Times New Roman"/>
          <w:spacing w:val="-1"/>
          <w:sz w:val="24"/>
          <w:szCs w:val="24"/>
        </w:rPr>
        <w:t>: 2.246.521,00 kn u 2019. godini i 4.125.086,00 kn u 2020. godini za sve aktivnosti unutar projekta u dvogodišnjem razdoblju</w:t>
      </w:r>
    </w:p>
    <w:p w14:paraId="45C4E96D" w14:textId="77777777" w:rsidR="004F2FB6" w:rsidRPr="008573A5" w:rsidRDefault="004F2FB6" w:rsidP="0010466E">
      <w:pPr>
        <w:spacing w:line="276" w:lineRule="auto"/>
        <w:contextualSpacing/>
        <w:jc w:val="both"/>
        <w:rPr>
          <w:rFonts w:ascii="Times New Roman" w:eastAsia="Times New Roman" w:hAnsi="Times New Roman"/>
          <w:spacing w:val="-1"/>
          <w:sz w:val="24"/>
          <w:szCs w:val="24"/>
        </w:rPr>
      </w:pPr>
      <w:r w:rsidRPr="003144AF">
        <w:rPr>
          <w:rFonts w:ascii="Times New Roman" w:eastAsia="Times New Roman" w:hAnsi="Times New Roman"/>
          <w:i/>
          <w:spacing w:val="-1"/>
          <w:sz w:val="24"/>
          <w:szCs w:val="24"/>
          <w:u w:val="single"/>
        </w:rPr>
        <w:t>Rok provedbe</w:t>
      </w:r>
      <w:r w:rsidRPr="008573A5">
        <w:rPr>
          <w:rFonts w:ascii="Times New Roman" w:eastAsia="Times New Roman" w:hAnsi="Times New Roman"/>
          <w:i/>
          <w:spacing w:val="-1"/>
          <w:sz w:val="24"/>
          <w:szCs w:val="24"/>
        </w:rPr>
        <w:t xml:space="preserve">: </w:t>
      </w:r>
      <w:r w:rsidRPr="008573A5">
        <w:rPr>
          <w:rFonts w:ascii="Times New Roman" w:eastAsia="Times New Roman" w:hAnsi="Times New Roman"/>
          <w:spacing w:val="-1"/>
          <w:sz w:val="24"/>
          <w:szCs w:val="24"/>
        </w:rPr>
        <w:t xml:space="preserve">2020. </w:t>
      </w:r>
      <w:r w:rsidR="00891E9E">
        <w:rPr>
          <w:rFonts w:ascii="Times New Roman" w:eastAsia="Times New Roman" w:hAnsi="Times New Roman"/>
          <w:spacing w:val="-1"/>
          <w:sz w:val="24"/>
          <w:szCs w:val="24"/>
        </w:rPr>
        <w:t>godina</w:t>
      </w:r>
    </w:p>
    <w:p w14:paraId="45C4E96E" w14:textId="77777777" w:rsidR="004F2FB6" w:rsidRDefault="004F2FB6" w:rsidP="0010466E">
      <w:pPr>
        <w:spacing w:after="0" w:line="276" w:lineRule="auto"/>
        <w:rPr>
          <w:rFonts w:ascii="Times New Roman" w:hAnsi="Times New Roman"/>
          <w:sz w:val="24"/>
          <w:szCs w:val="24"/>
        </w:rPr>
      </w:pPr>
    </w:p>
    <w:p w14:paraId="45C4E96F" w14:textId="77777777" w:rsidR="00183874" w:rsidRDefault="00183874" w:rsidP="0010466E">
      <w:pPr>
        <w:numPr>
          <w:ilvl w:val="2"/>
          <w:numId w:val="9"/>
        </w:numPr>
        <w:spacing w:line="276" w:lineRule="auto"/>
        <w:jc w:val="both"/>
        <w:rPr>
          <w:rFonts w:ascii="Times New Roman" w:hAnsi="Times New Roman"/>
          <w:i/>
          <w:sz w:val="24"/>
          <w:szCs w:val="24"/>
        </w:rPr>
      </w:pPr>
      <w:r>
        <w:rPr>
          <w:rFonts w:ascii="Times New Roman" w:hAnsi="Times New Roman"/>
          <w:i/>
          <w:sz w:val="24"/>
          <w:szCs w:val="24"/>
        </w:rPr>
        <w:t>Osnaživanje kapaciteta mladih pripadnika romske nacionalne manjine</w:t>
      </w:r>
    </w:p>
    <w:p w14:paraId="45C4E970" w14:textId="77777777" w:rsidR="00A9444A" w:rsidRPr="00D17C87" w:rsidRDefault="00183874" w:rsidP="00D17C87">
      <w:pPr>
        <w:pStyle w:val="CommentText"/>
        <w:spacing w:after="0"/>
        <w:jc w:val="both"/>
        <w:rPr>
          <w:rFonts w:ascii="Times New Roman" w:hAnsi="Times New Roman"/>
          <w:sz w:val="24"/>
          <w:szCs w:val="24"/>
        </w:rPr>
      </w:pPr>
      <w:r w:rsidRPr="008573A5">
        <w:rPr>
          <w:rFonts w:ascii="Times New Roman" w:eastAsia="Times New Roman" w:hAnsi="Times New Roman"/>
          <w:bCs/>
          <w:i/>
          <w:spacing w:val="-1"/>
          <w:sz w:val="24"/>
          <w:szCs w:val="24"/>
          <w:u w:val="single"/>
        </w:rPr>
        <w:t>Opis mjere</w:t>
      </w:r>
      <w:r w:rsidRPr="008573A5">
        <w:rPr>
          <w:rFonts w:ascii="Times New Roman" w:eastAsia="Times New Roman" w:hAnsi="Times New Roman"/>
          <w:bCs/>
          <w:spacing w:val="-1"/>
          <w:sz w:val="24"/>
          <w:szCs w:val="24"/>
        </w:rPr>
        <w:t xml:space="preserve">: </w:t>
      </w:r>
      <w:r w:rsidRPr="00D17C87">
        <w:rPr>
          <w:rFonts w:ascii="Times New Roman" w:eastAsia="Times New Roman" w:hAnsi="Times New Roman"/>
          <w:bCs/>
          <w:spacing w:val="-1"/>
          <w:sz w:val="24"/>
          <w:szCs w:val="24"/>
        </w:rPr>
        <w:t>Mjera uključuje provedbu</w:t>
      </w:r>
      <w:r w:rsidR="00FD75EE" w:rsidRPr="00D17C87">
        <w:rPr>
          <w:rFonts w:ascii="Times New Roman" w:eastAsia="Times New Roman" w:hAnsi="Times New Roman"/>
          <w:bCs/>
          <w:spacing w:val="-1"/>
          <w:sz w:val="24"/>
          <w:szCs w:val="24"/>
        </w:rPr>
        <w:t xml:space="preserve"> </w:t>
      </w:r>
      <w:r w:rsidR="00A9444A" w:rsidRPr="00D17C87">
        <w:rPr>
          <w:rFonts w:ascii="Times New Roman" w:eastAsia="Times New Roman" w:hAnsi="Times New Roman"/>
          <w:bCs/>
          <w:spacing w:val="-1"/>
          <w:sz w:val="24"/>
          <w:szCs w:val="24"/>
        </w:rPr>
        <w:t>tri trodnevna tematska</w:t>
      </w:r>
      <w:r w:rsidR="00F83269" w:rsidRPr="00D17C87">
        <w:rPr>
          <w:rFonts w:ascii="Times New Roman" w:eastAsia="Times New Roman" w:hAnsi="Times New Roman"/>
          <w:bCs/>
          <w:spacing w:val="-1"/>
          <w:sz w:val="24"/>
          <w:szCs w:val="24"/>
        </w:rPr>
        <w:t xml:space="preserve"> </w:t>
      </w:r>
      <w:r w:rsidRPr="00D17C87">
        <w:rPr>
          <w:rFonts w:ascii="Times New Roman" w:eastAsia="Times New Roman" w:hAnsi="Times New Roman"/>
          <w:bCs/>
          <w:spacing w:val="-1"/>
          <w:sz w:val="24"/>
          <w:szCs w:val="24"/>
        </w:rPr>
        <w:t xml:space="preserve">treninga za </w:t>
      </w:r>
      <w:r w:rsidRPr="00D17C87">
        <w:rPr>
          <w:rFonts w:ascii="Times New Roman" w:hAnsi="Times New Roman"/>
          <w:sz w:val="24"/>
          <w:szCs w:val="24"/>
        </w:rPr>
        <w:t>mlade pripadnike romske nacionalne manjin</w:t>
      </w:r>
      <w:r w:rsidR="00143A4B">
        <w:rPr>
          <w:rFonts w:ascii="Times New Roman" w:hAnsi="Times New Roman"/>
          <w:sz w:val="24"/>
          <w:szCs w:val="24"/>
        </w:rPr>
        <w:t xml:space="preserve">e </w:t>
      </w:r>
      <w:r w:rsidR="00A9444A">
        <w:rPr>
          <w:rFonts w:ascii="Times New Roman" w:hAnsi="Times New Roman"/>
          <w:sz w:val="24"/>
          <w:szCs w:val="24"/>
        </w:rPr>
        <w:t>(</w:t>
      </w:r>
      <w:r w:rsidR="00143A4B">
        <w:rPr>
          <w:rFonts w:ascii="Times New Roman" w:hAnsi="Times New Roman"/>
          <w:sz w:val="24"/>
          <w:szCs w:val="24"/>
        </w:rPr>
        <w:t>45 sudionika</w:t>
      </w:r>
      <w:r w:rsidR="00A9444A">
        <w:rPr>
          <w:rFonts w:ascii="Times New Roman" w:hAnsi="Times New Roman"/>
          <w:sz w:val="24"/>
          <w:szCs w:val="24"/>
        </w:rPr>
        <w:t>)</w:t>
      </w:r>
      <w:r w:rsidRPr="00D17C87">
        <w:rPr>
          <w:rFonts w:ascii="Times New Roman" w:hAnsi="Times New Roman"/>
          <w:b/>
          <w:sz w:val="24"/>
          <w:szCs w:val="24"/>
        </w:rPr>
        <w:t xml:space="preserve"> </w:t>
      </w:r>
      <w:r w:rsidRPr="00D17C87">
        <w:rPr>
          <w:rFonts w:ascii="Times New Roman" w:hAnsi="Times New Roman"/>
          <w:sz w:val="24"/>
          <w:szCs w:val="24"/>
        </w:rPr>
        <w:t>s ciljem njihova</w:t>
      </w:r>
      <w:r w:rsidR="00FD75EE" w:rsidRPr="00D17C87">
        <w:rPr>
          <w:rFonts w:ascii="Times New Roman" w:hAnsi="Times New Roman"/>
          <w:sz w:val="24"/>
          <w:szCs w:val="24"/>
        </w:rPr>
        <w:t xml:space="preserve"> </w:t>
      </w:r>
      <w:r w:rsidR="00A9444A" w:rsidRPr="00D17C87">
        <w:rPr>
          <w:rFonts w:ascii="Times New Roman" w:hAnsi="Times New Roman"/>
          <w:sz w:val="24"/>
          <w:szCs w:val="24"/>
        </w:rPr>
        <w:t xml:space="preserve">osnaživanja za aktivno uključivanje u provedbu </w:t>
      </w:r>
      <w:r w:rsidR="00A9444A" w:rsidRPr="00C15A32">
        <w:rPr>
          <w:rFonts w:ascii="Times New Roman" w:hAnsi="Times New Roman"/>
          <w:i/>
          <w:sz w:val="24"/>
          <w:szCs w:val="24"/>
        </w:rPr>
        <w:t>Nacionalne strategije</w:t>
      </w:r>
      <w:r w:rsidR="00A9444A" w:rsidRPr="00D17C87">
        <w:rPr>
          <w:rFonts w:ascii="Times New Roman" w:hAnsi="Times New Roman"/>
          <w:sz w:val="24"/>
          <w:szCs w:val="24"/>
        </w:rPr>
        <w:t xml:space="preserve"> </w:t>
      </w:r>
    </w:p>
    <w:p w14:paraId="45C4E971" w14:textId="77777777" w:rsidR="00183874" w:rsidRPr="008573A5" w:rsidRDefault="00183874" w:rsidP="00D17C87">
      <w:pPr>
        <w:spacing w:after="0" w:line="276" w:lineRule="auto"/>
        <w:jc w:val="both"/>
        <w:rPr>
          <w:rFonts w:ascii="Times New Roman" w:eastAsia="Times New Roman" w:hAnsi="Times New Roman"/>
          <w:spacing w:val="-1"/>
          <w:sz w:val="24"/>
          <w:szCs w:val="24"/>
        </w:rPr>
      </w:pPr>
      <w:r w:rsidRPr="008573A5">
        <w:rPr>
          <w:rFonts w:ascii="Times New Roman" w:eastAsia="Times New Roman" w:hAnsi="Times New Roman"/>
          <w:bCs/>
          <w:i/>
          <w:spacing w:val="-1"/>
          <w:sz w:val="24"/>
          <w:szCs w:val="24"/>
          <w:u w:val="single"/>
        </w:rPr>
        <w:t>Nositelj provedbe</w:t>
      </w:r>
      <w:r w:rsidRPr="008573A5">
        <w:rPr>
          <w:rFonts w:ascii="Times New Roman" w:eastAsia="Times New Roman" w:hAnsi="Times New Roman"/>
          <w:bCs/>
          <w:spacing w:val="-1"/>
          <w:sz w:val="24"/>
          <w:szCs w:val="24"/>
        </w:rPr>
        <w:t>: Ured za ljudska prava i prava nacionalnih manjina</w:t>
      </w:r>
    </w:p>
    <w:p w14:paraId="45C4E972" w14:textId="77777777" w:rsidR="00183874" w:rsidRPr="008573A5" w:rsidRDefault="00183874" w:rsidP="0010466E">
      <w:pPr>
        <w:spacing w:after="0" w:line="276" w:lineRule="auto"/>
        <w:jc w:val="both"/>
        <w:rPr>
          <w:rFonts w:ascii="Times New Roman" w:hAnsi="Times New Roman"/>
          <w:sz w:val="24"/>
          <w:szCs w:val="24"/>
        </w:rPr>
      </w:pPr>
      <w:r w:rsidRPr="008573A5">
        <w:rPr>
          <w:rFonts w:ascii="Times New Roman" w:hAnsi="Times New Roman"/>
          <w:i/>
          <w:sz w:val="24"/>
          <w:szCs w:val="24"/>
          <w:u w:val="single"/>
        </w:rPr>
        <w:t>Pokazatelji provedbe</w:t>
      </w:r>
      <w:r w:rsidRPr="008573A5">
        <w:rPr>
          <w:rFonts w:ascii="Times New Roman" w:hAnsi="Times New Roman"/>
          <w:sz w:val="24"/>
          <w:szCs w:val="24"/>
        </w:rPr>
        <w:t xml:space="preserve">: </w:t>
      </w:r>
      <w:r>
        <w:rPr>
          <w:rFonts w:ascii="Times New Roman" w:hAnsi="Times New Roman"/>
          <w:sz w:val="24"/>
          <w:szCs w:val="24"/>
        </w:rPr>
        <w:t>broj provedenih treninga, broj sudionika pripadnika romske nacionalne manjine</w:t>
      </w:r>
      <w:r w:rsidR="00D907AC">
        <w:rPr>
          <w:rFonts w:ascii="Times New Roman" w:hAnsi="Times New Roman"/>
          <w:sz w:val="24"/>
          <w:szCs w:val="24"/>
        </w:rPr>
        <w:t>;</w:t>
      </w:r>
      <w:r>
        <w:rPr>
          <w:rFonts w:ascii="Times New Roman" w:hAnsi="Times New Roman"/>
          <w:sz w:val="24"/>
          <w:szCs w:val="24"/>
        </w:rPr>
        <w:t xml:space="preserve"> </w:t>
      </w:r>
    </w:p>
    <w:p w14:paraId="45C4E973" w14:textId="77777777" w:rsidR="00183874" w:rsidRPr="008573A5" w:rsidRDefault="00183874" w:rsidP="0010466E">
      <w:pPr>
        <w:spacing w:after="0" w:line="276" w:lineRule="auto"/>
        <w:jc w:val="both"/>
        <w:rPr>
          <w:rFonts w:ascii="Times New Roman" w:eastAsia="Times New Roman" w:hAnsi="Times New Roman"/>
          <w:spacing w:val="-1"/>
          <w:sz w:val="24"/>
          <w:szCs w:val="24"/>
        </w:rPr>
      </w:pPr>
      <w:r w:rsidRPr="008573A5">
        <w:rPr>
          <w:rFonts w:ascii="Times New Roman" w:eastAsia="Times New Roman" w:hAnsi="Times New Roman"/>
          <w:i/>
          <w:spacing w:val="-1"/>
          <w:sz w:val="24"/>
          <w:szCs w:val="24"/>
          <w:u w:val="single"/>
        </w:rPr>
        <w:t>Kontakt točka</w:t>
      </w:r>
      <w:r w:rsidRPr="008573A5">
        <w:rPr>
          <w:rFonts w:ascii="Times New Roman" w:eastAsia="Times New Roman" w:hAnsi="Times New Roman"/>
          <w:spacing w:val="-1"/>
          <w:sz w:val="24"/>
          <w:szCs w:val="24"/>
        </w:rPr>
        <w:t xml:space="preserve">: </w:t>
      </w:r>
      <w:r w:rsidR="008C32F7">
        <w:rPr>
          <w:rFonts w:ascii="Times New Roman" w:hAnsi="Times New Roman"/>
          <w:sz w:val="24"/>
          <w:szCs w:val="24"/>
        </w:rPr>
        <w:t>Služba</w:t>
      </w:r>
      <w:r w:rsidR="008C32F7" w:rsidRPr="008573A5">
        <w:rPr>
          <w:rFonts w:ascii="Times New Roman" w:hAnsi="Times New Roman"/>
          <w:sz w:val="24"/>
          <w:szCs w:val="24"/>
        </w:rPr>
        <w:t xml:space="preserve"> za nacionalne manjine</w:t>
      </w:r>
    </w:p>
    <w:p w14:paraId="45C4E974" w14:textId="77777777" w:rsidR="004B1E6A" w:rsidRDefault="00011884" w:rsidP="004B1E6A">
      <w:pPr>
        <w:spacing w:after="0" w:line="276" w:lineRule="auto"/>
        <w:jc w:val="both"/>
        <w:rPr>
          <w:rFonts w:ascii="Times New Roman" w:hAnsi="Times New Roman"/>
          <w:sz w:val="24"/>
          <w:szCs w:val="24"/>
        </w:rPr>
      </w:pPr>
      <w:r w:rsidRPr="008573A5">
        <w:rPr>
          <w:rFonts w:ascii="Times New Roman" w:hAnsi="Times New Roman"/>
          <w:i/>
          <w:sz w:val="24"/>
          <w:szCs w:val="24"/>
          <w:u w:val="single"/>
        </w:rPr>
        <w:t>Izvor financiranja</w:t>
      </w:r>
      <w:r w:rsidRPr="008573A5">
        <w:rPr>
          <w:rFonts w:ascii="Times New Roman" w:hAnsi="Times New Roman"/>
          <w:sz w:val="24"/>
          <w:szCs w:val="24"/>
        </w:rPr>
        <w:t xml:space="preserve">: </w:t>
      </w:r>
      <w:r w:rsidR="004B1E6A" w:rsidRPr="00CD2E7B">
        <w:rPr>
          <w:rFonts w:ascii="Times New Roman" w:hAnsi="Times New Roman"/>
          <w:sz w:val="24"/>
          <w:szCs w:val="24"/>
        </w:rPr>
        <w:t xml:space="preserve">Državni proračun </w:t>
      </w:r>
      <w:r w:rsidR="004B1E6A" w:rsidRPr="00CD2E7B">
        <w:rPr>
          <w:rFonts w:ascii="Times New Roman" w:hAnsi="Times New Roman"/>
          <w:spacing w:val="-1"/>
          <w:sz w:val="24"/>
        </w:rPr>
        <w:t xml:space="preserve">na poziciji </w:t>
      </w:r>
      <w:r w:rsidR="004B1E6A">
        <w:rPr>
          <w:rFonts w:ascii="Times New Roman" w:hAnsi="Times New Roman"/>
          <w:sz w:val="24"/>
          <w:szCs w:val="24"/>
        </w:rPr>
        <w:t>Ureda za ljudska prava i prava nacionalnih manjina</w:t>
      </w:r>
      <w:r w:rsidR="004B1E6A" w:rsidRPr="00CD2E7B">
        <w:rPr>
          <w:rFonts w:ascii="Times New Roman" w:hAnsi="Times New Roman"/>
          <w:sz w:val="24"/>
          <w:szCs w:val="24"/>
        </w:rPr>
        <w:t xml:space="preserve">, </w:t>
      </w:r>
      <w:r w:rsidR="004B1E6A" w:rsidRPr="00CD2E7B">
        <w:rPr>
          <w:rFonts w:ascii="Times New Roman" w:hAnsi="Times New Roman"/>
          <w:spacing w:val="-1"/>
          <w:sz w:val="24"/>
        </w:rPr>
        <w:t>stavka</w:t>
      </w:r>
      <w:r w:rsidR="004B1E6A">
        <w:rPr>
          <w:rFonts w:ascii="Times New Roman" w:hAnsi="Times New Roman"/>
          <w:spacing w:val="-1"/>
          <w:sz w:val="24"/>
        </w:rPr>
        <w:t xml:space="preserve"> </w:t>
      </w:r>
      <w:r w:rsidR="004B1E6A" w:rsidRPr="008573A5">
        <w:rPr>
          <w:rFonts w:ascii="Times New Roman" w:hAnsi="Times New Roman"/>
          <w:sz w:val="24"/>
          <w:szCs w:val="24"/>
        </w:rPr>
        <w:t>A 513043</w:t>
      </w:r>
      <w:r w:rsidR="004B1E6A">
        <w:rPr>
          <w:rFonts w:ascii="Times New Roman" w:hAnsi="Times New Roman"/>
          <w:sz w:val="24"/>
          <w:szCs w:val="24"/>
        </w:rPr>
        <w:t xml:space="preserve"> </w:t>
      </w:r>
      <w:r w:rsidR="004B1E6A" w:rsidRPr="006C6F73">
        <w:rPr>
          <w:rFonts w:ascii="Times New Roman" w:hAnsi="Times New Roman"/>
          <w:i/>
          <w:sz w:val="24"/>
          <w:szCs w:val="24"/>
        </w:rPr>
        <w:t>Ispunjavanje preduvjeta za učinkovitu provedbu politika usmjerenih na nacionalne manjine</w:t>
      </w:r>
      <w:r w:rsidR="004B1E6A">
        <w:rPr>
          <w:rFonts w:ascii="Times New Roman" w:hAnsi="Times New Roman"/>
          <w:i/>
          <w:sz w:val="24"/>
          <w:szCs w:val="24"/>
        </w:rPr>
        <w:t xml:space="preserve"> </w:t>
      </w:r>
      <w:r w:rsidR="004B1E6A" w:rsidRPr="004B1E6A">
        <w:rPr>
          <w:rFonts w:ascii="Times New Roman" w:hAnsi="Times New Roman"/>
          <w:sz w:val="24"/>
          <w:szCs w:val="24"/>
        </w:rPr>
        <w:t>(Europski socijalni fond)</w:t>
      </w:r>
      <w:r w:rsidR="004B1E6A" w:rsidRPr="008573A5">
        <w:rPr>
          <w:rFonts w:ascii="Times New Roman" w:hAnsi="Times New Roman"/>
          <w:sz w:val="24"/>
          <w:szCs w:val="24"/>
        </w:rPr>
        <w:t xml:space="preserve"> </w:t>
      </w:r>
    </w:p>
    <w:p w14:paraId="45C4E975" w14:textId="77777777" w:rsidR="00011884" w:rsidRPr="00011884" w:rsidRDefault="00011884" w:rsidP="004B1E6A">
      <w:pPr>
        <w:spacing w:after="0" w:line="276" w:lineRule="auto"/>
        <w:jc w:val="both"/>
        <w:rPr>
          <w:rFonts w:ascii="Times New Roman" w:eastAsia="Times New Roman" w:hAnsi="Times New Roman"/>
          <w:spacing w:val="-1"/>
          <w:sz w:val="24"/>
          <w:szCs w:val="24"/>
        </w:rPr>
      </w:pPr>
      <w:r w:rsidRPr="00011884">
        <w:rPr>
          <w:rFonts w:ascii="Times New Roman" w:eastAsia="Times New Roman" w:hAnsi="Times New Roman"/>
          <w:i/>
          <w:spacing w:val="-1"/>
          <w:sz w:val="24"/>
          <w:szCs w:val="24"/>
          <w:u w:val="single"/>
        </w:rPr>
        <w:t>Planirani iznos sredstava</w:t>
      </w:r>
      <w:r w:rsidRPr="00011884">
        <w:rPr>
          <w:rFonts w:ascii="Times New Roman" w:eastAsia="Times New Roman" w:hAnsi="Times New Roman"/>
          <w:spacing w:val="-1"/>
          <w:sz w:val="24"/>
          <w:szCs w:val="24"/>
        </w:rPr>
        <w:t>: 2.246.521,00 kn u 2019. godini i 4.125.086,00 kn u 2020. godini za sve aktivnosti unutar projekta u dvogodišnjem razdoblju</w:t>
      </w:r>
    </w:p>
    <w:p w14:paraId="45C4E976" w14:textId="77777777" w:rsidR="00183874" w:rsidRPr="007310F0" w:rsidRDefault="00183874" w:rsidP="0010466E">
      <w:pPr>
        <w:spacing w:after="0" w:line="276" w:lineRule="auto"/>
        <w:jc w:val="both"/>
        <w:rPr>
          <w:rFonts w:ascii="Times New Roman" w:hAnsi="Times New Roman"/>
          <w:sz w:val="24"/>
        </w:rPr>
      </w:pPr>
      <w:r w:rsidRPr="007310F0">
        <w:rPr>
          <w:rFonts w:ascii="Times New Roman" w:hAnsi="Times New Roman"/>
          <w:i/>
          <w:sz w:val="24"/>
          <w:u w:val="single"/>
        </w:rPr>
        <w:t>Rok provedbe</w:t>
      </w:r>
      <w:r w:rsidRPr="007310F0">
        <w:rPr>
          <w:rFonts w:ascii="Times New Roman" w:hAnsi="Times New Roman"/>
          <w:sz w:val="24"/>
        </w:rPr>
        <w:t xml:space="preserve">: 2020. </w:t>
      </w:r>
      <w:r w:rsidR="00891E9E">
        <w:rPr>
          <w:rFonts w:ascii="Times New Roman" w:hAnsi="Times New Roman"/>
          <w:sz w:val="24"/>
        </w:rPr>
        <w:t>godina</w:t>
      </w:r>
    </w:p>
    <w:p w14:paraId="45C4E977" w14:textId="77777777" w:rsidR="00183874" w:rsidRPr="007310F0" w:rsidRDefault="00183874" w:rsidP="009C7A52">
      <w:pPr>
        <w:spacing w:after="0" w:line="276" w:lineRule="auto"/>
        <w:jc w:val="both"/>
        <w:rPr>
          <w:rFonts w:ascii="Times New Roman" w:hAnsi="Times New Roman"/>
          <w:i/>
          <w:sz w:val="24"/>
        </w:rPr>
      </w:pPr>
    </w:p>
    <w:p w14:paraId="45C4E978" w14:textId="77777777" w:rsidR="004F2FB6" w:rsidRPr="00495488" w:rsidRDefault="004F2FB6" w:rsidP="0010466E">
      <w:pPr>
        <w:numPr>
          <w:ilvl w:val="2"/>
          <w:numId w:val="9"/>
        </w:numPr>
        <w:spacing w:line="276" w:lineRule="auto"/>
        <w:jc w:val="both"/>
        <w:rPr>
          <w:rFonts w:ascii="Times New Roman" w:hAnsi="Times New Roman"/>
          <w:i/>
          <w:sz w:val="24"/>
          <w:szCs w:val="24"/>
        </w:rPr>
      </w:pPr>
      <w:r w:rsidRPr="00495488">
        <w:rPr>
          <w:rFonts w:ascii="Times New Roman" w:hAnsi="Times New Roman"/>
          <w:i/>
          <w:sz w:val="24"/>
          <w:szCs w:val="24"/>
        </w:rPr>
        <w:lastRenderedPageBreak/>
        <w:t xml:space="preserve">Povećavanje razine znanja stručne i opće javnosti o regionalnim specifičnostima položaja Roma u </w:t>
      </w:r>
      <w:r w:rsidR="00C15A32">
        <w:rPr>
          <w:rFonts w:ascii="Times New Roman" w:hAnsi="Times New Roman"/>
          <w:i/>
          <w:sz w:val="24"/>
          <w:szCs w:val="24"/>
        </w:rPr>
        <w:t>Republici Hrvatskoj</w:t>
      </w:r>
      <w:r w:rsidRPr="00495488">
        <w:rPr>
          <w:rFonts w:ascii="Times New Roman" w:hAnsi="Times New Roman"/>
          <w:i/>
          <w:sz w:val="24"/>
          <w:szCs w:val="24"/>
        </w:rPr>
        <w:t xml:space="preserve"> </w:t>
      </w:r>
    </w:p>
    <w:p w14:paraId="45C4E979" w14:textId="77777777" w:rsidR="00143A4B" w:rsidRDefault="004F2FB6" w:rsidP="0010466E">
      <w:pPr>
        <w:spacing w:after="0" w:line="276" w:lineRule="auto"/>
        <w:jc w:val="both"/>
        <w:rPr>
          <w:rFonts w:ascii="Times New Roman" w:hAnsi="Times New Roman"/>
          <w:sz w:val="24"/>
          <w:szCs w:val="24"/>
        </w:rPr>
      </w:pPr>
      <w:r w:rsidRPr="008573A5">
        <w:rPr>
          <w:rFonts w:ascii="Times New Roman" w:eastAsia="Times New Roman" w:hAnsi="Times New Roman"/>
          <w:bCs/>
          <w:i/>
          <w:spacing w:val="-1"/>
          <w:sz w:val="24"/>
          <w:szCs w:val="24"/>
          <w:u w:val="single"/>
        </w:rPr>
        <w:t>Opis mjere</w:t>
      </w:r>
      <w:r w:rsidRPr="008573A5">
        <w:rPr>
          <w:rFonts w:ascii="Times New Roman" w:eastAsia="Times New Roman" w:hAnsi="Times New Roman"/>
          <w:bCs/>
          <w:spacing w:val="-1"/>
          <w:sz w:val="24"/>
          <w:szCs w:val="24"/>
        </w:rPr>
        <w:t xml:space="preserve">: </w:t>
      </w:r>
      <w:r w:rsidRPr="009247C0">
        <w:rPr>
          <w:rFonts w:ascii="Times New Roman" w:eastAsia="Times New Roman" w:hAnsi="Times New Roman"/>
          <w:bCs/>
          <w:spacing w:val="-1"/>
          <w:sz w:val="24"/>
          <w:szCs w:val="24"/>
        </w:rPr>
        <w:t>Mjera uključuje</w:t>
      </w:r>
      <w:r w:rsidR="00541B6D" w:rsidRPr="009247C0">
        <w:rPr>
          <w:rFonts w:ascii="Times New Roman" w:eastAsia="Times New Roman" w:hAnsi="Times New Roman"/>
          <w:bCs/>
          <w:spacing w:val="-1"/>
          <w:sz w:val="24"/>
          <w:szCs w:val="24"/>
        </w:rPr>
        <w:t xml:space="preserve"> izradu tematskih publikacija o specifičnostima položaja Roma u R</w:t>
      </w:r>
      <w:r w:rsidR="00C15A32">
        <w:rPr>
          <w:rFonts w:ascii="Times New Roman" w:eastAsia="Times New Roman" w:hAnsi="Times New Roman"/>
          <w:bCs/>
          <w:spacing w:val="-1"/>
          <w:sz w:val="24"/>
          <w:szCs w:val="24"/>
        </w:rPr>
        <w:t xml:space="preserve">epublici </w:t>
      </w:r>
      <w:r w:rsidR="00541B6D" w:rsidRPr="009247C0">
        <w:rPr>
          <w:rFonts w:ascii="Times New Roman" w:eastAsia="Times New Roman" w:hAnsi="Times New Roman"/>
          <w:bCs/>
          <w:spacing w:val="-1"/>
          <w:sz w:val="24"/>
          <w:szCs w:val="24"/>
        </w:rPr>
        <w:t>H</w:t>
      </w:r>
      <w:r w:rsidR="00C15A32">
        <w:rPr>
          <w:rFonts w:ascii="Times New Roman" w:eastAsia="Times New Roman" w:hAnsi="Times New Roman"/>
          <w:bCs/>
          <w:spacing w:val="-1"/>
          <w:sz w:val="24"/>
          <w:szCs w:val="24"/>
        </w:rPr>
        <w:t>rvatskoj</w:t>
      </w:r>
      <w:r w:rsidR="00541B6D" w:rsidRPr="009247C0">
        <w:rPr>
          <w:rFonts w:ascii="Times New Roman" w:eastAsia="Times New Roman" w:hAnsi="Times New Roman"/>
          <w:bCs/>
          <w:spacing w:val="-1"/>
          <w:sz w:val="24"/>
          <w:szCs w:val="24"/>
        </w:rPr>
        <w:t xml:space="preserve"> temeljem podataka prikupljenih u okviru projekta IPA 2012.: „Prikupljanje i praćenje baznih podataka za učinkovitu provedbu NSUR-a“. </w:t>
      </w:r>
      <w:r w:rsidR="009247C0" w:rsidRPr="009247C0">
        <w:rPr>
          <w:rFonts w:ascii="Times New Roman" w:eastAsia="Times New Roman" w:hAnsi="Times New Roman"/>
          <w:bCs/>
          <w:spacing w:val="-1"/>
          <w:sz w:val="24"/>
          <w:szCs w:val="24"/>
        </w:rPr>
        <w:t xml:space="preserve">Tematska područja publikacija slijedit će područja </w:t>
      </w:r>
      <w:r w:rsidR="009247C0" w:rsidRPr="00C15A32">
        <w:rPr>
          <w:rFonts w:ascii="Times New Roman" w:eastAsia="Times New Roman" w:hAnsi="Times New Roman"/>
          <w:bCs/>
          <w:i/>
          <w:spacing w:val="-1"/>
          <w:sz w:val="24"/>
          <w:szCs w:val="24"/>
        </w:rPr>
        <w:t>Nacionalne strategije</w:t>
      </w:r>
      <w:r w:rsidR="00143A4B">
        <w:rPr>
          <w:rFonts w:ascii="Times New Roman" w:eastAsia="Times New Roman" w:hAnsi="Times New Roman"/>
          <w:bCs/>
          <w:spacing w:val="-1"/>
          <w:sz w:val="24"/>
          <w:szCs w:val="24"/>
        </w:rPr>
        <w:t>, a za potrebe</w:t>
      </w:r>
      <w:r w:rsidR="00D76D33">
        <w:rPr>
          <w:rFonts w:ascii="Times New Roman" w:eastAsia="Times New Roman" w:hAnsi="Times New Roman"/>
          <w:bCs/>
          <w:spacing w:val="-1"/>
          <w:sz w:val="24"/>
          <w:szCs w:val="24"/>
        </w:rPr>
        <w:t xml:space="preserve"> </w:t>
      </w:r>
      <w:r w:rsidR="009247C0" w:rsidRPr="009247C0">
        <w:rPr>
          <w:rFonts w:ascii="Times New Roman" w:hAnsi="Times New Roman"/>
          <w:sz w:val="24"/>
          <w:szCs w:val="24"/>
        </w:rPr>
        <w:t>izrade publikacija na postojećoj anonimiziranoj bazi podataka</w:t>
      </w:r>
      <w:r w:rsidR="00143A4B">
        <w:rPr>
          <w:rFonts w:ascii="Times New Roman" w:hAnsi="Times New Roman"/>
          <w:sz w:val="24"/>
          <w:szCs w:val="24"/>
        </w:rPr>
        <w:t xml:space="preserve"> </w:t>
      </w:r>
      <w:r w:rsidR="009247C0" w:rsidRPr="009247C0">
        <w:rPr>
          <w:rFonts w:ascii="Times New Roman" w:hAnsi="Times New Roman"/>
          <w:sz w:val="24"/>
          <w:szCs w:val="24"/>
        </w:rPr>
        <w:t xml:space="preserve">u vlasništvu Ureda za ljudska prava i prava nacionalnih manjina učinit će se </w:t>
      </w:r>
      <w:r w:rsidR="00143A4B">
        <w:rPr>
          <w:rFonts w:ascii="Times New Roman" w:hAnsi="Times New Roman"/>
          <w:sz w:val="24"/>
          <w:szCs w:val="24"/>
        </w:rPr>
        <w:t xml:space="preserve">priprema baze za primjerenu </w:t>
      </w:r>
      <w:r w:rsidR="009247C0" w:rsidRPr="009247C0">
        <w:rPr>
          <w:rFonts w:ascii="Times New Roman" w:hAnsi="Times New Roman"/>
          <w:sz w:val="24"/>
          <w:szCs w:val="24"/>
        </w:rPr>
        <w:t>statističk</w:t>
      </w:r>
      <w:r w:rsidR="00143A4B">
        <w:rPr>
          <w:rFonts w:ascii="Times New Roman" w:hAnsi="Times New Roman"/>
          <w:sz w:val="24"/>
          <w:szCs w:val="24"/>
        </w:rPr>
        <w:t>u</w:t>
      </w:r>
      <w:r w:rsidR="009247C0" w:rsidRPr="009247C0">
        <w:rPr>
          <w:rFonts w:ascii="Times New Roman" w:hAnsi="Times New Roman"/>
          <w:sz w:val="24"/>
          <w:szCs w:val="24"/>
        </w:rPr>
        <w:t xml:space="preserve"> obrad</w:t>
      </w:r>
      <w:r w:rsidR="00143A4B">
        <w:rPr>
          <w:rFonts w:ascii="Times New Roman" w:hAnsi="Times New Roman"/>
          <w:sz w:val="24"/>
          <w:szCs w:val="24"/>
        </w:rPr>
        <w:t>u. Zatim će se obrađeni podaci</w:t>
      </w:r>
      <w:r w:rsidR="009247C0" w:rsidRPr="009247C0">
        <w:rPr>
          <w:rFonts w:ascii="Times New Roman" w:hAnsi="Times New Roman"/>
          <w:sz w:val="24"/>
          <w:szCs w:val="24"/>
        </w:rPr>
        <w:t xml:space="preserve"> analizirati </w:t>
      </w:r>
      <w:r w:rsidR="00143A4B">
        <w:rPr>
          <w:rFonts w:ascii="Times New Roman" w:hAnsi="Times New Roman"/>
          <w:sz w:val="24"/>
          <w:szCs w:val="24"/>
        </w:rPr>
        <w:t xml:space="preserve">s ciljem izrade tri tematske </w:t>
      </w:r>
      <w:r w:rsidR="009247C0" w:rsidRPr="009247C0">
        <w:rPr>
          <w:rFonts w:ascii="Times New Roman" w:hAnsi="Times New Roman"/>
          <w:sz w:val="24"/>
          <w:szCs w:val="24"/>
        </w:rPr>
        <w:t>publikacije</w:t>
      </w:r>
      <w:r w:rsidR="00541B6D" w:rsidRPr="009247C0">
        <w:rPr>
          <w:rFonts w:ascii="Times New Roman" w:hAnsi="Times New Roman"/>
          <w:sz w:val="24"/>
          <w:szCs w:val="24"/>
        </w:rPr>
        <w:t xml:space="preserve"> na hrvatskom</w:t>
      </w:r>
      <w:r w:rsidR="00143A4B">
        <w:rPr>
          <w:rFonts w:ascii="Times New Roman" w:hAnsi="Times New Roman"/>
          <w:sz w:val="24"/>
          <w:szCs w:val="24"/>
        </w:rPr>
        <w:t xml:space="preserve"> jeziku. Publikacije (u ukupnom opsegu od </w:t>
      </w:r>
      <w:r w:rsidR="00D60AFE">
        <w:rPr>
          <w:rFonts w:ascii="Times New Roman" w:hAnsi="Times New Roman"/>
          <w:sz w:val="24"/>
          <w:szCs w:val="24"/>
        </w:rPr>
        <w:t>600</w:t>
      </w:r>
      <w:r w:rsidR="00143A4B">
        <w:rPr>
          <w:rFonts w:ascii="Times New Roman" w:hAnsi="Times New Roman"/>
          <w:sz w:val="24"/>
          <w:szCs w:val="24"/>
        </w:rPr>
        <w:t xml:space="preserve"> kartica) biti će uređene i prevedene te tiskane (pored hrvatskog) na </w:t>
      </w:r>
      <w:r w:rsidR="00D76D33">
        <w:rPr>
          <w:rFonts w:ascii="Times New Roman" w:hAnsi="Times New Roman"/>
          <w:sz w:val="24"/>
          <w:szCs w:val="24"/>
        </w:rPr>
        <w:t xml:space="preserve">romskom i engleskom </w:t>
      </w:r>
      <w:r w:rsidR="00541B6D" w:rsidRPr="009247C0">
        <w:rPr>
          <w:rFonts w:ascii="Times New Roman" w:hAnsi="Times New Roman"/>
          <w:sz w:val="24"/>
          <w:szCs w:val="24"/>
        </w:rPr>
        <w:t>jeziku</w:t>
      </w:r>
      <w:r w:rsidR="00143A4B">
        <w:rPr>
          <w:rFonts w:ascii="Times New Roman" w:hAnsi="Times New Roman"/>
          <w:sz w:val="24"/>
          <w:szCs w:val="24"/>
        </w:rPr>
        <w:t>. Nalazi publikacij</w:t>
      </w:r>
      <w:r w:rsidR="00D60AFE">
        <w:rPr>
          <w:rFonts w:ascii="Times New Roman" w:hAnsi="Times New Roman"/>
          <w:sz w:val="24"/>
          <w:szCs w:val="24"/>
        </w:rPr>
        <w:t>a</w:t>
      </w:r>
      <w:r w:rsidR="00143A4B">
        <w:rPr>
          <w:rFonts w:ascii="Times New Roman" w:hAnsi="Times New Roman"/>
          <w:sz w:val="24"/>
          <w:szCs w:val="24"/>
        </w:rPr>
        <w:t xml:space="preserve"> biti će javno prezentiran</w:t>
      </w:r>
      <w:r w:rsidR="00D60AFE">
        <w:rPr>
          <w:rFonts w:ascii="Times New Roman" w:hAnsi="Times New Roman"/>
          <w:sz w:val="24"/>
          <w:szCs w:val="24"/>
        </w:rPr>
        <w:t>i</w:t>
      </w:r>
      <w:r w:rsidR="00143A4B">
        <w:rPr>
          <w:rFonts w:ascii="Times New Roman" w:hAnsi="Times New Roman"/>
          <w:sz w:val="24"/>
          <w:szCs w:val="24"/>
        </w:rPr>
        <w:t xml:space="preserve"> i prodiskutirani na</w:t>
      </w:r>
      <w:r w:rsidR="00D60AFE">
        <w:rPr>
          <w:rFonts w:ascii="Times New Roman" w:hAnsi="Times New Roman"/>
          <w:sz w:val="24"/>
          <w:szCs w:val="24"/>
        </w:rPr>
        <w:t xml:space="preserve"> tri (3)</w:t>
      </w:r>
      <w:r w:rsidR="00143A4B">
        <w:rPr>
          <w:rFonts w:ascii="Times New Roman" w:hAnsi="Times New Roman"/>
          <w:sz w:val="24"/>
          <w:szCs w:val="24"/>
        </w:rPr>
        <w:t xml:space="preserve"> </w:t>
      </w:r>
      <w:r w:rsidR="00D60AFE">
        <w:rPr>
          <w:rFonts w:ascii="Times New Roman" w:hAnsi="Times New Roman"/>
          <w:sz w:val="24"/>
          <w:szCs w:val="24"/>
        </w:rPr>
        <w:t xml:space="preserve">dvodnevne </w:t>
      </w:r>
      <w:r w:rsidR="00143A4B">
        <w:rPr>
          <w:rFonts w:ascii="Times New Roman" w:hAnsi="Times New Roman"/>
          <w:sz w:val="24"/>
          <w:szCs w:val="24"/>
        </w:rPr>
        <w:t>nacionaln</w:t>
      </w:r>
      <w:r w:rsidR="00D60AFE">
        <w:rPr>
          <w:rFonts w:ascii="Times New Roman" w:hAnsi="Times New Roman"/>
          <w:sz w:val="24"/>
          <w:szCs w:val="24"/>
        </w:rPr>
        <w:t>e konferencije s međunarodnim sudjelovanjem (330 sudionika),</w:t>
      </w:r>
      <w:r w:rsidR="00143A4B">
        <w:rPr>
          <w:rFonts w:ascii="Times New Roman" w:hAnsi="Times New Roman"/>
          <w:sz w:val="24"/>
          <w:szCs w:val="24"/>
        </w:rPr>
        <w:t xml:space="preserve"> s ciljem izrade </w:t>
      </w:r>
      <w:r w:rsidR="00D60AFE">
        <w:rPr>
          <w:rFonts w:ascii="Times New Roman" w:hAnsi="Times New Roman"/>
          <w:sz w:val="24"/>
          <w:szCs w:val="24"/>
        </w:rPr>
        <w:t xml:space="preserve">prijedloga </w:t>
      </w:r>
      <w:r w:rsidR="00143A4B">
        <w:rPr>
          <w:rFonts w:ascii="Times New Roman" w:hAnsi="Times New Roman"/>
          <w:sz w:val="24"/>
          <w:szCs w:val="24"/>
        </w:rPr>
        <w:t>strateškog okvira integracije pripadnika romske nacionalne manjine</w:t>
      </w:r>
      <w:r w:rsidR="00D60AFE">
        <w:rPr>
          <w:rFonts w:ascii="Times New Roman" w:hAnsi="Times New Roman"/>
          <w:sz w:val="24"/>
          <w:szCs w:val="24"/>
        </w:rPr>
        <w:t xml:space="preserve"> nakon 2020. godine</w:t>
      </w:r>
      <w:r w:rsidR="00143A4B">
        <w:rPr>
          <w:rFonts w:ascii="Times New Roman" w:hAnsi="Times New Roman"/>
          <w:sz w:val="24"/>
          <w:szCs w:val="24"/>
        </w:rPr>
        <w:t xml:space="preserve">. </w:t>
      </w:r>
    </w:p>
    <w:p w14:paraId="45C4E97A" w14:textId="77777777" w:rsidR="0051357B" w:rsidRPr="0051357B" w:rsidRDefault="004F2FB6" w:rsidP="0010466E">
      <w:pPr>
        <w:spacing w:after="0" w:line="276" w:lineRule="auto"/>
        <w:jc w:val="both"/>
        <w:rPr>
          <w:rFonts w:ascii="Times New Roman" w:eastAsia="Times New Roman" w:hAnsi="Times New Roman"/>
          <w:bCs/>
          <w:spacing w:val="-1"/>
          <w:sz w:val="24"/>
          <w:szCs w:val="24"/>
        </w:rPr>
      </w:pPr>
      <w:r w:rsidRPr="008573A5">
        <w:rPr>
          <w:rFonts w:ascii="Times New Roman" w:eastAsia="Times New Roman" w:hAnsi="Times New Roman"/>
          <w:bCs/>
          <w:i/>
          <w:spacing w:val="-1"/>
          <w:sz w:val="24"/>
          <w:szCs w:val="24"/>
          <w:u w:val="single"/>
        </w:rPr>
        <w:t>Nositelj provedbe</w:t>
      </w:r>
      <w:r w:rsidRPr="008573A5">
        <w:rPr>
          <w:rFonts w:ascii="Times New Roman" w:eastAsia="Times New Roman" w:hAnsi="Times New Roman"/>
          <w:bCs/>
          <w:spacing w:val="-1"/>
          <w:sz w:val="24"/>
          <w:szCs w:val="24"/>
        </w:rPr>
        <w:t>: Ured za ljudska prava i prava nacionalnih manjina</w:t>
      </w:r>
    </w:p>
    <w:p w14:paraId="45C4E97B" w14:textId="77777777" w:rsidR="004F2FB6" w:rsidRPr="008573A5" w:rsidRDefault="004F2FB6" w:rsidP="0010466E">
      <w:pPr>
        <w:spacing w:after="0" w:line="276" w:lineRule="auto"/>
        <w:jc w:val="both"/>
        <w:rPr>
          <w:rFonts w:ascii="Times New Roman" w:hAnsi="Times New Roman"/>
          <w:sz w:val="24"/>
          <w:szCs w:val="24"/>
        </w:rPr>
      </w:pPr>
      <w:r w:rsidRPr="008573A5">
        <w:rPr>
          <w:rFonts w:ascii="Times New Roman" w:hAnsi="Times New Roman"/>
          <w:i/>
          <w:sz w:val="24"/>
          <w:szCs w:val="24"/>
          <w:u w:val="single"/>
        </w:rPr>
        <w:t>Pokazatelji provedbe</w:t>
      </w:r>
      <w:r w:rsidRPr="008573A5">
        <w:rPr>
          <w:rFonts w:ascii="Times New Roman" w:hAnsi="Times New Roman"/>
          <w:sz w:val="24"/>
          <w:szCs w:val="24"/>
        </w:rPr>
        <w:t xml:space="preserve">: </w:t>
      </w:r>
      <w:r>
        <w:rPr>
          <w:rFonts w:ascii="Times New Roman" w:hAnsi="Times New Roman"/>
          <w:sz w:val="24"/>
          <w:szCs w:val="24"/>
        </w:rPr>
        <w:t xml:space="preserve">broj izrađenih, tiskanih i distribuiranih publikacija na hrvatskom, romskom i engleskom jeziku; </w:t>
      </w:r>
      <w:r w:rsidR="00D60AFE">
        <w:rPr>
          <w:rFonts w:ascii="Times New Roman" w:hAnsi="Times New Roman"/>
          <w:sz w:val="24"/>
          <w:szCs w:val="24"/>
        </w:rPr>
        <w:t xml:space="preserve">broj održanih prezentacija rezultata publikacija, </w:t>
      </w:r>
      <w:r>
        <w:rPr>
          <w:rFonts w:ascii="Times New Roman" w:hAnsi="Times New Roman"/>
          <w:sz w:val="24"/>
          <w:szCs w:val="24"/>
        </w:rPr>
        <w:t>broj sudionika prezentacije rezultata</w:t>
      </w:r>
      <w:r w:rsidR="00D60AFE">
        <w:rPr>
          <w:rFonts w:ascii="Times New Roman" w:hAnsi="Times New Roman"/>
          <w:sz w:val="24"/>
          <w:szCs w:val="24"/>
        </w:rPr>
        <w:t>, broj sudionika iz redova pripadnika romske nacionalne manjine</w:t>
      </w:r>
      <w:r>
        <w:rPr>
          <w:rFonts w:ascii="Times New Roman" w:hAnsi="Times New Roman"/>
          <w:sz w:val="24"/>
          <w:szCs w:val="24"/>
        </w:rPr>
        <w:t xml:space="preserve">; </w:t>
      </w:r>
      <w:r w:rsidR="00D60AFE">
        <w:rPr>
          <w:rFonts w:ascii="Times New Roman" w:hAnsi="Times New Roman"/>
          <w:sz w:val="24"/>
          <w:szCs w:val="24"/>
        </w:rPr>
        <w:t>broj sudionika predstavnika: tijela državne uprave, jedinica lokalne i područne (regionalne) samouprave, organizacija civilnog društva</w:t>
      </w:r>
    </w:p>
    <w:p w14:paraId="45C4E97C" w14:textId="77777777" w:rsidR="004F2FB6" w:rsidRPr="008573A5" w:rsidRDefault="004F2FB6" w:rsidP="0010466E">
      <w:pPr>
        <w:spacing w:after="0" w:line="276" w:lineRule="auto"/>
        <w:jc w:val="both"/>
        <w:rPr>
          <w:rFonts w:ascii="Times New Roman" w:eastAsia="Times New Roman" w:hAnsi="Times New Roman"/>
          <w:spacing w:val="-1"/>
          <w:sz w:val="24"/>
          <w:szCs w:val="24"/>
        </w:rPr>
      </w:pPr>
      <w:r w:rsidRPr="008573A5">
        <w:rPr>
          <w:rFonts w:ascii="Times New Roman" w:eastAsia="Times New Roman" w:hAnsi="Times New Roman"/>
          <w:i/>
          <w:spacing w:val="-1"/>
          <w:sz w:val="24"/>
          <w:szCs w:val="24"/>
          <w:u w:val="single"/>
        </w:rPr>
        <w:t>Kontakt točka</w:t>
      </w:r>
      <w:r w:rsidRPr="008573A5">
        <w:rPr>
          <w:rFonts w:ascii="Times New Roman" w:eastAsia="Times New Roman" w:hAnsi="Times New Roman"/>
          <w:spacing w:val="-1"/>
          <w:sz w:val="24"/>
          <w:szCs w:val="24"/>
        </w:rPr>
        <w:t xml:space="preserve">: </w:t>
      </w:r>
      <w:r w:rsidR="008C32F7">
        <w:rPr>
          <w:rFonts w:ascii="Times New Roman" w:hAnsi="Times New Roman"/>
          <w:sz w:val="24"/>
          <w:szCs w:val="24"/>
        </w:rPr>
        <w:t>Služba</w:t>
      </w:r>
      <w:r w:rsidR="008C32F7" w:rsidRPr="008573A5">
        <w:rPr>
          <w:rFonts w:ascii="Times New Roman" w:hAnsi="Times New Roman"/>
          <w:sz w:val="24"/>
          <w:szCs w:val="24"/>
        </w:rPr>
        <w:t xml:space="preserve"> za nacionalne manjine</w:t>
      </w:r>
    </w:p>
    <w:p w14:paraId="45C4E97D" w14:textId="77777777" w:rsidR="00011884" w:rsidRPr="008573A5" w:rsidRDefault="00011884" w:rsidP="004B1E6A">
      <w:pPr>
        <w:spacing w:after="0" w:line="276" w:lineRule="auto"/>
        <w:jc w:val="both"/>
      </w:pPr>
      <w:r w:rsidRPr="008573A5">
        <w:rPr>
          <w:rFonts w:ascii="Times New Roman" w:hAnsi="Times New Roman"/>
          <w:i/>
          <w:sz w:val="24"/>
          <w:szCs w:val="24"/>
          <w:u w:val="single"/>
        </w:rPr>
        <w:t>Izvor financiranja</w:t>
      </w:r>
      <w:r w:rsidRPr="008573A5">
        <w:rPr>
          <w:rFonts w:ascii="Times New Roman" w:hAnsi="Times New Roman"/>
          <w:sz w:val="24"/>
          <w:szCs w:val="24"/>
        </w:rPr>
        <w:t xml:space="preserve">: </w:t>
      </w:r>
      <w:r w:rsidR="004B1E6A" w:rsidRPr="00CD2E7B">
        <w:rPr>
          <w:rFonts w:ascii="Times New Roman" w:hAnsi="Times New Roman"/>
          <w:sz w:val="24"/>
          <w:szCs w:val="24"/>
        </w:rPr>
        <w:t xml:space="preserve">Državni proračun </w:t>
      </w:r>
      <w:r w:rsidR="004B1E6A" w:rsidRPr="00CD2E7B">
        <w:rPr>
          <w:rFonts w:ascii="Times New Roman" w:hAnsi="Times New Roman"/>
          <w:spacing w:val="-1"/>
          <w:sz w:val="24"/>
        </w:rPr>
        <w:t xml:space="preserve">na poziciji </w:t>
      </w:r>
      <w:r w:rsidR="004B1E6A">
        <w:rPr>
          <w:rFonts w:ascii="Times New Roman" w:hAnsi="Times New Roman"/>
          <w:sz w:val="24"/>
          <w:szCs w:val="24"/>
        </w:rPr>
        <w:t>Ureda za ljudska prava i prava nacionalnih manjina</w:t>
      </w:r>
      <w:r w:rsidR="004B1E6A" w:rsidRPr="00CD2E7B">
        <w:rPr>
          <w:rFonts w:ascii="Times New Roman" w:hAnsi="Times New Roman"/>
          <w:sz w:val="24"/>
          <w:szCs w:val="24"/>
        </w:rPr>
        <w:t xml:space="preserve">, </w:t>
      </w:r>
      <w:r w:rsidR="004B1E6A" w:rsidRPr="00CD2E7B">
        <w:rPr>
          <w:rFonts w:ascii="Times New Roman" w:hAnsi="Times New Roman"/>
          <w:spacing w:val="-1"/>
          <w:sz w:val="24"/>
        </w:rPr>
        <w:t>stavka</w:t>
      </w:r>
      <w:r w:rsidR="004B1E6A">
        <w:rPr>
          <w:rFonts w:ascii="Times New Roman" w:hAnsi="Times New Roman"/>
          <w:spacing w:val="-1"/>
          <w:sz w:val="24"/>
        </w:rPr>
        <w:t xml:space="preserve"> </w:t>
      </w:r>
      <w:r w:rsidR="004B1E6A" w:rsidRPr="008573A5">
        <w:rPr>
          <w:rFonts w:ascii="Times New Roman" w:hAnsi="Times New Roman"/>
          <w:sz w:val="24"/>
          <w:szCs w:val="24"/>
        </w:rPr>
        <w:t>A 513043</w:t>
      </w:r>
      <w:r w:rsidR="004B1E6A">
        <w:rPr>
          <w:rFonts w:ascii="Times New Roman" w:hAnsi="Times New Roman"/>
          <w:sz w:val="24"/>
          <w:szCs w:val="24"/>
        </w:rPr>
        <w:t xml:space="preserve"> </w:t>
      </w:r>
      <w:r w:rsidR="004B1E6A" w:rsidRPr="006C6F73">
        <w:rPr>
          <w:rFonts w:ascii="Times New Roman" w:hAnsi="Times New Roman"/>
          <w:i/>
          <w:sz w:val="24"/>
          <w:szCs w:val="24"/>
        </w:rPr>
        <w:t>Ispunjavanje preduvjeta za učinkovitu provedbu politika usmjerenih na nacionalne manjine</w:t>
      </w:r>
      <w:r w:rsidR="004B1E6A">
        <w:rPr>
          <w:rFonts w:ascii="Times New Roman" w:hAnsi="Times New Roman"/>
          <w:i/>
          <w:sz w:val="24"/>
          <w:szCs w:val="24"/>
        </w:rPr>
        <w:t xml:space="preserve"> </w:t>
      </w:r>
      <w:r w:rsidR="004B1E6A" w:rsidRPr="004B1E6A">
        <w:rPr>
          <w:rFonts w:ascii="Times New Roman" w:hAnsi="Times New Roman"/>
          <w:sz w:val="24"/>
          <w:szCs w:val="24"/>
        </w:rPr>
        <w:t>(Europski socijalni fond)</w:t>
      </w:r>
    </w:p>
    <w:p w14:paraId="45C4E97E" w14:textId="77777777" w:rsidR="00011884" w:rsidRPr="00011884" w:rsidRDefault="00011884" w:rsidP="00011884">
      <w:pPr>
        <w:pStyle w:val="ListParagraph"/>
        <w:spacing w:after="0" w:line="276" w:lineRule="auto"/>
        <w:ind w:left="0"/>
        <w:jc w:val="both"/>
        <w:rPr>
          <w:rFonts w:ascii="Times New Roman" w:eastAsia="Times New Roman" w:hAnsi="Times New Roman"/>
          <w:spacing w:val="-1"/>
          <w:sz w:val="24"/>
          <w:szCs w:val="24"/>
        </w:rPr>
      </w:pPr>
      <w:r w:rsidRPr="00011884">
        <w:rPr>
          <w:rFonts w:ascii="Times New Roman" w:eastAsia="Times New Roman" w:hAnsi="Times New Roman"/>
          <w:i/>
          <w:spacing w:val="-1"/>
          <w:sz w:val="24"/>
          <w:szCs w:val="24"/>
          <w:u w:val="single"/>
        </w:rPr>
        <w:lastRenderedPageBreak/>
        <w:t>Planirani iznos sredstava</w:t>
      </w:r>
      <w:r w:rsidRPr="00011884">
        <w:rPr>
          <w:rFonts w:ascii="Times New Roman" w:eastAsia="Times New Roman" w:hAnsi="Times New Roman"/>
          <w:spacing w:val="-1"/>
          <w:sz w:val="24"/>
          <w:szCs w:val="24"/>
        </w:rPr>
        <w:t>: 2.246.521,00 kn u 2019. godini i 4.125.086,00 kn u 2020. godini za sve aktivnosti unutar projekta u dvogodišnjem razdoblju</w:t>
      </w:r>
    </w:p>
    <w:p w14:paraId="45C4E97F" w14:textId="77777777" w:rsidR="00300C16" w:rsidRPr="00D850C9" w:rsidRDefault="004F2FB6" w:rsidP="00D850C9">
      <w:pPr>
        <w:spacing w:after="0" w:line="276" w:lineRule="auto"/>
        <w:jc w:val="both"/>
        <w:rPr>
          <w:rFonts w:ascii="Times New Roman" w:hAnsi="Times New Roman"/>
          <w:sz w:val="24"/>
          <w:szCs w:val="24"/>
        </w:rPr>
      </w:pPr>
      <w:r w:rsidRPr="008573A5">
        <w:rPr>
          <w:rFonts w:ascii="Times New Roman" w:hAnsi="Times New Roman"/>
          <w:i/>
          <w:sz w:val="24"/>
          <w:szCs w:val="24"/>
          <w:u w:val="single"/>
        </w:rPr>
        <w:t>Rok provedbe</w:t>
      </w:r>
      <w:r w:rsidRPr="008573A5">
        <w:rPr>
          <w:rFonts w:ascii="Times New Roman" w:hAnsi="Times New Roman"/>
          <w:sz w:val="24"/>
          <w:szCs w:val="24"/>
        </w:rPr>
        <w:t xml:space="preserve">: 2020. </w:t>
      </w:r>
      <w:r w:rsidR="00891E9E">
        <w:rPr>
          <w:rFonts w:ascii="Times New Roman" w:hAnsi="Times New Roman"/>
          <w:sz w:val="24"/>
          <w:szCs w:val="24"/>
        </w:rPr>
        <w:t>godina</w:t>
      </w:r>
    </w:p>
    <w:p w14:paraId="45C4E980" w14:textId="77777777" w:rsidR="00300C16" w:rsidRDefault="00300C16" w:rsidP="0010466E">
      <w:pPr>
        <w:numPr>
          <w:ilvl w:val="2"/>
          <w:numId w:val="9"/>
        </w:numPr>
        <w:spacing w:before="240" w:line="276" w:lineRule="auto"/>
        <w:jc w:val="both"/>
        <w:rPr>
          <w:rFonts w:ascii="Times New Roman" w:eastAsia="Times New Roman" w:hAnsi="Times New Roman"/>
          <w:bCs/>
          <w:i/>
          <w:spacing w:val="-1"/>
          <w:sz w:val="24"/>
          <w:szCs w:val="24"/>
        </w:rPr>
      </w:pPr>
      <w:r>
        <w:rPr>
          <w:rFonts w:ascii="Times New Roman" w:eastAsia="Times New Roman" w:hAnsi="Times New Roman"/>
          <w:bCs/>
          <w:i/>
          <w:spacing w:val="-1"/>
          <w:sz w:val="24"/>
          <w:szCs w:val="24"/>
        </w:rPr>
        <w:t>Raspodjela financijskih sredstava pomoći za romsku nacionalnu manjinu</w:t>
      </w:r>
    </w:p>
    <w:p w14:paraId="45C4E981" w14:textId="77777777" w:rsidR="00300C16" w:rsidRPr="00B65FD6" w:rsidRDefault="00300C16" w:rsidP="0010466E">
      <w:pPr>
        <w:spacing w:after="0" w:line="276" w:lineRule="auto"/>
        <w:jc w:val="both"/>
        <w:rPr>
          <w:rFonts w:ascii="Times New Roman" w:hAnsi="Times New Roman"/>
          <w:sz w:val="24"/>
          <w:szCs w:val="24"/>
        </w:rPr>
      </w:pPr>
      <w:r w:rsidRPr="00C81399">
        <w:rPr>
          <w:rFonts w:ascii="Times New Roman" w:hAnsi="Times New Roman"/>
          <w:i/>
          <w:sz w:val="24"/>
          <w:szCs w:val="24"/>
          <w:u w:val="single"/>
        </w:rPr>
        <w:t>Opis mjere</w:t>
      </w:r>
      <w:r w:rsidRPr="00C81399">
        <w:rPr>
          <w:rFonts w:ascii="Times New Roman" w:hAnsi="Times New Roman"/>
          <w:sz w:val="24"/>
          <w:szCs w:val="24"/>
        </w:rPr>
        <w:t xml:space="preserve">: Mjera </w:t>
      </w:r>
      <w:r w:rsidR="00CA01F3">
        <w:rPr>
          <w:rFonts w:ascii="Times New Roman" w:hAnsi="Times New Roman"/>
          <w:sz w:val="24"/>
          <w:szCs w:val="24"/>
        </w:rPr>
        <w:t xml:space="preserve">uključuje raspodjelu financijskih sredstava </w:t>
      </w:r>
      <w:r w:rsidR="00D5157D">
        <w:rPr>
          <w:rFonts w:ascii="Times New Roman" w:hAnsi="Times New Roman"/>
          <w:sz w:val="24"/>
          <w:szCs w:val="24"/>
        </w:rPr>
        <w:t xml:space="preserve">za poboljšanje uvjeta i kvalitete života pripadnicima romske nacionalne manjine, </w:t>
      </w:r>
      <w:r w:rsidR="00CA01F3">
        <w:rPr>
          <w:rFonts w:ascii="Times New Roman" w:hAnsi="Times New Roman"/>
          <w:sz w:val="24"/>
          <w:szCs w:val="24"/>
        </w:rPr>
        <w:t>po zahtjevima upućenim Povjerenstvu za praćenje provedbe Nacionalne strategije za uključivanje Roma</w:t>
      </w:r>
      <w:r w:rsidR="006C1352">
        <w:rPr>
          <w:rFonts w:ascii="Times New Roman" w:hAnsi="Times New Roman"/>
          <w:sz w:val="24"/>
          <w:szCs w:val="24"/>
        </w:rPr>
        <w:t>, za razdoblje 2013. do 2020. godine</w:t>
      </w:r>
      <w:r w:rsidR="00CA01F3">
        <w:rPr>
          <w:rFonts w:ascii="Times New Roman" w:hAnsi="Times New Roman"/>
          <w:sz w:val="24"/>
          <w:szCs w:val="24"/>
        </w:rPr>
        <w:t xml:space="preserve">. O raspodjeli sredstava Povjerenstvo odlučuje </w:t>
      </w:r>
      <w:r w:rsidR="00D5157D">
        <w:rPr>
          <w:rFonts w:ascii="Times New Roman" w:hAnsi="Times New Roman"/>
          <w:sz w:val="24"/>
          <w:szCs w:val="24"/>
        </w:rPr>
        <w:t xml:space="preserve">temeljem </w:t>
      </w:r>
      <w:r w:rsidR="00D5157D" w:rsidRPr="006C1352">
        <w:rPr>
          <w:rFonts w:ascii="Times New Roman" w:hAnsi="Times New Roman"/>
          <w:i/>
          <w:sz w:val="24"/>
          <w:szCs w:val="24"/>
        </w:rPr>
        <w:t>Kriterija za utvrđivanje financijske pomoći za poboljšanje uvjeta i kvalitete života pripadnika romske nacionalne manjine u Republici Hrvatskoj</w:t>
      </w:r>
      <w:r w:rsidR="006C1352">
        <w:rPr>
          <w:rFonts w:ascii="Times New Roman" w:hAnsi="Times New Roman"/>
          <w:sz w:val="24"/>
          <w:szCs w:val="24"/>
        </w:rPr>
        <w:t xml:space="preserve"> koje temeljem točke III. stavka 6. </w:t>
      </w:r>
      <w:r w:rsidR="006C1352" w:rsidRPr="006C1352">
        <w:rPr>
          <w:rFonts w:ascii="Times New Roman" w:hAnsi="Times New Roman"/>
          <w:i/>
          <w:sz w:val="24"/>
          <w:szCs w:val="24"/>
        </w:rPr>
        <w:t>Odluke o osnivanju Povjerenstva za praćenje provedbe Nacionalne strategije za uključivanje Roma, za razdoblje 2013. do 2020.</w:t>
      </w:r>
      <w:r w:rsidR="006C1352">
        <w:rPr>
          <w:rFonts w:ascii="Times New Roman" w:hAnsi="Times New Roman"/>
          <w:sz w:val="24"/>
          <w:szCs w:val="24"/>
        </w:rPr>
        <w:t xml:space="preserve"> i članka 2. </w:t>
      </w:r>
      <w:r w:rsidR="006C1352" w:rsidRPr="006C1352">
        <w:rPr>
          <w:rFonts w:ascii="Times New Roman" w:hAnsi="Times New Roman"/>
          <w:i/>
          <w:sz w:val="24"/>
          <w:szCs w:val="24"/>
        </w:rPr>
        <w:t>Poslovnika o radu Povjerenstva za praćenje Nacionalne strategije za uključivanje Roma, za razdoblje 2013. do 2020.</w:t>
      </w:r>
      <w:r w:rsidR="006C1352">
        <w:rPr>
          <w:rFonts w:ascii="Times New Roman" w:hAnsi="Times New Roman"/>
          <w:sz w:val="24"/>
          <w:szCs w:val="24"/>
        </w:rPr>
        <w:t xml:space="preserve"> </w:t>
      </w:r>
      <w:r w:rsidR="006C1352" w:rsidRPr="006C1352">
        <w:rPr>
          <w:rFonts w:ascii="Times New Roman" w:hAnsi="Times New Roman"/>
          <w:i/>
          <w:sz w:val="24"/>
          <w:szCs w:val="24"/>
        </w:rPr>
        <w:t>godine</w:t>
      </w:r>
      <w:r w:rsidR="006C1352">
        <w:rPr>
          <w:rFonts w:ascii="Times New Roman" w:hAnsi="Times New Roman"/>
          <w:sz w:val="24"/>
          <w:szCs w:val="24"/>
        </w:rPr>
        <w:t xml:space="preserve"> donosi Povjerenstvo.</w:t>
      </w:r>
      <w:r w:rsidR="00633191">
        <w:rPr>
          <w:rFonts w:ascii="Times New Roman" w:hAnsi="Times New Roman"/>
          <w:sz w:val="24"/>
          <w:szCs w:val="24"/>
        </w:rPr>
        <w:t xml:space="preserve"> </w:t>
      </w:r>
      <w:r w:rsidR="006C1352">
        <w:rPr>
          <w:rFonts w:ascii="Times New Roman" w:hAnsi="Times New Roman"/>
          <w:sz w:val="24"/>
          <w:szCs w:val="24"/>
        </w:rPr>
        <w:t>Povjerenstvo osniva Radnu skupinu Povjerenstva koja, između ostalog priprema i</w:t>
      </w:r>
      <w:r w:rsidR="00572307">
        <w:rPr>
          <w:rFonts w:ascii="Times New Roman" w:hAnsi="Times New Roman"/>
          <w:sz w:val="24"/>
          <w:szCs w:val="24"/>
        </w:rPr>
        <w:t xml:space="preserve"> prijedloge raspodjele financijskih sredstava dok a</w:t>
      </w:r>
      <w:r w:rsidR="00D5157D">
        <w:rPr>
          <w:rFonts w:ascii="Times New Roman" w:hAnsi="Times New Roman"/>
          <w:sz w:val="24"/>
          <w:szCs w:val="24"/>
        </w:rPr>
        <w:t xml:space="preserve">dministrativne i stručne poslove za Povjerenstvo </w:t>
      </w:r>
      <w:r w:rsidR="006C1352">
        <w:rPr>
          <w:rFonts w:ascii="Times New Roman" w:hAnsi="Times New Roman"/>
          <w:sz w:val="24"/>
          <w:szCs w:val="24"/>
        </w:rPr>
        <w:t xml:space="preserve">i Radnu skupinu Povjerenstva </w:t>
      </w:r>
      <w:r w:rsidR="00D5157D">
        <w:rPr>
          <w:rFonts w:ascii="Times New Roman" w:hAnsi="Times New Roman"/>
          <w:sz w:val="24"/>
          <w:szCs w:val="24"/>
        </w:rPr>
        <w:t>obavlja Ured za ljudska prava i prava nacionalnih manjina.</w:t>
      </w:r>
      <w:r w:rsidRPr="00C81399">
        <w:rPr>
          <w:rFonts w:ascii="Times New Roman" w:hAnsi="Times New Roman"/>
          <w:sz w:val="24"/>
          <w:szCs w:val="24"/>
        </w:rPr>
        <w:t xml:space="preserve"> </w:t>
      </w:r>
    </w:p>
    <w:p w14:paraId="45C4E982" w14:textId="77777777" w:rsidR="00300C16" w:rsidRPr="00B65FD6" w:rsidRDefault="00300C16" w:rsidP="0010466E">
      <w:pPr>
        <w:suppressAutoHyphens/>
        <w:spacing w:after="0" w:line="276" w:lineRule="auto"/>
        <w:contextualSpacing/>
        <w:jc w:val="both"/>
        <w:rPr>
          <w:rFonts w:ascii="Times New Roman" w:hAnsi="Times New Roman"/>
          <w:sz w:val="24"/>
          <w:szCs w:val="24"/>
        </w:rPr>
      </w:pPr>
      <w:r w:rsidRPr="00B65FD6">
        <w:rPr>
          <w:rFonts w:ascii="Times New Roman" w:hAnsi="Times New Roman"/>
          <w:i/>
          <w:sz w:val="24"/>
          <w:szCs w:val="24"/>
          <w:u w:val="single"/>
        </w:rPr>
        <w:t>Nositelj provedbe</w:t>
      </w:r>
      <w:r w:rsidRPr="00B65FD6">
        <w:rPr>
          <w:rFonts w:ascii="Times New Roman" w:hAnsi="Times New Roman"/>
          <w:sz w:val="24"/>
          <w:szCs w:val="24"/>
        </w:rPr>
        <w:t>: Ured za ljudska prava i prava nacionalnih manjina</w:t>
      </w:r>
    </w:p>
    <w:p w14:paraId="45C4E983" w14:textId="77777777" w:rsidR="00D5157D" w:rsidRDefault="00300C16" w:rsidP="0010466E">
      <w:pPr>
        <w:spacing w:after="0" w:line="276" w:lineRule="auto"/>
        <w:jc w:val="both"/>
        <w:rPr>
          <w:rFonts w:ascii="Times New Roman" w:hAnsi="Times New Roman"/>
          <w:sz w:val="24"/>
          <w:szCs w:val="24"/>
        </w:rPr>
      </w:pPr>
      <w:r w:rsidRPr="00B65FD6">
        <w:rPr>
          <w:rFonts w:ascii="Times New Roman" w:hAnsi="Times New Roman"/>
          <w:i/>
          <w:sz w:val="24"/>
          <w:szCs w:val="24"/>
          <w:u w:val="single"/>
        </w:rPr>
        <w:t>Pokazatelji provedbe</w:t>
      </w:r>
      <w:r w:rsidRPr="00B65FD6">
        <w:rPr>
          <w:rFonts w:ascii="Times New Roman" w:hAnsi="Times New Roman"/>
          <w:sz w:val="24"/>
          <w:szCs w:val="24"/>
        </w:rPr>
        <w:t xml:space="preserve">: broj odobrenih </w:t>
      </w:r>
      <w:r w:rsidR="00D5157D">
        <w:rPr>
          <w:rFonts w:ascii="Times New Roman" w:hAnsi="Times New Roman"/>
          <w:sz w:val="24"/>
          <w:szCs w:val="24"/>
        </w:rPr>
        <w:t>zahtjeva, iznos odobrenih sredstava</w:t>
      </w:r>
    </w:p>
    <w:p w14:paraId="45C4E984" w14:textId="77777777" w:rsidR="008C32F7" w:rsidRDefault="00300C16" w:rsidP="0010466E">
      <w:pPr>
        <w:spacing w:after="0" w:line="276" w:lineRule="auto"/>
        <w:jc w:val="both"/>
        <w:rPr>
          <w:rFonts w:ascii="Times New Roman" w:hAnsi="Times New Roman"/>
          <w:i/>
          <w:sz w:val="24"/>
          <w:szCs w:val="24"/>
          <w:u w:val="single"/>
        </w:rPr>
      </w:pPr>
      <w:r w:rsidRPr="00B65FD6">
        <w:rPr>
          <w:rFonts w:ascii="Times New Roman" w:hAnsi="Times New Roman"/>
          <w:i/>
          <w:sz w:val="24"/>
          <w:szCs w:val="24"/>
          <w:u w:val="single"/>
        </w:rPr>
        <w:t>Kontakt točka</w:t>
      </w:r>
      <w:r w:rsidRPr="00B65FD6">
        <w:rPr>
          <w:rFonts w:ascii="Times New Roman" w:hAnsi="Times New Roman"/>
          <w:sz w:val="24"/>
          <w:szCs w:val="24"/>
        </w:rPr>
        <w:t xml:space="preserve">: </w:t>
      </w:r>
      <w:r w:rsidR="008C32F7">
        <w:rPr>
          <w:rFonts w:ascii="Times New Roman" w:hAnsi="Times New Roman"/>
          <w:sz w:val="24"/>
          <w:szCs w:val="24"/>
        </w:rPr>
        <w:t>Služba</w:t>
      </w:r>
      <w:r w:rsidR="008C32F7" w:rsidRPr="008573A5">
        <w:rPr>
          <w:rFonts w:ascii="Times New Roman" w:hAnsi="Times New Roman"/>
          <w:sz w:val="24"/>
          <w:szCs w:val="24"/>
        </w:rPr>
        <w:t xml:space="preserve"> za nacionalne manjine</w:t>
      </w:r>
      <w:r w:rsidR="008C32F7" w:rsidRPr="00B65FD6">
        <w:rPr>
          <w:rFonts w:ascii="Times New Roman" w:hAnsi="Times New Roman"/>
          <w:i/>
          <w:sz w:val="24"/>
          <w:szCs w:val="24"/>
          <w:u w:val="single"/>
        </w:rPr>
        <w:t xml:space="preserve"> </w:t>
      </w:r>
    </w:p>
    <w:p w14:paraId="45C4E985" w14:textId="77777777" w:rsidR="004B1E6A" w:rsidRDefault="00300C16" w:rsidP="0010466E">
      <w:pPr>
        <w:spacing w:after="0" w:line="276" w:lineRule="auto"/>
        <w:jc w:val="both"/>
        <w:rPr>
          <w:rFonts w:ascii="Times New Roman" w:hAnsi="Times New Roman"/>
          <w:sz w:val="24"/>
          <w:szCs w:val="24"/>
        </w:rPr>
      </w:pPr>
      <w:r w:rsidRPr="00B65FD6">
        <w:rPr>
          <w:rFonts w:ascii="Times New Roman" w:hAnsi="Times New Roman"/>
          <w:i/>
          <w:sz w:val="24"/>
          <w:szCs w:val="24"/>
          <w:u w:val="single"/>
        </w:rPr>
        <w:t>Izvor financiranja</w:t>
      </w:r>
      <w:r w:rsidRPr="00B65FD6">
        <w:rPr>
          <w:rFonts w:ascii="Times New Roman" w:hAnsi="Times New Roman"/>
          <w:sz w:val="24"/>
          <w:szCs w:val="24"/>
        </w:rPr>
        <w:t xml:space="preserve">: </w:t>
      </w:r>
      <w:r w:rsidR="004B1E6A" w:rsidRPr="00CD2E7B">
        <w:rPr>
          <w:rFonts w:ascii="Times New Roman" w:hAnsi="Times New Roman"/>
          <w:sz w:val="24"/>
          <w:szCs w:val="24"/>
        </w:rPr>
        <w:t xml:space="preserve">Državni proračun </w:t>
      </w:r>
      <w:r w:rsidR="004B1E6A" w:rsidRPr="00CD2E7B">
        <w:rPr>
          <w:rFonts w:ascii="Times New Roman" w:hAnsi="Times New Roman"/>
          <w:spacing w:val="-1"/>
          <w:sz w:val="24"/>
        </w:rPr>
        <w:t xml:space="preserve">na poziciji </w:t>
      </w:r>
      <w:r w:rsidR="004B1E6A">
        <w:rPr>
          <w:rFonts w:ascii="Times New Roman" w:hAnsi="Times New Roman"/>
          <w:sz w:val="24"/>
          <w:szCs w:val="24"/>
        </w:rPr>
        <w:t>Ureda za ljudska prava i prava nacionalnih manjina</w:t>
      </w:r>
      <w:r w:rsidR="004B1E6A" w:rsidRPr="00CD2E7B">
        <w:rPr>
          <w:rFonts w:ascii="Times New Roman" w:hAnsi="Times New Roman"/>
          <w:sz w:val="24"/>
          <w:szCs w:val="24"/>
        </w:rPr>
        <w:t xml:space="preserve">, </w:t>
      </w:r>
      <w:r w:rsidR="004B1E6A" w:rsidRPr="00CD2E7B">
        <w:rPr>
          <w:rFonts w:ascii="Times New Roman" w:hAnsi="Times New Roman"/>
          <w:spacing w:val="-1"/>
          <w:sz w:val="24"/>
        </w:rPr>
        <w:t>stavka</w:t>
      </w:r>
      <w:r w:rsidR="004B1E6A">
        <w:rPr>
          <w:rFonts w:ascii="Times New Roman" w:hAnsi="Times New Roman"/>
          <w:spacing w:val="-1"/>
          <w:sz w:val="24"/>
        </w:rPr>
        <w:t xml:space="preserve"> A 513041 </w:t>
      </w:r>
      <w:r w:rsidR="004B1E6A" w:rsidRPr="004B1E6A">
        <w:rPr>
          <w:rFonts w:ascii="Times New Roman" w:hAnsi="Times New Roman"/>
          <w:i/>
          <w:sz w:val="24"/>
          <w:szCs w:val="24"/>
        </w:rPr>
        <w:t>Provedba Nacionalne strategije za uključivanje Roma 2013 - 2020</w:t>
      </w:r>
    </w:p>
    <w:p w14:paraId="45C4E986" w14:textId="77777777" w:rsidR="00300C16" w:rsidRPr="00011884" w:rsidRDefault="00300C16" w:rsidP="0010466E">
      <w:pPr>
        <w:pStyle w:val="ListParagraph"/>
        <w:spacing w:after="0" w:line="276" w:lineRule="auto"/>
        <w:ind w:left="0"/>
        <w:jc w:val="both"/>
        <w:rPr>
          <w:rFonts w:ascii="Times New Roman" w:eastAsia="Times New Roman" w:hAnsi="Times New Roman"/>
          <w:spacing w:val="-1"/>
          <w:sz w:val="24"/>
          <w:szCs w:val="24"/>
        </w:rPr>
      </w:pPr>
      <w:r w:rsidRPr="00011884">
        <w:rPr>
          <w:rFonts w:ascii="Times New Roman" w:eastAsia="Times New Roman" w:hAnsi="Times New Roman"/>
          <w:i/>
          <w:spacing w:val="-1"/>
          <w:sz w:val="24"/>
          <w:szCs w:val="24"/>
          <w:u w:val="single"/>
        </w:rPr>
        <w:t>Planirani iznos sredstava</w:t>
      </w:r>
      <w:r w:rsidRPr="00011884">
        <w:rPr>
          <w:rFonts w:ascii="Times New Roman" w:eastAsia="Times New Roman" w:hAnsi="Times New Roman"/>
          <w:spacing w:val="-1"/>
          <w:sz w:val="24"/>
          <w:szCs w:val="24"/>
        </w:rPr>
        <w:t xml:space="preserve">: </w:t>
      </w:r>
      <w:r w:rsidR="00011884" w:rsidRPr="00011884">
        <w:rPr>
          <w:rFonts w:ascii="Times New Roman" w:eastAsia="Times New Roman" w:hAnsi="Times New Roman"/>
          <w:bCs/>
          <w:spacing w:val="-1"/>
          <w:sz w:val="24"/>
          <w:szCs w:val="24"/>
        </w:rPr>
        <w:t>1.000</w:t>
      </w:r>
      <w:r w:rsidR="00CA6544" w:rsidRPr="00011884">
        <w:rPr>
          <w:rFonts w:ascii="Times New Roman" w:eastAsia="Times New Roman" w:hAnsi="Times New Roman"/>
          <w:bCs/>
          <w:spacing w:val="-1"/>
          <w:sz w:val="24"/>
          <w:szCs w:val="24"/>
        </w:rPr>
        <w:t>.000,00 kn (</w:t>
      </w:r>
      <w:r w:rsidR="00011884" w:rsidRPr="00011884">
        <w:rPr>
          <w:rFonts w:ascii="Times New Roman" w:eastAsia="Times New Roman" w:hAnsi="Times New Roman"/>
          <w:bCs/>
          <w:spacing w:val="-1"/>
          <w:sz w:val="24"/>
          <w:szCs w:val="24"/>
        </w:rPr>
        <w:t>500</w:t>
      </w:r>
      <w:r w:rsidR="00CA6544" w:rsidRPr="00011884">
        <w:rPr>
          <w:rFonts w:ascii="Times New Roman" w:eastAsia="Times New Roman" w:hAnsi="Times New Roman"/>
          <w:bCs/>
          <w:spacing w:val="-1"/>
          <w:sz w:val="24"/>
          <w:szCs w:val="24"/>
        </w:rPr>
        <w:t>.000,00 kn godišnje)</w:t>
      </w:r>
    </w:p>
    <w:p w14:paraId="45C4E987" w14:textId="77777777" w:rsidR="006C1352" w:rsidRPr="00D850C9" w:rsidRDefault="00300C16" w:rsidP="00D850C9">
      <w:pPr>
        <w:spacing w:after="0" w:line="276" w:lineRule="auto"/>
        <w:jc w:val="both"/>
        <w:rPr>
          <w:rFonts w:ascii="Times New Roman" w:hAnsi="Times New Roman"/>
          <w:sz w:val="24"/>
          <w:szCs w:val="24"/>
        </w:rPr>
      </w:pPr>
      <w:r w:rsidRPr="00B65FD6">
        <w:rPr>
          <w:rFonts w:ascii="Times New Roman" w:hAnsi="Times New Roman"/>
          <w:i/>
          <w:sz w:val="24"/>
          <w:szCs w:val="24"/>
          <w:u w:val="single"/>
        </w:rPr>
        <w:t>Rok provedbe</w:t>
      </w:r>
      <w:r w:rsidR="00CA6544">
        <w:rPr>
          <w:rFonts w:ascii="Times New Roman" w:hAnsi="Times New Roman"/>
          <w:sz w:val="24"/>
          <w:szCs w:val="24"/>
        </w:rPr>
        <w:t>: 2020</w:t>
      </w:r>
      <w:r w:rsidRPr="00B65FD6">
        <w:rPr>
          <w:rFonts w:ascii="Times New Roman" w:hAnsi="Times New Roman"/>
          <w:sz w:val="24"/>
          <w:szCs w:val="24"/>
        </w:rPr>
        <w:t xml:space="preserve">. </w:t>
      </w:r>
      <w:r w:rsidR="00891E9E">
        <w:rPr>
          <w:rFonts w:ascii="Times New Roman" w:hAnsi="Times New Roman"/>
          <w:sz w:val="24"/>
          <w:szCs w:val="24"/>
        </w:rPr>
        <w:t>godina</w:t>
      </w:r>
    </w:p>
    <w:p w14:paraId="45C4E988" w14:textId="77777777" w:rsidR="00C81399" w:rsidRDefault="00C81399" w:rsidP="0010466E">
      <w:pPr>
        <w:numPr>
          <w:ilvl w:val="2"/>
          <w:numId w:val="9"/>
        </w:numPr>
        <w:spacing w:before="240" w:line="276" w:lineRule="auto"/>
        <w:jc w:val="both"/>
        <w:rPr>
          <w:rFonts w:ascii="Times New Roman" w:eastAsia="Times New Roman" w:hAnsi="Times New Roman"/>
          <w:bCs/>
          <w:i/>
          <w:spacing w:val="-1"/>
          <w:sz w:val="24"/>
          <w:szCs w:val="24"/>
        </w:rPr>
      </w:pPr>
      <w:r w:rsidRPr="00446099">
        <w:rPr>
          <w:rFonts w:ascii="Times New Roman" w:eastAsia="Times New Roman" w:hAnsi="Times New Roman"/>
          <w:bCs/>
          <w:i/>
          <w:spacing w:val="-1"/>
          <w:sz w:val="24"/>
          <w:szCs w:val="24"/>
        </w:rPr>
        <w:lastRenderedPageBreak/>
        <w:t>Poticaji i podrška programima i projektima jedinica lokalne samouprave,</w:t>
      </w:r>
      <w:r w:rsidR="00633191">
        <w:rPr>
          <w:rFonts w:ascii="Times New Roman" w:eastAsia="Times New Roman" w:hAnsi="Times New Roman"/>
          <w:bCs/>
          <w:i/>
          <w:spacing w:val="-1"/>
          <w:sz w:val="24"/>
          <w:szCs w:val="24"/>
        </w:rPr>
        <w:t xml:space="preserve"> </w:t>
      </w:r>
      <w:r w:rsidRPr="00446099">
        <w:rPr>
          <w:rFonts w:ascii="Times New Roman" w:eastAsia="Times New Roman" w:hAnsi="Times New Roman"/>
          <w:bCs/>
          <w:i/>
          <w:spacing w:val="-1"/>
          <w:sz w:val="24"/>
          <w:szCs w:val="24"/>
        </w:rPr>
        <w:t>organizacija civilnog društva i</w:t>
      </w:r>
      <w:r w:rsidR="00633191">
        <w:rPr>
          <w:rFonts w:ascii="Times New Roman" w:eastAsia="Times New Roman" w:hAnsi="Times New Roman"/>
          <w:bCs/>
          <w:i/>
          <w:spacing w:val="-1"/>
          <w:sz w:val="24"/>
          <w:szCs w:val="24"/>
        </w:rPr>
        <w:t xml:space="preserve"> </w:t>
      </w:r>
      <w:r w:rsidRPr="00446099">
        <w:rPr>
          <w:rFonts w:ascii="Times New Roman" w:eastAsia="Times New Roman" w:hAnsi="Times New Roman"/>
          <w:bCs/>
          <w:i/>
          <w:spacing w:val="-1"/>
          <w:sz w:val="24"/>
          <w:szCs w:val="24"/>
        </w:rPr>
        <w:t>javnih ustanova</w:t>
      </w:r>
    </w:p>
    <w:p w14:paraId="45C4E989" w14:textId="77777777" w:rsidR="00C81399" w:rsidRPr="007310F0" w:rsidRDefault="00C81399" w:rsidP="0010466E">
      <w:pPr>
        <w:spacing w:before="240" w:line="276" w:lineRule="auto"/>
        <w:jc w:val="both"/>
        <w:rPr>
          <w:rFonts w:ascii="Times New Roman" w:hAnsi="Times New Roman"/>
          <w:i/>
          <w:spacing w:val="-1"/>
          <w:sz w:val="24"/>
        </w:rPr>
      </w:pPr>
      <w:r w:rsidRPr="00C81399">
        <w:rPr>
          <w:rFonts w:ascii="Times New Roman" w:hAnsi="Times New Roman"/>
          <w:i/>
          <w:sz w:val="24"/>
          <w:szCs w:val="24"/>
          <w:u w:val="single"/>
        </w:rPr>
        <w:t>Opis mjere</w:t>
      </w:r>
      <w:r w:rsidRPr="00C81399">
        <w:rPr>
          <w:rFonts w:ascii="Times New Roman" w:hAnsi="Times New Roman"/>
          <w:sz w:val="24"/>
          <w:szCs w:val="24"/>
        </w:rPr>
        <w:t xml:space="preserve">: Mjera će uključivati raspisivanje otvorenog poziva usmjerenog jedinicama lokalne samouprave, organizacijama civilnog društva i javnim ustanovama s ciljem: </w:t>
      </w:r>
    </w:p>
    <w:p w14:paraId="45C4E98A" w14:textId="77777777" w:rsidR="00C81399" w:rsidRPr="00B65FD6" w:rsidRDefault="00C81399" w:rsidP="0010466E">
      <w:pPr>
        <w:pStyle w:val="ListParagraph"/>
        <w:numPr>
          <w:ilvl w:val="0"/>
          <w:numId w:val="19"/>
        </w:numPr>
        <w:suppressAutoHyphens/>
        <w:spacing w:after="0" w:line="276" w:lineRule="auto"/>
        <w:jc w:val="both"/>
        <w:rPr>
          <w:rFonts w:ascii="Times New Roman" w:eastAsia="Times New Roman" w:hAnsi="Times New Roman"/>
          <w:bCs/>
          <w:spacing w:val="-1"/>
          <w:sz w:val="24"/>
          <w:szCs w:val="24"/>
        </w:rPr>
      </w:pPr>
      <w:r w:rsidRPr="00B65FD6">
        <w:rPr>
          <w:rFonts w:ascii="Times New Roman" w:eastAsia="Times New Roman" w:hAnsi="Times New Roman"/>
          <w:bCs/>
          <w:spacing w:val="-1"/>
          <w:sz w:val="24"/>
          <w:szCs w:val="24"/>
        </w:rPr>
        <w:t xml:space="preserve">jačanja socijalne kohezije </w:t>
      </w:r>
    </w:p>
    <w:p w14:paraId="45C4E98B" w14:textId="77777777" w:rsidR="00C81399" w:rsidRPr="00B65FD6" w:rsidRDefault="00C81399" w:rsidP="0010466E">
      <w:pPr>
        <w:pStyle w:val="ListParagraph"/>
        <w:numPr>
          <w:ilvl w:val="0"/>
          <w:numId w:val="19"/>
        </w:numPr>
        <w:suppressAutoHyphens/>
        <w:spacing w:after="0" w:line="276" w:lineRule="auto"/>
        <w:jc w:val="both"/>
        <w:rPr>
          <w:rFonts w:ascii="Times New Roman" w:eastAsia="Times New Roman" w:hAnsi="Times New Roman"/>
          <w:bCs/>
          <w:spacing w:val="-1"/>
          <w:sz w:val="24"/>
          <w:szCs w:val="24"/>
        </w:rPr>
      </w:pPr>
      <w:r w:rsidRPr="00B65FD6">
        <w:rPr>
          <w:rFonts w:ascii="Times New Roman" w:eastAsia="Times New Roman" w:hAnsi="Times New Roman"/>
          <w:bCs/>
          <w:spacing w:val="-1"/>
          <w:sz w:val="24"/>
          <w:szCs w:val="24"/>
        </w:rPr>
        <w:t xml:space="preserve">osnaživanja i promocije povijesnog i kulturnog identiteta Roma </w:t>
      </w:r>
    </w:p>
    <w:p w14:paraId="45C4E98C" w14:textId="77777777" w:rsidR="00C81399" w:rsidRPr="00B65FD6" w:rsidRDefault="00C81399" w:rsidP="0010466E">
      <w:pPr>
        <w:pStyle w:val="ListParagraph"/>
        <w:numPr>
          <w:ilvl w:val="0"/>
          <w:numId w:val="19"/>
        </w:numPr>
        <w:suppressAutoHyphens/>
        <w:spacing w:after="0" w:line="276" w:lineRule="auto"/>
        <w:jc w:val="both"/>
        <w:rPr>
          <w:rFonts w:ascii="Times New Roman" w:eastAsia="Times New Roman" w:hAnsi="Times New Roman"/>
          <w:bCs/>
          <w:spacing w:val="-1"/>
          <w:sz w:val="24"/>
          <w:szCs w:val="24"/>
        </w:rPr>
      </w:pPr>
      <w:r w:rsidRPr="00B65FD6">
        <w:rPr>
          <w:rFonts w:ascii="Times New Roman" w:eastAsia="Times New Roman" w:hAnsi="Times New Roman"/>
          <w:bCs/>
          <w:spacing w:val="-1"/>
          <w:sz w:val="24"/>
          <w:szCs w:val="24"/>
        </w:rPr>
        <w:t xml:space="preserve">ujednačavanja životnih šansi djece i mladih u koncentriranim romskim naseljima: </w:t>
      </w:r>
    </w:p>
    <w:p w14:paraId="45C4E98D" w14:textId="77777777" w:rsidR="00C81399" w:rsidRPr="00B65FD6" w:rsidRDefault="00C81399" w:rsidP="0010466E">
      <w:pPr>
        <w:numPr>
          <w:ilvl w:val="0"/>
          <w:numId w:val="18"/>
        </w:numPr>
        <w:suppressAutoHyphens/>
        <w:spacing w:after="0" w:line="276" w:lineRule="auto"/>
        <w:ind w:left="1080"/>
        <w:contextualSpacing/>
        <w:jc w:val="both"/>
        <w:rPr>
          <w:rFonts w:ascii="Times New Roman" w:eastAsia="Times New Roman" w:hAnsi="Times New Roman"/>
          <w:bCs/>
          <w:spacing w:val="-1"/>
          <w:sz w:val="24"/>
          <w:szCs w:val="24"/>
        </w:rPr>
      </w:pPr>
      <w:r w:rsidRPr="00B65FD6">
        <w:rPr>
          <w:rFonts w:ascii="Times New Roman" w:eastAsia="Times New Roman" w:hAnsi="Times New Roman"/>
          <w:bCs/>
          <w:spacing w:val="-1"/>
          <w:sz w:val="24"/>
          <w:szCs w:val="24"/>
        </w:rPr>
        <w:t>podizanje razine znanja hrvatskog jezika i opće pripremljenosti za školu kod djece</w:t>
      </w:r>
      <w:r w:rsidR="00633191">
        <w:rPr>
          <w:rFonts w:ascii="Times New Roman" w:eastAsia="Times New Roman" w:hAnsi="Times New Roman"/>
          <w:bCs/>
          <w:spacing w:val="-1"/>
          <w:sz w:val="24"/>
          <w:szCs w:val="24"/>
        </w:rPr>
        <w:t xml:space="preserve"> </w:t>
      </w:r>
      <w:r w:rsidRPr="00B65FD6">
        <w:rPr>
          <w:rFonts w:ascii="Times New Roman" w:eastAsia="Times New Roman" w:hAnsi="Times New Roman"/>
          <w:bCs/>
          <w:spacing w:val="-1"/>
          <w:sz w:val="24"/>
          <w:szCs w:val="24"/>
        </w:rPr>
        <w:t xml:space="preserve">u dobi od 3-6 godina </w:t>
      </w:r>
    </w:p>
    <w:p w14:paraId="45C4E98E" w14:textId="77777777" w:rsidR="00C81399" w:rsidRPr="00B65FD6" w:rsidRDefault="00C81399" w:rsidP="0010466E">
      <w:pPr>
        <w:numPr>
          <w:ilvl w:val="0"/>
          <w:numId w:val="18"/>
        </w:numPr>
        <w:suppressAutoHyphens/>
        <w:spacing w:after="0" w:line="276" w:lineRule="auto"/>
        <w:ind w:left="1080"/>
        <w:contextualSpacing/>
        <w:jc w:val="both"/>
        <w:rPr>
          <w:rFonts w:ascii="Times New Roman" w:eastAsia="Times New Roman" w:hAnsi="Times New Roman"/>
          <w:bCs/>
          <w:spacing w:val="-1"/>
          <w:sz w:val="24"/>
          <w:szCs w:val="24"/>
        </w:rPr>
      </w:pPr>
      <w:r w:rsidRPr="00B65FD6">
        <w:rPr>
          <w:rFonts w:ascii="Times New Roman" w:eastAsia="Times New Roman" w:hAnsi="Times New Roman"/>
          <w:bCs/>
          <w:spacing w:val="-1"/>
          <w:sz w:val="24"/>
          <w:szCs w:val="24"/>
        </w:rPr>
        <w:t xml:space="preserve">podizanja razine informatičke pismenosti žena, djece i mladih </w:t>
      </w:r>
    </w:p>
    <w:p w14:paraId="45C4E98F" w14:textId="77777777" w:rsidR="00CD0B08" w:rsidRPr="00D17C87" w:rsidRDefault="00C81399" w:rsidP="00D17C87">
      <w:pPr>
        <w:numPr>
          <w:ilvl w:val="0"/>
          <w:numId w:val="18"/>
        </w:numPr>
        <w:suppressAutoHyphens/>
        <w:spacing w:after="0" w:line="276" w:lineRule="auto"/>
        <w:ind w:left="1080"/>
        <w:contextualSpacing/>
        <w:jc w:val="both"/>
        <w:rPr>
          <w:rFonts w:ascii="Times New Roman" w:hAnsi="Times New Roman"/>
          <w:sz w:val="24"/>
          <w:szCs w:val="24"/>
        </w:rPr>
      </w:pPr>
      <w:r w:rsidRPr="00B65FD6">
        <w:rPr>
          <w:rFonts w:ascii="Times New Roman" w:eastAsia="Times New Roman" w:hAnsi="Times New Roman"/>
          <w:bCs/>
          <w:spacing w:val="-1"/>
          <w:sz w:val="24"/>
          <w:szCs w:val="24"/>
        </w:rPr>
        <w:t xml:space="preserve">poticanje uključivanja djece u izvannastavne aktivnosti </w:t>
      </w:r>
    </w:p>
    <w:p w14:paraId="45C4E990" w14:textId="77777777" w:rsidR="00C81399" w:rsidRPr="00B65FD6" w:rsidRDefault="00C81399" w:rsidP="0010466E">
      <w:pPr>
        <w:suppressAutoHyphens/>
        <w:spacing w:after="0" w:line="276" w:lineRule="auto"/>
        <w:contextualSpacing/>
        <w:jc w:val="both"/>
        <w:rPr>
          <w:rFonts w:ascii="Times New Roman" w:hAnsi="Times New Roman"/>
          <w:sz w:val="24"/>
          <w:szCs w:val="24"/>
        </w:rPr>
      </w:pPr>
      <w:r w:rsidRPr="00B65FD6">
        <w:rPr>
          <w:rFonts w:ascii="Times New Roman" w:hAnsi="Times New Roman"/>
          <w:i/>
          <w:sz w:val="24"/>
          <w:szCs w:val="24"/>
          <w:u w:val="single"/>
        </w:rPr>
        <w:t>Nositelj provedbe</w:t>
      </w:r>
      <w:r w:rsidRPr="00B65FD6">
        <w:rPr>
          <w:rFonts w:ascii="Times New Roman" w:hAnsi="Times New Roman"/>
          <w:sz w:val="24"/>
          <w:szCs w:val="24"/>
        </w:rPr>
        <w:t>: Ured za ljudska prava i prava nacionalnih manjina</w:t>
      </w:r>
    </w:p>
    <w:p w14:paraId="45C4E991" w14:textId="77777777" w:rsidR="00C81399" w:rsidRPr="00B65FD6" w:rsidRDefault="00C81399" w:rsidP="0010466E">
      <w:pPr>
        <w:spacing w:after="0" w:line="276" w:lineRule="auto"/>
        <w:jc w:val="both"/>
        <w:rPr>
          <w:rFonts w:ascii="Times New Roman" w:hAnsi="Times New Roman"/>
          <w:sz w:val="24"/>
          <w:szCs w:val="24"/>
        </w:rPr>
      </w:pPr>
      <w:r w:rsidRPr="00B65FD6">
        <w:rPr>
          <w:rFonts w:ascii="Times New Roman" w:hAnsi="Times New Roman"/>
          <w:i/>
          <w:sz w:val="24"/>
          <w:szCs w:val="24"/>
          <w:u w:val="single"/>
        </w:rPr>
        <w:t>Pokazatelji provedbe</w:t>
      </w:r>
      <w:r w:rsidRPr="00B65FD6">
        <w:rPr>
          <w:rFonts w:ascii="Times New Roman" w:hAnsi="Times New Roman"/>
          <w:sz w:val="24"/>
          <w:szCs w:val="24"/>
        </w:rPr>
        <w:t>: broj odobrenih projekata, iznos odobrenih sredstava, broj romskih organizacija ili lokalnih inicijativa koje sudjeluju u provedbi, broj organizacija civilnog društva, broj aktivnosti, broj korisnika</w:t>
      </w:r>
    </w:p>
    <w:p w14:paraId="45C4E992" w14:textId="77777777" w:rsidR="008C32F7" w:rsidRDefault="00C81399" w:rsidP="0010466E">
      <w:pPr>
        <w:spacing w:after="0" w:line="276" w:lineRule="auto"/>
        <w:jc w:val="both"/>
        <w:rPr>
          <w:rFonts w:ascii="Times New Roman" w:hAnsi="Times New Roman"/>
          <w:i/>
          <w:sz w:val="24"/>
          <w:szCs w:val="24"/>
          <w:u w:val="single"/>
        </w:rPr>
      </w:pPr>
      <w:r w:rsidRPr="00B65FD6">
        <w:rPr>
          <w:rFonts w:ascii="Times New Roman" w:hAnsi="Times New Roman"/>
          <w:i/>
          <w:sz w:val="24"/>
          <w:szCs w:val="24"/>
          <w:u w:val="single"/>
        </w:rPr>
        <w:t>Kontakt točka</w:t>
      </w:r>
      <w:r w:rsidRPr="00B65FD6">
        <w:rPr>
          <w:rFonts w:ascii="Times New Roman" w:hAnsi="Times New Roman"/>
          <w:sz w:val="24"/>
          <w:szCs w:val="24"/>
        </w:rPr>
        <w:t xml:space="preserve">: </w:t>
      </w:r>
      <w:r w:rsidR="008C32F7">
        <w:rPr>
          <w:rFonts w:ascii="Times New Roman" w:hAnsi="Times New Roman"/>
          <w:sz w:val="24"/>
          <w:szCs w:val="24"/>
        </w:rPr>
        <w:t>Služba</w:t>
      </w:r>
      <w:r w:rsidR="008C32F7" w:rsidRPr="008573A5">
        <w:rPr>
          <w:rFonts w:ascii="Times New Roman" w:hAnsi="Times New Roman"/>
          <w:sz w:val="24"/>
          <w:szCs w:val="24"/>
        </w:rPr>
        <w:t xml:space="preserve"> za nacionalne manjine</w:t>
      </w:r>
      <w:r w:rsidR="008C32F7" w:rsidRPr="00B65FD6">
        <w:rPr>
          <w:rFonts w:ascii="Times New Roman" w:hAnsi="Times New Roman"/>
          <w:i/>
          <w:sz w:val="24"/>
          <w:szCs w:val="24"/>
          <w:u w:val="single"/>
        </w:rPr>
        <w:t xml:space="preserve"> </w:t>
      </w:r>
    </w:p>
    <w:p w14:paraId="45C4E993" w14:textId="77777777" w:rsidR="00C81399" w:rsidRPr="00B65FD6" w:rsidRDefault="00C81399" w:rsidP="0010466E">
      <w:pPr>
        <w:spacing w:after="0" w:line="276" w:lineRule="auto"/>
        <w:jc w:val="both"/>
      </w:pPr>
      <w:r w:rsidRPr="00B65FD6">
        <w:rPr>
          <w:rFonts w:ascii="Times New Roman" w:hAnsi="Times New Roman"/>
          <w:i/>
          <w:sz w:val="24"/>
          <w:szCs w:val="24"/>
          <w:u w:val="single"/>
        </w:rPr>
        <w:t>Izvor financiranja</w:t>
      </w:r>
      <w:r w:rsidRPr="00B65FD6">
        <w:rPr>
          <w:rFonts w:ascii="Times New Roman" w:hAnsi="Times New Roman"/>
          <w:sz w:val="24"/>
          <w:szCs w:val="24"/>
        </w:rPr>
        <w:t>: Europski socijalni fond, projekt: „Ispunjavanje preduvjeta za učinkovitu provedbu politika usmjerenih na nacionalne manjine“</w:t>
      </w:r>
      <w:r>
        <w:rPr>
          <w:rFonts w:ascii="Times New Roman" w:hAnsi="Times New Roman"/>
          <w:sz w:val="24"/>
          <w:szCs w:val="24"/>
        </w:rPr>
        <w:t xml:space="preserve"> FAZA II</w:t>
      </w:r>
      <w:r w:rsidRPr="00B65FD6">
        <w:rPr>
          <w:rFonts w:ascii="Times New Roman" w:hAnsi="Times New Roman"/>
          <w:sz w:val="24"/>
          <w:szCs w:val="24"/>
        </w:rPr>
        <w:t xml:space="preserve">, </w:t>
      </w:r>
      <w:r>
        <w:rPr>
          <w:rFonts w:ascii="Times New Roman" w:hAnsi="Times New Roman"/>
          <w:sz w:val="24"/>
          <w:szCs w:val="24"/>
        </w:rPr>
        <w:t>sredstva osigurana na poziciji PT1 (Ministarstvo za demografiju, obitelj, mlade i socijalnu politiku)</w:t>
      </w:r>
      <w:r w:rsidR="00C80BC6">
        <w:rPr>
          <w:rFonts w:ascii="Times New Roman" w:hAnsi="Times New Roman"/>
          <w:sz w:val="24"/>
          <w:szCs w:val="24"/>
        </w:rPr>
        <w:t xml:space="preserve"> na aktivnosti A 788015 </w:t>
      </w:r>
      <w:r w:rsidR="00C80BC6" w:rsidRPr="004B1E6A">
        <w:rPr>
          <w:rFonts w:ascii="Times New Roman" w:hAnsi="Times New Roman"/>
          <w:i/>
          <w:sz w:val="24"/>
          <w:szCs w:val="24"/>
        </w:rPr>
        <w:t>Operativni program Učinkoviti ljudski potencijali 2014-2020 – prioritet 2 i 5</w:t>
      </w:r>
    </w:p>
    <w:p w14:paraId="45C4E994" w14:textId="77777777" w:rsidR="00C81399" w:rsidRPr="00EE42A1" w:rsidRDefault="00C81399" w:rsidP="0010466E">
      <w:pPr>
        <w:pStyle w:val="ListParagraph"/>
        <w:spacing w:after="0" w:line="276" w:lineRule="auto"/>
        <w:ind w:left="0"/>
        <w:jc w:val="both"/>
        <w:rPr>
          <w:rFonts w:ascii="Times New Roman" w:eastAsia="Times New Roman" w:hAnsi="Times New Roman"/>
          <w:spacing w:val="-1"/>
          <w:sz w:val="24"/>
          <w:szCs w:val="24"/>
        </w:rPr>
      </w:pPr>
      <w:r w:rsidRPr="00B65FD6">
        <w:rPr>
          <w:rFonts w:ascii="Times New Roman" w:eastAsia="Times New Roman" w:hAnsi="Times New Roman"/>
          <w:i/>
          <w:spacing w:val="-1"/>
          <w:sz w:val="24"/>
          <w:szCs w:val="24"/>
          <w:u w:val="single"/>
        </w:rPr>
        <w:t>Planirani iznos sredstava</w:t>
      </w:r>
      <w:r w:rsidRPr="00B65FD6">
        <w:rPr>
          <w:rFonts w:ascii="Times New Roman" w:eastAsia="Times New Roman" w:hAnsi="Times New Roman"/>
          <w:spacing w:val="-1"/>
          <w:sz w:val="24"/>
          <w:szCs w:val="24"/>
        </w:rPr>
        <w:t xml:space="preserve">: </w:t>
      </w:r>
      <w:r w:rsidR="008B7AF4" w:rsidRPr="008B7AF4">
        <w:rPr>
          <w:rFonts w:ascii="Times New Roman" w:eastAsia="Times New Roman" w:hAnsi="Times New Roman"/>
          <w:bCs/>
          <w:spacing w:val="-1"/>
          <w:sz w:val="24"/>
          <w:szCs w:val="24"/>
        </w:rPr>
        <w:t>9.600</w:t>
      </w:r>
      <w:r w:rsidR="00011884" w:rsidRPr="008B7AF4">
        <w:rPr>
          <w:rFonts w:ascii="Times New Roman" w:eastAsia="Times New Roman" w:hAnsi="Times New Roman"/>
          <w:bCs/>
          <w:spacing w:val="-1"/>
          <w:sz w:val="24"/>
          <w:szCs w:val="24"/>
        </w:rPr>
        <w:t>.000,00 kn</w:t>
      </w:r>
      <w:r w:rsidR="00111827">
        <w:rPr>
          <w:rFonts w:ascii="Times New Roman" w:eastAsia="Times New Roman" w:hAnsi="Times New Roman"/>
          <w:bCs/>
          <w:spacing w:val="-1"/>
          <w:sz w:val="24"/>
          <w:szCs w:val="24"/>
        </w:rPr>
        <w:t xml:space="preserve"> </w:t>
      </w:r>
    </w:p>
    <w:p w14:paraId="45C4E995" w14:textId="77777777" w:rsidR="00C81399" w:rsidRPr="00B65FD6" w:rsidRDefault="00C81399" w:rsidP="0010466E">
      <w:pPr>
        <w:spacing w:after="0" w:line="276" w:lineRule="auto"/>
        <w:jc w:val="both"/>
        <w:rPr>
          <w:rFonts w:ascii="Times New Roman" w:hAnsi="Times New Roman"/>
          <w:sz w:val="24"/>
          <w:szCs w:val="24"/>
        </w:rPr>
      </w:pPr>
      <w:r w:rsidRPr="00B65FD6">
        <w:rPr>
          <w:rFonts w:ascii="Times New Roman" w:hAnsi="Times New Roman"/>
          <w:i/>
          <w:sz w:val="24"/>
          <w:szCs w:val="24"/>
          <w:u w:val="single"/>
        </w:rPr>
        <w:t>Rok provedbe</w:t>
      </w:r>
      <w:r w:rsidRPr="00B65FD6">
        <w:rPr>
          <w:rFonts w:ascii="Times New Roman" w:hAnsi="Times New Roman"/>
          <w:sz w:val="24"/>
          <w:szCs w:val="24"/>
        </w:rPr>
        <w:t>: 20</w:t>
      </w:r>
      <w:r w:rsidR="00C80BC6">
        <w:rPr>
          <w:rFonts w:ascii="Times New Roman" w:hAnsi="Times New Roman"/>
          <w:sz w:val="24"/>
          <w:szCs w:val="24"/>
        </w:rPr>
        <w:t>20</w:t>
      </w:r>
      <w:r w:rsidRPr="00B65FD6">
        <w:rPr>
          <w:rFonts w:ascii="Times New Roman" w:hAnsi="Times New Roman"/>
          <w:sz w:val="24"/>
          <w:szCs w:val="24"/>
        </w:rPr>
        <w:t xml:space="preserve">. </w:t>
      </w:r>
      <w:r w:rsidR="00891E9E">
        <w:rPr>
          <w:rFonts w:ascii="Times New Roman" w:hAnsi="Times New Roman"/>
          <w:sz w:val="24"/>
          <w:szCs w:val="24"/>
        </w:rPr>
        <w:t>godina</w:t>
      </w:r>
    </w:p>
    <w:p w14:paraId="45C4E996" w14:textId="77777777" w:rsidR="00C81399" w:rsidRPr="007310F0" w:rsidRDefault="00C81399" w:rsidP="0010466E">
      <w:pPr>
        <w:spacing w:after="0" w:line="276" w:lineRule="auto"/>
        <w:rPr>
          <w:rFonts w:ascii="Times New Roman" w:hAnsi="Times New Roman"/>
          <w:b/>
          <w:i/>
          <w:sz w:val="24"/>
        </w:rPr>
      </w:pPr>
    </w:p>
    <w:p w14:paraId="45C4E997" w14:textId="77777777" w:rsidR="00C81399" w:rsidRDefault="00C81399" w:rsidP="0010466E">
      <w:pPr>
        <w:numPr>
          <w:ilvl w:val="2"/>
          <w:numId w:val="9"/>
        </w:numPr>
        <w:spacing w:after="0" w:line="276" w:lineRule="auto"/>
        <w:rPr>
          <w:rFonts w:ascii="Times New Roman" w:hAnsi="Times New Roman"/>
          <w:i/>
          <w:sz w:val="24"/>
          <w:szCs w:val="24"/>
        </w:rPr>
      </w:pPr>
      <w:r>
        <w:rPr>
          <w:rFonts w:ascii="Times New Roman" w:hAnsi="Times New Roman"/>
          <w:i/>
          <w:sz w:val="24"/>
          <w:szCs w:val="24"/>
        </w:rPr>
        <w:lastRenderedPageBreak/>
        <w:t>Poticanje i podrška programima očuvanja tradicijske kulture Roma</w:t>
      </w:r>
    </w:p>
    <w:p w14:paraId="45C4E998" w14:textId="77777777" w:rsidR="00C81399" w:rsidRDefault="00C81399" w:rsidP="0010466E">
      <w:pPr>
        <w:spacing w:after="0" w:line="276" w:lineRule="auto"/>
        <w:ind w:left="720"/>
        <w:rPr>
          <w:rFonts w:ascii="Times New Roman" w:hAnsi="Times New Roman"/>
          <w:i/>
          <w:sz w:val="24"/>
          <w:szCs w:val="24"/>
        </w:rPr>
      </w:pPr>
      <w:r>
        <w:rPr>
          <w:rFonts w:ascii="Times New Roman" w:hAnsi="Times New Roman"/>
          <w:i/>
          <w:sz w:val="24"/>
          <w:szCs w:val="24"/>
        </w:rPr>
        <w:t xml:space="preserve"> </w:t>
      </w:r>
    </w:p>
    <w:p w14:paraId="45C4E999" w14:textId="77777777" w:rsidR="00C81399" w:rsidRDefault="00C81399" w:rsidP="0010466E">
      <w:pPr>
        <w:spacing w:after="0" w:line="276" w:lineRule="auto"/>
        <w:jc w:val="both"/>
        <w:rPr>
          <w:rFonts w:ascii="Times New Roman" w:eastAsia="Times New Roman" w:hAnsi="Times New Roman"/>
          <w:spacing w:val="-1"/>
          <w:sz w:val="24"/>
          <w:szCs w:val="20"/>
          <w:lang w:eastAsia="hr-HR"/>
        </w:rPr>
      </w:pPr>
      <w:r w:rsidRPr="008573A5">
        <w:rPr>
          <w:rFonts w:ascii="Times New Roman" w:eastAsia="Times New Roman" w:hAnsi="Times New Roman"/>
          <w:bCs/>
          <w:i/>
          <w:spacing w:val="-1"/>
          <w:sz w:val="24"/>
          <w:szCs w:val="24"/>
          <w:u w:val="single"/>
        </w:rPr>
        <w:t>Opis mjere</w:t>
      </w:r>
      <w:r w:rsidRPr="008573A5">
        <w:rPr>
          <w:rFonts w:ascii="Times New Roman" w:eastAsia="Times New Roman" w:hAnsi="Times New Roman"/>
          <w:bCs/>
          <w:spacing w:val="-1"/>
          <w:sz w:val="24"/>
          <w:szCs w:val="24"/>
        </w:rPr>
        <w:t xml:space="preserve">: Mjera </w:t>
      </w:r>
      <w:r>
        <w:rPr>
          <w:rFonts w:ascii="Times New Roman" w:eastAsia="Times New Roman" w:hAnsi="Times New Roman"/>
          <w:bCs/>
          <w:spacing w:val="-1"/>
          <w:sz w:val="24"/>
          <w:szCs w:val="24"/>
        </w:rPr>
        <w:t xml:space="preserve">uključuje </w:t>
      </w:r>
      <w:r>
        <w:rPr>
          <w:rFonts w:ascii="Times New Roman" w:eastAsia="Times New Roman" w:hAnsi="Times New Roman"/>
          <w:spacing w:val="-1"/>
          <w:sz w:val="24"/>
          <w:szCs w:val="20"/>
          <w:lang w:eastAsia="hr-HR"/>
        </w:rPr>
        <w:t>financiranje programa udruga i kulturno-umjetničkih društava romske nacionalne manjine temeljem javnog poziva za dodjelu financijske potpore za provedbu programa koji doprinose očuvanju tradicijske kulture Roma</w:t>
      </w:r>
    </w:p>
    <w:p w14:paraId="45C4E99A" w14:textId="77777777" w:rsidR="00C81399" w:rsidRPr="008573A5" w:rsidRDefault="00C81399" w:rsidP="0010466E">
      <w:pPr>
        <w:spacing w:after="0" w:line="276" w:lineRule="auto"/>
        <w:jc w:val="both"/>
        <w:rPr>
          <w:rFonts w:ascii="Times New Roman" w:eastAsia="Times New Roman" w:hAnsi="Times New Roman"/>
          <w:spacing w:val="-1"/>
          <w:sz w:val="24"/>
          <w:szCs w:val="24"/>
        </w:rPr>
      </w:pPr>
      <w:r w:rsidRPr="008573A5">
        <w:rPr>
          <w:rFonts w:ascii="Times New Roman" w:eastAsia="Times New Roman" w:hAnsi="Times New Roman"/>
          <w:bCs/>
          <w:i/>
          <w:spacing w:val="-1"/>
          <w:sz w:val="24"/>
          <w:szCs w:val="24"/>
          <w:u w:val="single"/>
        </w:rPr>
        <w:t>Nositelj provedbe</w:t>
      </w:r>
      <w:r w:rsidRPr="008573A5">
        <w:rPr>
          <w:rFonts w:ascii="Times New Roman" w:eastAsia="Times New Roman" w:hAnsi="Times New Roman"/>
          <w:bCs/>
          <w:spacing w:val="-1"/>
          <w:sz w:val="24"/>
          <w:szCs w:val="24"/>
        </w:rPr>
        <w:t xml:space="preserve">: </w:t>
      </w:r>
      <w:r w:rsidRPr="008573A5">
        <w:rPr>
          <w:rFonts w:ascii="Times New Roman" w:hAnsi="Times New Roman"/>
          <w:sz w:val="24"/>
          <w:szCs w:val="24"/>
        </w:rPr>
        <w:t>Ured za ljudska prava i prava nacionalnih manjina</w:t>
      </w:r>
      <w:r w:rsidRPr="008573A5">
        <w:rPr>
          <w:rFonts w:ascii="Times New Roman" w:eastAsia="Times New Roman" w:hAnsi="Times New Roman"/>
          <w:spacing w:val="-1"/>
          <w:sz w:val="24"/>
          <w:szCs w:val="24"/>
        </w:rPr>
        <w:t xml:space="preserve"> </w:t>
      </w:r>
    </w:p>
    <w:p w14:paraId="45C4E99B" w14:textId="77777777" w:rsidR="00C81399" w:rsidRPr="008573A5" w:rsidRDefault="00C81399" w:rsidP="0010466E">
      <w:pPr>
        <w:spacing w:after="0" w:line="276" w:lineRule="auto"/>
        <w:jc w:val="both"/>
        <w:rPr>
          <w:rFonts w:ascii="Times New Roman" w:hAnsi="Times New Roman"/>
          <w:sz w:val="24"/>
          <w:szCs w:val="24"/>
        </w:rPr>
      </w:pPr>
      <w:r w:rsidRPr="008573A5">
        <w:rPr>
          <w:rFonts w:ascii="Times New Roman" w:hAnsi="Times New Roman"/>
          <w:i/>
          <w:sz w:val="24"/>
          <w:szCs w:val="24"/>
          <w:u w:val="single"/>
        </w:rPr>
        <w:t>Pokazatelji provedbe</w:t>
      </w:r>
      <w:r w:rsidRPr="008573A5">
        <w:rPr>
          <w:rFonts w:ascii="Times New Roman" w:hAnsi="Times New Roman"/>
          <w:sz w:val="24"/>
          <w:szCs w:val="24"/>
        </w:rPr>
        <w:t xml:space="preserve">: </w:t>
      </w:r>
      <w:r>
        <w:rPr>
          <w:rFonts w:ascii="Times New Roman" w:hAnsi="Times New Roman"/>
          <w:sz w:val="24"/>
          <w:szCs w:val="24"/>
        </w:rPr>
        <w:t>broj financiranih programa udruga i kulturno-umjetničkih društava, raspon dodijeljenih sredstava po programu</w:t>
      </w:r>
      <w:r w:rsidR="00633191">
        <w:rPr>
          <w:rFonts w:ascii="Times New Roman" w:hAnsi="Times New Roman"/>
          <w:sz w:val="24"/>
          <w:szCs w:val="24"/>
        </w:rPr>
        <w:t xml:space="preserve"> </w:t>
      </w:r>
    </w:p>
    <w:p w14:paraId="45C4E99C" w14:textId="77777777" w:rsidR="00C81399" w:rsidRPr="008573A5" w:rsidRDefault="00C81399" w:rsidP="0010466E">
      <w:pPr>
        <w:spacing w:after="0" w:line="276" w:lineRule="auto"/>
        <w:jc w:val="both"/>
        <w:rPr>
          <w:rFonts w:ascii="Times New Roman" w:hAnsi="Times New Roman"/>
          <w:sz w:val="24"/>
          <w:szCs w:val="24"/>
        </w:rPr>
      </w:pPr>
      <w:r w:rsidRPr="008573A5">
        <w:rPr>
          <w:rFonts w:ascii="Times New Roman" w:eastAsia="Times New Roman" w:hAnsi="Times New Roman"/>
          <w:i/>
          <w:spacing w:val="-1"/>
          <w:sz w:val="24"/>
          <w:szCs w:val="24"/>
          <w:u w:val="single"/>
        </w:rPr>
        <w:t>Kontakt točka</w:t>
      </w:r>
      <w:r w:rsidRPr="008573A5">
        <w:rPr>
          <w:rFonts w:ascii="Times New Roman" w:eastAsia="Times New Roman" w:hAnsi="Times New Roman"/>
          <w:spacing w:val="-1"/>
          <w:sz w:val="24"/>
          <w:szCs w:val="24"/>
        </w:rPr>
        <w:t xml:space="preserve">: </w:t>
      </w:r>
      <w:r w:rsidR="008C32F7">
        <w:rPr>
          <w:rFonts w:ascii="Times New Roman" w:hAnsi="Times New Roman"/>
          <w:sz w:val="24"/>
          <w:szCs w:val="24"/>
        </w:rPr>
        <w:t>Služba</w:t>
      </w:r>
      <w:r w:rsidR="008C32F7" w:rsidRPr="008573A5">
        <w:rPr>
          <w:rFonts w:ascii="Times New Roman" w:hAnsi="Times New Roman"/>
          <w:sz w:val="24"/>
          <w:szCs w:val="24"/>
        </w:rPr>
        <w:t xml:space="preserve"> za nacionalne manjine</w:t>
      </w:r>
    </w:p>
    <w:p w14:paraId="45C4E99D" w14:textId="77777777" w:rsidR="004B1E6A" w:rsidRDefault="004B1E6A" w:rsidP="004B1E6A">
      <w:pPr>
        <w:spacing w:after="0" w:line="276" w:lineRule="auto"/>
        <w:jc w:val="both"/>
        <w:rPr>
          <w:rFonts w:ascii="Times New Roman" w:hAnsi="Times New Roman"/>
          <w:sz w:val="24"/>
          <w:szCs w:val="24"/>
        </w:rPr>
      </w:pPr>
      <w:r w:rsidRPr="00B65FD6">
        <w:rPr>
          <w:rFonts w:ascii="Times New Roman" w:hAnsi="Times New Roman"/>
          <w:i/>
          <w:sz w:val="24"/>
          <w:szCs w:val="24"/>
          <w:u w:val="single"/>
        </w:rPr>
        <w:t>Izvor financiranja</w:t>
      </w:r>
      <w:r w:rsidRPr="00B65FD6">
        <w:rPr>
          <w:rFonts w:ascii="Times New Roman" w:hAnsi="Times New Roman"/>
          <w:sz w:val="24"/>
          <w:szCs w:val="24"/>
        </w:rPr>
        <w:t xml:space="preserve">: </w:t>
      </w:r>
      <w:r w:rsidRPr="00CD2E7B">
        <w:rPr>
          <w:rFonts w:ascii="Times New Roman" w:hAnsi="Times New Roman"/>
          <w:sz w:val="24"/>
          <w:szCs w:val="24"/>
        </w:rPr>
        <w:t xml:space="preserve">Državni proračun </w:t>
      </w:r>
      <w:r w:rsidRPr="00CD2E7B">
        <w:rPr>
          <w:rFonts w:ascii="Times New Roman" w:hAnsi="Times New Roman"/>
          <w:spacing w:val="-1"/>
          <w:sz w:val="24"/>
        </w:rPr>
        <w:t xml:space="preserve">na poziciji </w:t>
      </w:r>
      <w:r>
        <w:rPr>
          <w:rFonts w:ascii="Times New Roman" w:hAnsi="Times New Roman"/>
          <w:sz w:val="24"/>
          <w:szCs w:val="24"/>
        </w:rPr>
        <w:t>Ureda za ljudska prava i prava nacionalnih manjina</w:t>
      </w:r>
      <w:r w:rsidRPr="00CD2E7B">
        <w:rPr>
          <w:rFonts w:ascii="Times New Roman" w:hAnsi="Times New Roman"/>
          <w:sz w:val="24"/>
          <w:szCs w:val="24"/>
        </w:rPr>
        <w:t xml:space="preserve">, </w:t>
      </w:r>
      <w:r w:rsidRPr="00CD2E7B">
        <w:rPr>
          <w:rFonts w:ascii="Times New Roman" w:hAnsi="Times New Roman"/>
          <w:spacing w:val="-1"/>
          <w:sz w:val="24"/>
        </w:rPr>
        <w:t>stavka</w:t>
      </w:r>
      <w:r>
        <w:rPr>
          <w:rFonts w:ascii="Times New Roman" w:hAnsi="Times New Roman"/>
          <w:spacing w:val="-1"/>
          <w:sz w:val="24"/>
        </w:rPr>
        <w:t xml:space="preserve"> A 513041 </w:t>
      </w:r>
      <w:r w:rsidRPr="004B1E6A">
        <w:rPr>
          <w:rFonts w:ascii="Times New Roman" w:hAnsi="Times New Roman"/>
          <w:i/>
          <w:sz w:val="24"/>
          <w:szCs w:val="24"/>
        </w:rPr>
        <w:t>Provedba Nacionalne strategije za uključivanje Roma 2013 - 2020</w:t>
      </w:r>
    </w:p>
    <w:p w14:paraId="45C4E99E" w14:textId="77777777" w:rsidR="00423F35" w:rsidRPr="00011884" w:rsidRDefault="00C81399" w:rsidP="0010466E">
      <w:pPr>
        <w:spacing w:after="0" w:line="276" w:lineRule="auto"/>
        <w:contextualSpacing/>
        <w:jc w:val="both"/>
        <w:rPr>
          <w:rFonts w:ascii="Times New Roman" w:eastAsia="Times New Roman" w:hAnsi="Times New Roman"/>
          <w:spacing w:val="-1"/>
          <w:sz w:val="24"/>
          <w:szCs w:val="24"/>
        </w:rPr>
      </w:pPr>
      <w:r w:rsidRPr="00011884">
        <w:rPr>
          <w:rFonts w:ascii="Times New Roman" w:eastAsia="Times New Roman" w:hAnsi="Times New Roman"/>
          <w:i/>
          <w:spacing w:val="-1"/>
          <w:sz w:val="24"/>
          <w:szCs w:val="24"/>
          <w:u w:val="single"/>
        </w:rPr>
        <w:t>Planirani iznos sredstava</w:t>
      </w:r>
      <w:r w:rsidRPr="00011884">
        <w:rPr>
          <w:rFonts w:ascii="Times New Roman" w:eastAsia="Times New Roman" w:hAnsi="Times New Roman"/>
          <w:spacing w:val="-1"/>
          <w:sz w:val="24"/>
          <w:szCs w:val="24"/>
        </w:rPr>
        <w:t xml:space="preserve">: </w:t>
      </w:r>
      <w:r w:rsidR="00011884" w:rsidRPr="00011884">
        <w:rPr>
          <w:rFonts w:ascii="Times New Roman" w:eastAsia="Times New Roman" w:hAnsi="Times New Roman"/>
          <w:spacing w:val="-1"/>
          <w:sz w:val="24"/>
          <w:szCs w:val="24"/>
        </w:rPr>
        <w:t>110.000</w:t>
      </w:r>
      <w:r w:rsidRPr="00011884">
        <w:rPr>
          <w:rFonts w:ascii="Times New Roman" w:eastAsia="Times New Roman" w:hAnsi="Times New Roman"/>
          <w:spacing w:val="-1"/>
          <w:sz w:val="24"/>
          <w:szCs w:val="24"/>
        </w:rPr>
        <w:t>,00 kn</w:t>
      </w:r>
      <w:r w:rsidR="00423F35" w:rsidRPr="00011884">
        <w:rPr>
          <w:rFonts w:ascii="Times New Roman" w:eastAsia="Times New Roman" w:hAnsi="Times New Roman"/>
          <w:spacing w:val="-1"/>
          <w:sz w:val="24"/>
          <w:szCs w:val="24"/>
        </w:rPr>
        <w:t xml:space="preserve"> </w:t>
      </w:r>
    </w:p>
    <w:p w14:paraId="45C4E99F" w14:textId="77777777" w:rsidR="00C81399" w:rsidRPr="008573A5" w:rsidRDefault="00C81399" w:rsidP="0010466E">
      <w:pPr>
        <w:spacing w:after="0" w:line="276" w:lineRule="auto"/>
        <w:contextualSpacing/>
        <w:jc w:val="both"/>
        <w:rPr>
          <w:rFonts w:ascii="Times New Roman" w:eastAsia="Times New Roman" w:hAnsi="Times New Roman"/>
          <w:spacing w:val="-1"/>
          <w:sz w:val="24"/>
          <w:szCs w:val="24"/>
        </w:rPr>
      </w:pPr>
      <w:r w:rsidRPr="003144AF">
        <w:rPr>
          <w:rFonts w:ascii="Times New Roman" w:eastAsia="Times New Roman" w:hAnsi="Times New Roman"/>
          <w:i/>
          <w:spacing w:val="-1"/>
          <w:sz w:val="24"/>
          <w:szCs w:val="24"/>
          <w:u w:val="single"/>
        </w:rPr>
        <w:t>Rok provedbe</w:t>
      </w:r>
      <w:r w:rsidRPr="008573A5">
        <w:rPr>
          <w:rFonts w:ascii="Times New Roman" w:eastAsia="Times New Roman" w:hAnsi="Times New Roman"/>
          <w:i/>
          <w:spacing w:val="-1"/>
          <w:sz w:val="24"/>
          <w:szCs w:val="24"/>
        </w:rPr>
        <w:t xml:space="preserve">: </w:t>
      </w:r>
      <w:r w:rsidRPr="008573A5">
        <w:rPr>
          <w:rFonts w:ascii="Times New Roman" w:eastAsia="Times New Roman" w:hAnsi="Times New Roman"/>
          <w:spacing w:val="-1"/>
          <w:sz w:val="24"/>
          <w:szCs w:val="24"/>
        </w:rPr>
        <w:t xml:space="preserve">2020. </w:t>
      </w:r>
      <w:r w:rsidR="00891E9E">
        <w:rPr>
          <w:rFonts w:ascii="Times New Roman" w:eastAsia="Times New Roman" w:hAnsi="Times New Roman"/>
          <w:spacing w:val="-1"/>
          <w:sz w:val="24"/>
          <w:szCs w:val="24"/>
        </w:rPr>
        <w:t>godina</w:t>
      </w:r>
      <w:r>
        <w:rPr>
          <w:rFonts w:ascii="Times New Roman" w:eastAsia="Times New Roman" w:hAnsi="Times New Roman"/>
          <w:spacing w:val="-1"/>
          <w:sz w:val="24"/>
          <w:szCs w:val="24"/>
        </w:rPr>
        <w:t xml:space="preserve"> </w:t>
      </w:r>
    </w:p>
    <w:p w14:paraId="45C4E9A0" w14:textId="77777777" w:rsidR="00530FE8" w:rsidRPr="004F2FB6" w:rsidRDefault="00530FE8" w:rsidP="0010466E">
      <w:pPr>
        <w:spacing w:after="0" w:line="276" w:lineRule="auto"/>
        <w:rPr>
          <w:rFonts w:ascii="Times New Roman" w:hAnsi="Times New Roman"/>
          <w:b/>
          <w:i/>
          <w:sz w:val="24"/>
          <w:szCs w:val="24"/>
        </w:rPr>
      </w:pPr>
    </w:p>
    <w:p w14:paraId="45C4E9A1" w14:textId="77777777" w:rsidR="00DF6FE8" w:rsidRDefault="00DF6FE8" w:rsidP="0010466E">
      <w:pPr>
        <w:spacing w:after="0" w:line="276" w:lineRule="auto"/>
        <w:jc w:val="both"/>
        <w:rPr>
          <w:rFonts w:ascii="Times New Roman" w:hAnsi="Times New Roman"/>
          <w:sz w:val="24"/>
          <w:szCs w:val="24"/>
        </w:rPr>
      </w:pPr>
    </w:p>
    <w:p w14:paraId="45C4E9A2" w14:textId="77777777" w:rsidR="00B65FD6" w:rsidRPr="00495488" w:rsidRDefault="00B65FD6" w:rsidP="0010466E">
      <w:pPr>
        <w:numPr>
          <w:ilvl w:val="2"/>
          <w:numId w:val="9"/>
        </w:numPr>
        <w:spacing w:line="276" w:lineRule="auto"/>
        <w:jc w:val="both"/>
        <w:rPr>
          <w:rFonts w:ascii="Times New Roman" w:hAnsi="Times New Roman"/>
          <w:i/>
          <w:sz w:val="24"/>
          <w:szCs w:val="24"/>
        </w:rPr>
      </w:pPr>
      <w:r w:rsidRPr="00495488">
        <w:rPr>
          <w:rFonts w:ascii="Times New Roman" w:hAnsi="Times New Roman"/>
          <w:i/>
          <w:sz w:val="24"/>
          <w:szCs w:val="24"/>
        </w:rPr>
        <w:t xml:space="preserve">Osnaživanje horizontalne i vertikalne koordinacije te kapaciteta za praćenje provedbe Nacionalne strategije za uključivanje Roma </w:t>
      </w:r>
    </w:p>
    <w:p w14:paraId="45C4E9A3" w14:textId="77777777" w:rsidR="00B65FD6" w:rsidRPr="008573A5" w:rsidRDefault="00B65FD6" w:rsidP="0010466E">
      <w:pPr>
        <w:spacing w:after="0" w:line="276" w:lineRule="auto"/>
        <w:jc w:val="both"/>
        <w:rPr>
          <w:rFonts w:ascii="Times New Roman" w:eastAsia="Times New Roman" w:hAnsi="Times New Roman"/>
          <w:bCs/>
          <w:spacing w:val="-1"/>
          <w:sz w:val="24"/>
          <w:szCs w:val="24"/>
        </w:rPr>
      </w:pPr>
      <w:r w:rsidRPr="008573A5">
        <w:rPr>
          <w:rFonts w:ascii="Times New Roman" w:eastAsia="Times New Roman" w:hAnsi="Times New Roman"/>
          <w:bCs/>
          <w:i/>
          <w:spacing w:val="-1"/>
          <w:sz w:val="24"/>
          <w:szCs w:val="24"/>
          <w:u w:val="single"/>
        </w:rPr>
        <w:t>Opis mjere</w:t>
      </w:r>
      <w:r w:rsidRPr="008573A5">
        <w:rPr>
          <w:rFonts w:ascii="Times New Roman" w:eastAsia="Times New Roman" w:hAnsi="Times New Roman"/>
          <w:bCs/>
          <w:spacing w:val="-1"/>
          <w:sz w:val="24"/>
          <w:szCs w:val="24"/>
        </w:rPr>
        <w:t>: Mjera uključuje</w:t>
      </w:r>
      <w:r>
        <w:rPr>
          <w:rFonts w:ascii="Times New Roman" w:eastAsia="Times New Roman" w:hAnsi="Times New Roman"/>
          <w:bCs/>
          <w:spacing w:val="-1"/>
          <w:sz w:val="24"/>
          <w:szCs w:val="24"/>
        </w:rPr>
        <w:t xml:space="preserve"> organizaciju </w:t>
      </w:r>
      <w:r w:rsidR="00CD0B08">
        <w:rPr>
          <w:rFonts w:ascii="Times New Roman" w:eastAsia="Times New Roman" w:hAnsi="Times New Roman"/>
          <w:bCs/>
          <w:spacing w:val="-1"/>
          <w:sz w:val="24"/>
          <w:szCs w:val="24"/>
        </w:rPr>
        <w:t xml:space="preserve">četiri </w:t>
      </w:r>
      <w:r w:rsidR="0051357B">
        <w:rPr>
          <w:rFonts w:ascii="Times New Roman" w:eastAsia="Times New Roman" w:hAnsi="Times New Roman"/>
          <w:bCs/>
          <w:spacing w:val="-1"/>
          <w:sz w:val="24"/>
          <w:szCs w:val="24"/>
        </w:rPr>
        <w:t>(4</w:t>
      </w:r>
      <w:r w:rsidR="00FC3BA7">
        <w:rPr>
          <w:rFonts w:ascii="Times New Roman" w:eastAsia="Times New Roman" w:hAnsi="Times New Roman"/>
          <w:bCs/>
          <w:spacing w:val="-1"/>
          <w:sz w:val="24"/>
          <w:szCs w:val="24"/>
        </w:rPr>
        <w:t>)</w:t>
      </w:r>
      <w:r>
        <w:rPr>
          <w:rFonts w:ascii="Times New Roman" w:eastAsia="Times New Roman" w:hAnsi="Times New Roman"/>
          <w:bCs/>
          <w:spacing w:val="-1"/>
          <w:sz w:val="24"/>
          <w:szCs w:val="24"/>
        </w:rPr>
        <w:t xml:space="preserve"> </w:t>
      </w:r>
      <w:r w:rsidR="00D76FE9">
        <w:rPr>
          <w:rFonts w:ascii="Times New Roman" w:eastAsia="Times New Roman" w:hAnsi="Times New Roman"/>
          <w:bCs/>
          <w:spacing w:val="-1"/>
          <w:sz w:val="24"/>
          <w:szCs w:val="24"/>
        </w:rPr>
        <w:t>regionalna sastan</w:t>
      </w:r>
      <w:r>
        <w:rPr>
          <w:rFonts w:ascii="Times New Roman" w:eastAsia="Times New Roman" w:hAnsi="Times New Roman"/>
          <w:bCs/>
          <w:spacing w:val="-1"/>
          <w:sz w:val="24"/>
          <w:szCs w:val="24"/>
        </w:rPr>
        <w:t xml:space="preserve">ka Povjerenstva ili Radne skupine Povjerenstva za praćenje </w:t>
      </w:r>
      <w:r w:rsidR="00C15A32">
        <w:rPr>
          <w:rFonts w:ascii="Times New Roman" w:eastAsia="Times New Roman" w:hAnsi="Times New Roman"/>
          <w:bCs/>
          <w:spacing w:val="-1"/>
          <w:sz w:val="24"/>
          <w:szCs w:val="24"/>
        </w:rPr>
        <w:t>NSUR</w:t>
      </w:r>
      <w:r w:rsidR="00CD0B08">
        <w:rPr>
          <w:rFonts w:ascii="Times New Roman" w:eastAsia="Times New Roman" w:hAnsi="Times New Roman"/>
          <w:bCs/>
          <w:spacing w:val="-1"/>
          <w:sz w:val="24"/>
          <w:szCs w:val="24"/>
        </w:rPr>
        <w:t xml:space="preserve"> uz posjete lokalitetima na kojima obitavaju pripadnici romske nacionalne manjine</w:t>
      </w:r>
      <w:r>
        <w:rPr>
          <w:rFonts w:ascii="Times New Roman" w:eastAsia="Times New Roman" w:hAnsi="Times New Roman"/>
          <w:bCs/>
          <w:spacing w:val="-1"/>
          <w:sz w:val="24"/>
          <w:szCs w:val="24"/>
        </w:rPr>
        <w:t xml:space="preserve"> te </w:t>
      </w:r>
      <w:r w:rsidRPr="00D76FE9">
        <w:rPr>
          <w:rFonts w:ascii="Times New Roman" w:eastAsia="Times New Roman" w:hAnsi="Times New Roman"/>
          <w:bCs/>
          <w:spacing w:val="-1"/>
          <w:sz w:val="24"/>
          <w:szCs w:val="24"/>
        </w:rPr>
        <w:t>provedbu</w:t>
      </w:r>
      <w:r>
        <w:rPr>
          <w:rFonts w:ascii="Times New Roman" w:eastAsia="Times New Roman" w:hAnsi="Times New Roman"/>
          <w:bCs/>
          <w:spacing w:val="-1"/>
          <w:sz w:val="24"/>
          <w:szCs w:val="24"/>
        </w:rPr>
        <w:t xml:space="preserve"> </w:t>
      </w:r>
      <w:r w:rsidR="00D76FE9">
        <w:rPr>
          <w:rFonts w:ascii="Times New Roman" w:eastAsia="Times New Roman" w:hAnsi="Times New Roman"/>
          <w:bCs/>
          <w:spacing w:val="-1"/>
          <w:sz w:val="24"/>
          <w:szCs w:val="24"/>
        </w:rPr>
        <w:t>studijskog</w:t>
      </w:r>
      <w:r>
        <w:rPr>
          <w:rFonts w:ascii="Times New Roman" w:eastAsia="Times New Roman" w:hAnsi="Times New Roman"/>
          <w:bCs/>
          <w:spacing w:val="-1"/>
          <w:sz w:val="24"/>
          <w:szCs w:val="24"/>
        </w:rPr>
        <w:t xml:space="preserve"> putovanja za članove Povjeren</w:t>
      </w:r>
      <w:r w:rsidR="00D76FE9">
        <w:rPr>
          <w:rFonts w:ascii="Times New Roman" w:eastAsia="Times New Roman" w:hAnsi="Times New Roman"/>
          <w:bCs/>
          <w:spacing w:val="-1"/>
          <w:sz w:val="24"/>
          <w:szCs w:val="24"/>
        </w:rPr>
        <w:t>stva za praćenje NSUR-a u zemlju članicu koja</w:t>
      </w:r>
      <w:r>
        <w:rPr>
          <w:rFonts w:ascii="Times New Roman" w:eastAsia="Times New Roman" w:hAnsi="Times New Roman"/>
          <w:bCs/>
          <w:spacing w:val="-1"/>
          <w:sz w:val="24"/>
          <w:szCs w:val="24"/>
        </w:rPr>
        <w:t xml:space="preserve"> </w:t>
      </w:r>
      <w:r w:rsidR="00D76FE9">
        <w:rPr>
          <w:rFonts w:ascii="Times New Roman" w:eastAsia="Times New Roman" w:hAnsi="Times New Roman"/>
          <w:bCs/>
          <w:spacing w:val="-1"/>
          <w:sz w:val="24"/>
          <w:szCs w:val="24"/>
        </w:rPr>
        <w:t>je</w:t>
      </w:r>
      <w:r>
        <w:rPr>
          <w:rFonts w:ascii="Times New Roman" w:eastAsia="Times New Roman" w:hAnsi="Times New Roman"/>
          <w:bCs/>
          <w:spacing w:val="-1"/>
          <w:sz w:val="24"/>
          <w:szCs w:val="24"/>
        </w:rPr>
        <w:t xml:space="preserve"> prema rezultatima procjene o provedbi nacionalnih strategija za integraciju pripadnika Roma u</w:t>
      </w:r>
      <w:r w:rsidR="00D76FE9">
        <w:rPr>
          <w:rFonts w:ascii="Times New Roman" w:eastAsia="Times New Roman" w:hAnsi="Times New Roman"/>
          <w:bCs/>
          <w:spacing w:val="-1"/>
          <w:sz w:val="24"/>
          <w:szCs w:val="24"/>
        </w:rPr>
        <w:t xml:space="preserve"> državama članicama EU ostvarila</w:t>
      </w:r>
      <w:r>
        <w:rPr>
          <w:rFonts w:ascii="Times New Roman" w:eastAsia="Times New Roman" w:hAnsi="Times New Roman"/>
          <w:bCs/>
          <w:spacing w:val="-1"/>
          <w:sz w:val="24"/>
          <w:szCs w:val="24"/>
        </w:rPr>
        <w:t xml:space="preserve"> značaj</w:t>
      </w:r>
      <w:r w:rsidR="00D76FE9">
        <w:rPr>
          <w:rFonts w:ascii="Times New Roman" w:eastAsia="Times New Roman" w:hAnsi="Times New Roman"/>
          <w:bCs/>
          <w:spacing w:val="-1"/>
          <w:sz w:val="24"/>
          <w:szCs w:val="24"/>
        </w:rPr>
        <w:t>an napredak</w:t>
      </w:r>
      <w:r>
        <w:rPr>
          <w:rFonts w:ascii="Times New Roman" w:eastAsia="Times New Roman" w:hAnsi="Times New Roman"/>
          <w:bCs/>
          <w:spacing w:val="-1"/>
          <w:sz w:val="24"/>
          <w:szCs w:val="24"/>
        </w:rPr>
        <w:t xml:space="preserve"> u provedbi </w:t>
      </w:r>
      <w:r w:rsidRPr="00C15A32">
        <w:rPr>
          <w:rFonts w:ascii="Times New Roman" w:eastAsia="Times New Roman" w:hAnsi="Times New Roman"/>
          <w:bCs/>
          <w:i/>
          <w:spacing w:val="-1"/>
          <w:sz w:val="24"/>
          <w:szCs w:val="24"/>
        </w:rPr>
        <w:t>EU Okvira za nacionalne strategije za uključivanje Roma</w:t>
      </w:r>
      <w:r>
        <w:rPr>
          <w:rFonts w:ascii="Times New Roman" w:eastAsia="Times New Roman" w:hAnsi="Times New Roman"/>
          <w:bCs/>
          <w:spacing w:val="-1"/>
          <w:sz w:val="24"/>
          <w:szCs w:val="24"/>
        </w:rPr>
        <w:t>.</w:t>
      </w:r>
    </w:p>
    <w:p w14:paraId="45C4E9A4" w14:textId="77777777" w:rsidR="00B65FD6" w:rsidRPr="008573A5" w:rsidRDefault="00B65FD6" w:rsidP="0010466E">
      <w:pPr>
        <w:spacing w:after="0" w:line="276" w:lineRule="auto"/>
        <w:jc w:val="both"/>
        <w:rPr>
          <w:rFonts w:ascii="Times New Roman" w:eastAsia="Times New Roman" w:hAnsi="Times New Roman"/>
          <w:spacing w:val="-1"/>
          <w:sz w:val="24"/>
          <w:szCs w:val="24"/>
        </w:rPr>
      </w:pPr>
      <w:r w:rsidRPr="008573A5">
        <w:rPr>
          <w:rFonts w:ascii="Times New Roman" w:eastAsia="Times New Roman" w:hAnsi="Times New Roman"/>
          <w:bCs/>
          <w:i/>
          <w:spacing w:val="-1"/>
          <w:sz w:val="24"/>
          <w:szCs w:val="24"/>
          <w:u w:val="single"/>
        </w:rPr>
        <w:t>Nositelj provedbe</w:t>
      </w:r>
      <w:r w:rsidRPr="008573A5">
        <w:rPr>
          <w:rFonts w:ascii="Times New Roman" w:eastAsia="Times New Roman" w:hAnsi="Times New Roman"/>
          <w:bCs/>
          <w:spacing w:val="-1"/>
          <w:sz w:val="24"/>
          <w:szCs w:val="24"/>
        </w:rPr>
        <w:t>: Ured za ljudska prava i prava nacionalnih manjina</w:t>
      </w:r>
    </w:p>
    <w:p w14:paraId="45C4E9A5" w14:textId="77777777" w:rsidR="00B65FD6" w:rsidRPr="008573A5" w:rsidRDefault="00B65FD6" w:rsidP="0010466E">
      <w:pPr>
        <w:spacing w:after="0" w:line="276" w:lineRule="auto"/>
        <w:jc w:val="both"/>
        <w:rPr>
          <w:rFonts w:ascii="Times New Roman" w:hAnsi="Times New Roman"/>
          <w:sz w:val="24"/>
          <w:szCs w:val="24"/>
        </w:rPr>
      </w:pPr>
      <w:r w:rsidRPr="008573A5">
        <w:rPr>
          <w:rFonts w:ascii="Times New Roman" w:hAnsi="Times New Roman"/>
          <w:i/>
          <w:sz w:val="24"/>
          <w:szCs w:val="24"/>
          <w:u w:val="single"/>
        </w:rPr>
        <w:lastRenderedPageBreak/>
        <w:t>Pokazatelji provedbe</w:t>
      </w:r>
      <w:r w:rsidRPr="008573A5">
        <w:rPr>
          <w:rFonts w:ascii="Times New Roman" w:hAnsi="Times New Roman"/>
          <w:sz w:val="24"/>
          <w:szCs w:val="24"/>
        </w:rPr>
        <w:t xml:space="preserve">: </w:t>
      </w:r>
      <w:r w:rsidRPr="008573A5">
        <w:rPr>
          <w:rFonts w:ascii="Times New Roman" w:eastAsia="Times New Roman" w:hAnsi="Times New Roman"/>
          <w:bCs/>
          <w:spacing w:val="-1"/>
          <w:sz w:val="24"/>
          <w:szCs w:val="24"/>
        </w:rPr>
        <w:t xml:space="preserve">broj </w:t>
      </w:r>
      <w:r>
        <w:rPr>
          <w:rFonts w:ascii="Times New Roman" w:eastAsia="Times New Roman" w:hAnsi="Times New Roman"/>
          <w:bCs/>
          <w:spacing w:val="-1"/>
          <w:sz w:val="24"/>
          <w:szCs w:val="24"/>
        </w:rPr>
        <w:t>održanih regionalnih sastanaka, broj</w:t>
      </w:r>
      <w:r w:rsidR="00CD0B08">
        <w:rPr>
          <w:rFonts w:ascii="Times New Roman" w:eastAsia="Times New Roman" w:hAnsi="Times New Roman"/>
          <w:bCs/>
          <w:spacing w:val="-1"/>
          <w:sz w:val="24"/>
          <w:szCs w:val="24"/>
        </w:rPr>
        <w:t xml:space="preserve"> sudionika sastanka, broj posjećenih lokaliteta na kojima obitavaju pripadnici romske nacionalne manjine, provedeno studijsko putovanje</w:t>
      </w:r>
      <w:r>
        <w:rPr>
          <w:rFonts w:ascii="Times New Roman" w:eastAsia="Times New Roman" w:hAnsi="Times New Roman"/>
          <w:bCs/>
          <w:spacing w:val="-1"/>
          <w:sz w:val="24"/>
          <w:szCs w:val="24"/>
        </w:rPr>
        <w:t>, broj sudionika</w:t>
      </w:r>
      <w:r w:rsidR="00CD0B08">
        <w:rPr>
          <w:rFonts w:ascii="Times New Roman" w:eastAsia="Times New Roman" w:hAnsi="Times New Roman"/>
          <w:bCs/>
          <w:spacing w:val="-1"/>
          <w:sz w:val="24"/>
          <w:szCs w:val="24"/>
        </w:rPr>
        <w:t xml:space="preserve"> studijskog putovanja, broj posjećenih institucija,</w:t>
      </w:r>
    </w:p>
    <w:p w14:paraId="45C4E9A6" w14:textId="77777777" w:rsidR="00B65FD6" w:rsidRPr="008573A5" w:rsidRDefault="00B65FD6" w:rsidP="0010466E">
      <w:pPr>
        <w:spacing w:after="0" w:line="276" w:lineRule="auto"/>
        <w:jc w:val="both"/>
        <w:rPr>
          <w:rFonts w:ascii="Times New Roman" w:eastAsia="Times New Roman" w:hAnsi="Times New Roman"/>
          <w:spacing w:val="-1"/>
          <w:sz w:val="24"/>
          <w:szCs w:val="24"/>
        </w:rPr>
      </w:pPr>
      <w:r w:rsidRPr="008573A5">
        <w:rPr>
          <w:rFonts w:ascii="Times New Roman" w:eastAsia="Times New Roman" w:hAnsi="Times New Roman"/>
          <w:i/>
          <w:spacing w:val="-1"/>
          <w:sz w:val="24"/>
          <w:szCs w:val="24"/>
          <w:u w:val="single"/>
        </w:rPr>
        <w:t>Kontakt točka</w:t>
      </w:r>
      <w:r w:rsidRPr="008573A5">
        <w:rPr>
          <w:rFonts w:ascii="Times New Roman" w:eastAsia="Times New Roman" w:hAnsi="Times New Roman"/>
          <w:spacing w:val="-1"/>
          <w:sz w:val="24"/>
          <w:szCs w:val="24"/>
        </w:rPr>
        <w:t xml:space="preserve">: </w:t>
      </w:r>
      <w:r w:rsidR="008C32F7">
        <w:rPr>
          <w:rFonts w:ascii="Times New Roman" w:hAnsi="Times New Roman"/>
          <w:sz w:val="24"/>
          <w:szCs w:val="24"/>
        </w:rPr>
        <w:t>Služba</w:t>
      </w:r>
      <w:r w:rsidR="008C32F7" w:rsidRPr="008573A5">
        <w:rPr>
          <w:rFonts w:ascii="Times New Roman" w:hAnsi="Times New Roman"/>
          <w:sz w:val="24"/>
          <w:szCs w:val="24"/>
        </w:rPr>
        <w:t xml:space="preserve"> za nacionalne manjine</w:t>
      </w:r>
    </w:p>
    <w:p w14:paraId="45C4E9A7" w14:textId="77777777" w:rsidR="004B1E6A" w:rsidRPr="008573A5" w:rsidRDefault="004B1E6A" w:rsidP="004B1E6A">
      <w:pPr>
        <w:spacing w:after="0" w:line="276" w:lineRule="auto"/>
        <w:jc w:val="both"/>
      </w:pPr>
      <w:r w:rsidRPr="008573A5">
        <w:rPr>
          <w:rFonts w:ascii="Times New Roman" w:hAnsi="Times New Roman"/>
          <w:i/>
          <w:sz w:val="24"/>
          <w:szCs w:val="24"/>
          <w:u w:val="single"/>
        </w:rPr>
        <w:t>Izvor financiranja</w:t>
      </w:r>
      <w:r w:rsidRPr="008573A5">
        <w:rPr>
          <w:rFonts w:ascii="Times New Roman" w:hAnsi="Times New Roman"/>
          <w:sz w:val="24"/>
          <w:szCs w:val="24"/>
        </w:rPr>
        <w:t xml:space="preserve">: </w:t>
      </w:r>
      <w:r w:rsidRPr="00CD2E7B">
        <w:rPr>
          <w:rFonts w:ascii="Times New Roman" w:hAnsi="Times New Roman"/>
          <w:sz w:val="24"/>
          <w:szCs w:val="24"/>
        </w:rPr>
        <w:t xml:space="preserve">Državni proračun </w:t>
      </w:r>
      <w:r w:rsidRPr="00CD2E7B">
        <w:rPr>
          <w:rFonts w:ascii="Times New Roman" w:hAnsi="Times New Roman"/>
          <w:spacing w:val="-1"/>
          <w:sz w:val="24"/>
        </w:rPr>
        <w:t xml:space="preserve">na poziciji </w:t>
      </w:r>
      <w:r>
        <w:rPr>
          <w:rFonts w:ascii="Times New Roman" w:hAnsi="Times New Roman"/>
          <w:sz w:val="24"/>
          <w:szCs w:val="24"/>
        </w:rPr>
        <w:t>Ureda za ljudska prava i prava nacionalnih manjina</w:t>
      </w:r>
      <w:r w:rsidRPr="00CD2E7B">
        <w:rPr>
          <w:rFonts w:ascii="Times New Roman" w:hAnsi="Times New Roman"/>
          <w:sz w:val="24"/>
          <w:szCs w:val="24"/>
        </w:rPr>
        <w:t xml:space="preserve">, </w:t>
      </w:r>
      <w:r w:rsidRPr="00CD2E7B">
        <w:rPr>
          <w:rFonts w:ascii="Times New Roman" w:hAnsi="Times New Roman"/>
          <w:spacing w:val="-1"/>
          <w:sz w:val="24"/>
        </w:rPr>
        <w:t>stavka</w:t>
      </w:r>
      <w:r>
        <w:rPr>
          <w:rFonts w:ascii="Times New Roman" w:hAnsi="Times New Roman"/>
          <w:spacing w:val="-1"/>
          <w:sz w:val="24"/>
        </w:rPr>
        <w:t xml:space="preserve"> </w:t>
      </w:r>
      <w:r w:rsidRPr="008573A5">
        <w:rPr>
          <w:rFonts w:ascii="Times New Roman" w:hAnsi="Times New Roman"/>
          <w:sz w:val="24"/>
          <w:szCs w:val="24"/>
        </w:rPr>
        <w:t>A 513043</w:t>
      </w:r>
      <w:r>
        <w:rPr>
          <w:rFonts w:ascii="Times New Roman" w:hAnsi="Times New Roman"/>
          <w:sz w:val="24"/>
          <w:szCs w:val="24"/>
        </w:rPr>
        <w:t xml:space="preserve"> </w:t>
      </w:r>
      <w:r w:rsidRPr="006C6F73">
        <w:rPr>
          <w:rFonts w:ascii="Times New Roman" w:hAnsi="Times New Roman"/>
          <w:i/>
          <w:sz w:val="24"/>
          <w:szCs w:val="24"/>
        </w:rPr>
        <w:t>Ispunjavanje preduvjeta za učinkovitu provedbu politika usmjerenih na nacionalne manjine</w:t>
      </w:r>
      <w:r>
        <w:rPr>
          <w:rFonts w:ascii="Times New Roman" w:hAnsi="Times New Roman"/>
          <w:i/>
          <w:sz w:val="24"/>
          <w:szCs w:val="24"/>
        </w:rPr>
        <w:t xml:space="preserve"> </w:t>
      </w:r>
      <w:r w:rsidRPr="004B1E6A">
        <w:rPr>
          <w:rFonts w:ascii="Times New Roman" w:hAnsi="Times New Roman"/>
          <w:sz w:val="24"/>
          <w:szCs w:val="24"/>
        </w:rPr>
        <w:t>(Europski socijalni fond)</w:t>
      </w:r>
    </w:p>
    <w:p w14:paraId="45C4E9A8" w14:textId="77777777" w:rsidR="00011884" w:rsidRPr="00011884" w:rsidRDefault="00011884" w:rsidP="00011884">
      <w:pPr>
        <w:pStyle w:val="ListParagraph"/>
        <w:spacing w:after="0" w:line="276" w:lineRule="auto"/>
        <w:ind w:left="0"/>
        <w:jc w:val="both"/>
        <w:rPr>
          <w:rFonts w:ascii="Times New Roman" w:eastAsia="Times New Roman" w:hAnsi="Times New Roman"/>
          <w:spacing w:val="-1"/>
          <w:sz w:val="24"/>
          <w:szCs w:val="24"/>
        </w:rPr>
      </w:pPr>
      <w:r w:rsidRPr="00011884">
        <w:rPr>
          <w:rFonts w:ascii="Times New Roman" w:eastAsia="Times New Roman" w:hAnsi="Times New Roman"/>
          <w:i/>
          <w:spacing w:val="-1"/>
          <w:sz w:val="24"/>
          <w:szCs w:val="24"/>
          <w:u w:val="single"/>
        </w:rPr>
        <w:t>Planirani iznos sredstava</w:t>
      </w:r>
      <w:r w:rsidRPr="00011884">
        <w:rPr>
          <w:rFonts w:ascii="Times New Roman" w:eastAsia="Times New Roman" w:hAnsi="Times New Roman"/>
          <w:spacing w:val="-1"/>
          <w:sz w:val="24"/>
          <w:szCs w:val="24"/>
        </w:rPr>
        <w:t>: 2.246.521,00 kn u 2019. godini i 4.125.086,00 kn u 2020. godini za sve aktivnosti unutar projekta u dvogodišnjem razdoblju</w:t>
      </w:r>
    </w:p>
    <w:p w14:paraId="45C4E9A9" w14:textId="77777777" w:rsidR="00D850C9" w:rsidRDefault="00B65FD6" w:rsidP="00D850C9">
      <w:pPr>
        <w:spacing w:after="0" w:line="276" w:lineRule="auto"/>
        <w:jc w:val="both"/>
        <w:rPr>
          <w:rFonts w:ascii="Times New Roman" w:hAnsi="Times New Roman"/>
          <w:sz w:val="24"/>
          <w:szCs w:val="24"/>
        </w:rPr>
      </w:pPr>
      <w:r w:rsidRPr="008573A5">
        <w:rPr>
          <w:rFonts w:ascii="Times New Roman" w:hAnsi="Times New Roman"/>
          <w:i/>
          <w:sz w:val="24"/>
          <w:szCs w:val="24"/>
          <w:u w:val="single"/>
        </w:rPr>
        <w:t>Rok provedbe</w:t>
      </w:r>
      <w:r w:rsidRPr="008573A5">
        <w:rPr>
          <w:rFonts w:ascii="Times New Roman" w:hAnsi="Times New Roman"/>
          <w:sz w:val="24"/>
          <w:szCs w:val="24"/>
        </w:rPr>
        <w:t xml:space="preserve">: 2020. </w:t>
      </w:r>
      <w:r w:rsidR="00891E9E">
        <w:rPr>
          <w:rFonts w:ascii="Times New Roman" w:hAnsi="Times New Roman"/>
          <w:sz w:val="24"/>
          <w:szCs w:val="24"/>
        </w:rPr>
        <w:t>godina</w:t>
      </w:r>
    </w:p>
    <w:p w14:paraId="45C4E9AA" w14:textId="77777777" w:rsidR="000E0C90" w:rsidRPr="00D850C9" w:rsidRDefault="00D850C9" w:rsidP="00D850C9">
      <w:pPr>
        <w:spacing w:after="0" w:line="240" w:lineRule="auto"/>
        <w:rPr>
          <w:rFonts w:ascii="Times New Roman" w:hAnsi="Times New Roman"/>
          <w:sz w:val="24"/>
          <w:szCs w:val="24"/>
        </w:rPr>
      </w:pPr>
      <w:r>
        <w:rPr>
          <w:rFonts w:ascii="Times New Roman" w:hAnsi="Times New Roman"/>
          <w:sz w:val="24"/>
          <w:szCs w:val="24"/>
        </w:rPr>
        <w:br w:type="page"/>
      </w:r>
    </w:p>
    <w:p w14:paraId="45C4E9AB" w14:textId="77777777" w:rsidR="00E84811" w:rsidRPr="00A33263" w:rsidRDefault="008A3CBD" w:rsidP="0010466E">
      <w:pPr>
        <w:pStyle w:val="Heading1"/>
        <w:numPr>
          <w:ilvl w:val="0"/>
          <w:numId w:val="9"/>
        </w:numPr>
        <w:spacing w:line="276" w:lineRule="auto"/>
        <w:jc w:val="both"/>
        <w:rPr>
          <w:rFonts w:ascii="Times New Roman" w:hAnsi="Times New Roman"/>
          <w:sz w:val="28"/>
        </w:rPr>
      </w:pPr>
      <w:bookmarkStart w:id="81" w:name="_Toc506195042"/>
      <w:r>
        <w:rPr>
          <w:rFonts w:ascii="Times New Roman" w:hAnsi="Times New Roman"/>
          <w:sz w:val="28"/>
        </w:rPr>
        <w:lastRenderedPageBreak/>
        <w:t xml:space="preserve"> </w:t>
      </w:r>
      <w:bookmarkStart w:id="82" w:name="_Toc16272764"/>
      <w:r w:rsidR="00E84811" w:rsidRPr="00A33263">
        <w:rPr>
          <w:rFonts w:ascii="Times New Roman" w:hAnsi="Times New Roman"/>
          <w:sz w:val="28"/>
        </w:rPr>
        <w:t>USKLAĐENOST PROGRAMA S MEĐUNARODNIM STANDARDIMA TE PRIHVAĆENIM UGOVORIMA NA PODRUČJU LJUDSKIH I MANJINSKIH PRAVA</w:t>
      </w:r>
      <w:bookmarkEnd w:id="81"/>
      <w:bookmarkEnd w:id="82"/>
    </w:p>
    <w:p w14:paraId="45C4E9AC" w14:textId="77777777" w:rsidR="00E84811" w:rsidRPr="000A0860" w:rsidRDefault="00E84811" w:rsidP="0010466E">
      <w:pPr>
        <w:pStyle w:val="ListParagraph"/>
        <w:spacing w:line="276" w:lineRule="auto"/>
        <w:ind w:left="450"/>
        <w:jc w:val="both"/>
        <w:rPr>
          <w:rFonts w:ascii="Times New Roman" w:hAnsi="Times New Roman"/>
          <w:b/>
          <w:sz w:val="24"/>
          <w:szCs w:val="24"/>
          <w:u w:val="single"/>
        </w:rPr>
      </w:pPr>
    </w:p>
    <w:p w14:paraId="45C4E9AD" w14:textId="77777777" w:rsidR="005E0462" w:rsidRPr="00BA2D9E" w:rsidRDefault="005E0462" w:rsidP="0010466E">
      <w:pPr>
        <w:pStyle w:val="NormalWeb"/>
        <w:spacing w:before="0" w:beforeAutospacing="0" w:after="240" w:afterAutospacing="0" w:line="276" w:lineRule="auto"/>
        <w:jc w:val="both"/>
      </w:pPr>
      <w:r w:rsidRPr="00B767D2">
        <w:t>Republika Hrvatska u međunarodnom kontekstu</w:t>
      </w:r>
      <w:r w:rsidR="00F07499" w:rsidRPr="00B767D2">
        <w:t xml:space="preserve"> </w:t>
      </w:r>
      <w:r w:rsidRPr="00460990">
        <w:t>posebnu pažnju</w:t>
      </w:r>
      <w:r w:rsidR="00F07499" w:rsidRPr="00460990">
        <w:t xml:space="preserve"> </w:t>
      </w:r>
      <w:r w:rsidRPr="00A7165C">
        <w:t>p</w:t>
      </w:r>
      <w:r w:rsidRPr="00CC5057">
        <w:t>osvećuje poštivanju prava Roma i snaženju njihovog uključivanja u sve aktivnosti u društvu</w:t>
      </w:r>
      <w:r w:rsidRPr="00BA2D9E">
        <w:t xml:space="preserve">, </w:t>
      </w:r>
      <w:r w:rsidRPr="00B767D2">
        <w:t xml:space="preserve">dok na nacionalnom planu svoje aktivnosti temelji na </w:t>
      </w:r>
      <w:r w:rsidRPr="00BA2D9E">
        <w:t xml:space="preserve">međunarodnim standardima i međunarodnim instrumentima, </w:t>
      </w:r>
      <w:r w:rsidRPr="00B767D2">
        <w:t>globalnim i regionalnim</w:t>
      </w:r>
      <w:r w:rsidRPr="00B767D2">
        <w:rPr>
          <w:rStyle w:val="FootnoteReference"/>
          <w:bCs/>
          <w:color w:val="000000"/>
          <w:lang w:eastAsia="en-GB"/>
        </w:rPr>
        <w:footnoteReference w:id="32"/>
      </w:r>
      <w:r w:rsidRPr="00460990">
        <w:t>,</w:t>
      </w:r>
      <w:r w:rsidR="00F07499" w:rsidRPr="00460990">
        <w:t xml:space="preserve"> </w:t>
      </w:r>
      <w:r w:rsidRPr="00A7165C">
        <w:t xml:space="preserve">kojih je na području ljudskih </w:t>
      </w:r>
      <w:r w:rsidRPr="00CC5057">
        <w:t>prava</w:t>
      </w:r>
      <w:r w:rsidR="00F07499" w:rsidRPr="00CC5057">
        <w:t xml:space="preserve"> </w:t>
      </w:r>
      <w:r w:rsidR="00CF2D63">
        <w:t xml:space="preserve">Republika </w:t>
      </w:r>
      <w:r w:rsidRPr="00DF6E4F">
        <w:t>Hrvatska stranka. Temeljem istih, također redovito izrađuje i predstavlja svoja nacionalna izvješća.</w:t>
      </w:r>
      <w:r w:rsidR="00F07499" w:rsidRPr="004223D4">
        <w:t xml:space="preserve"> </w:t>
      </w:r>
    </w:p>
    <w:p w14:paraId="45C4E9AE" w14:textId="77777777" w:rsidR="005E0462" w:rsidRPr="004223D4" w:rsidRDefault="005E0462" w:rsidP="0010466E">
      <w:pPr>
        <w:pStyle w:val="NormalWeb"/>
        <w:spacing w:before="0" w:beforeAutospacing="0" w:after="240" w:afterAutospacing="0" w:line="276" w:lineRule="auto"/>
        <w:jc w:val="both"/>
      </w:pPr>
      <w:r w:rsidRPr="00BA2D9E">
        <w:t>Glede promicanja i zaštite prava Roma, R</w:t>
      </w:r>
      <w:r w:rsidR="00745ECB">
        <w:t xml:space="preserve">epublika </w:t>
      </w:r>
      <w:r w:rsidRPr="00BA2D9E">
        <w:t>H</w:t>
      </w:r>
      <w:r w:rsidR="00745ECB">
        <w:t>rvatska</w:t>
      </w:r>
      <w:r w:rsidRPr="00BA2D9E">
        <w:t xml:space="preserve"> aktivno surađuje s međunarodnim organizacijama koje se bave ljudskim pravima. Pri tome se posebna pažnja pridaje suradnji s </w:t>
      </w:r>
      <w:r w:rsidR="00C15A32">
        <w:t>UN-om</w:t>
      </w:r>
      <w:r w:rsidRPr="00B767D2">
        <w:t>, posebice Vijećem za ljudska prava</w:t>
      </w:r>
      <w:r w:rsidR="00F07499" w:rsidRPr="00B767D2">
        <w:t xml:space="preserve"> </w:t>
      </w:r>
      <w:r w:rsidRPr="00460990">
        <w:t>kao i suradnji s tematskim procedurama Vijeća za ljudska prava</w:t>
      </w:r>
      <w:r w:rsidR="00F07499" w:rsidRPr="00CC5057">
        <w:t xml:space="preserve"> </w:t>
      </w:r>
      <w:r w:rsidRPr="00CC5057">
        <w:t xml:space="preserve">kojima je </w:t>
      </w:r>
      <w:r w:rsidR="00CF2D63">
        <w:t xml:space="preserve">Republika </w:t>
      </w:r>
      <w:r w:rsidRPr="00CC5057">
        <w:t xml:space="preserve">Hrvatska uputila otvoreni poziv. </w:t>
      </w:r>
    </w:p>
    <w:p w14:paraId="45C4E9AF" w14:textId="77777777" w:rsidR="005E0462" w:rsidRPr="00CC5057" w:rsidRDefault="005E0462" w:rsidP="0010466E">
      <w:pPr>
        <w:pStyle w:val="NormalWeb"/>
        <w:spacing w:before="0" w:beforeAutospacing="0" w:after="240" w:afterAutospacing="0" w:line="276" w:lineRule="auto"/>
        <w:jc w:val="both"/>
      </w:pPr>
      <w:r w:rsidRPr="00BA2D9E">
        <w:t>Na području suradnje s Vijećem Europe</w:t>
      </w:r>
      <w:r w:rsidRPr="00B767D2">
        <w:t xml:space="preserve">, </w:t>
      </w:r>
      <w:r w:rsidR="00CF2D63">
        <w:t xml:space="preserve">Republika </w:t>
      </w:r>
      <w:r w:rsidRPr="00B767D2">
        <w:t>Hrvatska uz poštivanje odredbi regionalnih instrumenata koje je ratificirala, izvršava odluke Europskog suda za ljudska prava</w:t>
      </w:r>
      <w:r w:rsidRPr="00460990">
        <w:rPr>
          <w:rStyle w:val="FootnoteReference"/>
          <w:bCs/>
          <w:color w:val="000000"/>
          <w:lang w:eastAsia="en-GB"/>
        </w:rPr>
        <w:footnoteReference w:id="33"/>
      </w:r>
      <w:r w:rsidRPr="00460990">
        <w:t xml:space="preserve"> te provodi preporuke Parlamentarne skupštine i Odbora ministara kao i Europske komisije protiv rasizma i </w:t>
      </w:r>
      <w:r w:rsidRPr="002C7973">
        <w:t xml:space="preserve">nesnošljivosti. U </w:t>
      </w:r>
      <w:r w:rsidR="00C15A32">
        <w:t xml:space="preserve">Republici </w:t>
      </w:r>
      <w:r w:rsidRPr="002C7973">
        <w:t xml:space="preserve">Hrvatskoj se provodi </w:t>
      </w:r>
      <w:r w:rsidRPr="002C7973">
        <w:lastRenderedPageBreak/>
        <w:t>kampanja Vijeća Eur</w:t>
      </w:r>
      <w:r w:rsidRPr="00A3721D">
        <w:t xml:space="preserve">ope </w:t>
      </w:r>
      <w:r w:rsidR="00724F13">
        <w:t>„</w:t>
      </w:r>
      <w:r w:rsidRPr="00A3721D">
        <w:t>Dosta</w:t>
      </w:r>
      <w:r w:rsidR="00724F13">
        <w:t>!“</w:t>
      </w:r>
      <w:r w:rsidRPr="00A3721D">
        <w:t xml:space="preserve"> kojoj je R</w:t>
      </w:r>
      <w:r w:rsidR="00745ECB" w:rsidRPr="00A3721D">
        <w:t xml:space="preserve">epublika </w:t>
      </w:r>
      <w:r w:rsidRPr="00A3721D">
        <w:t>H</w:t>
      </w:r>
      <w:r w:rsidR="00745ECB" w:rsidRPr="00A3721D">
        <w:t>rvatska</w:t>
      </w:r>
      <w:r w:rsidRPr="005A5010">
        <w:t xml:space="preserve"> pristupila u 2008.</w:t>
      </w:r>
      <w:r w:rsidR="00CF2D63" w:rsidRPr="005A5010">
        <w:t xml:space="preserve"> godini</w:t>
      </w:r>
      <w:r w:rsidRPr="00027AEE">
        <w:t xml:space="preserve">, a koja je namijenjena borbi protiv diskriminacije Roma. </w:t>
      </w:r>
      <w:r w:rsidR="007E7A49" w:rsidRPr="00027AEE">
        <w:t xml:space="preserve">Republika Hrvatska aktivno surađuje i s tijelima Vijeća Europe, kao što su </w:t>
      </w:r>
      <w:r w:rsidR="002C7973" w:rsidRPr="00A64EF6">
        <w:t>Ad hoc Odbor za pitanja Roma Vijeća Europe</w:t>
      </w:r>
      <w:r w:rsidR="002C7973" w:rsidRPr="002C7973">
        <w:t xml:space="preserve"> </w:t>
      </w:r>
      <w:r w:rsidR="002C7973" w:rsidRPr="00A3721D">
        <w:t>(</w:t>
      </w:r>
      <w:r w:rsidR="007E7A49" w:rsidRPr="00A3721D">
        <w:t>CAHROM</w:t>
      </w:r>
      <w:r w:rsidR="002C7973" w:rsidRPr="00A3721D">
        <w:t>)</w:t>
      </w:r>
      <w:r w:rsidR="007E7A49" w:rsidRPr="005A5010">
        <w:t xml:space="preserve">, </w:t>
      </w:r>
      <w:r w:rsidR="00671F5C">
        <w:t xml:space="preserve">te </w:t>
      </w:r>
      <w:r w:rsidR="00E36274" w:rsidRPr="005A5010">
        <w:t xml:space="preserve">odbori </w:t>
      </w:r>
      <w:r w:rsidR="002C7973" w:rsidRPr="00A64EF6">
        <w:t>Okvirne konvencije za zaštitu nacionalnih manjina (</w:t>
      </w:r>
      <w:r w:rsidR="007E7A49" w:rsidRPr="002C7973">
        <w:t>FCNM</w:t>
      </w:r>
      <w:r w:rsidR="002C7973" w:rsidRPr="00A3721D">
        <w:t>)</w:t>
      </w:r>
      <w:r w:rsidR="007E7A49" w:rsidRPr="00A3721D">
        <w:t xml:space="preserve"> i </w:t>
      </w:r>
      <w:r w:rsidR="002C7973" w:rsidRPr="00A64EF6">
        <w:t>Europske povelje o regionalnim ili manjinskim jezicima</w:t>
      </w:r>
      <w:r w:rsidR="002C7973" w:rsidRPr="002C7973">
        <w:t xml:space="preserve"> </w:t>
      </w:r>
      <w:r w:rsidR="002C7973" w:rsidRPr="00A3721D">
        <w:t>(</w:t>
      </w:r>
      <w:r w:rsidR="007E7A49" w:rsidRPr="00A3721D">
        <w:t>ECRML</w:t>
      </w:r>
      <w:r w:rsidR="00027AEE">
        <w:t>)</w:t>
      </w:r>
      <w:r w:rsidR="007E7A49" w:rsidRPr="00A3721D">
        <w:t>.</w:t>
      </w:r>
      <w:r w:rsidR="00E36274" w:rsidRPr="005A5010">
        <w:t xml:space="preserve"> </w:t>
      </w:r>
      <w:r w:rsidRPr="005A5010">
        <w:t>Hrvatska također</w:t>
      </w:r>
      <w:r w:rsidRPr="00BA2D9E">
        <w:t xml:space="preserve"> surađuje s Organizacijom za europsku suradnju i sigurnost</w:t>
      </w:r>
      <w:r w:rsidR="002C7973">
        <w:t xml:space="preserve"> (</w:t>
      </w:r>
      <w:r w:rsidR="00616F6B">
        <w:t>OESS</w:t>
      </w:r>
      <w:r w:rsidR="002C7973">
        <w:t>)</w:t>
      </w:r>
      <w:r w:rsidRPr="00B767D2">
        <w:t>, koja na ovom području, posebice kroz Ured za demokratske institucije i ljudska prava</w:t>
      </w:r>
      <w:r w:rsidR="002C7973">
        <w:t xml:space="preserve"> (ODIHR)</w:t>
      </w:r>
      <w:r w:rsidRPr="00B767D2">
        <w:t>, prati situaciju vezanu za promicanje i zaštitu prava</w:t>
      </w:r>
      <w:r w:rsidR="00F07499" w:rsidRPr="00460990">
        <w:t xml:space="preserve"> </w:t>
      </w:r>
      <w:r w:rsidRPr="00460990">
        <w:t xml:space="preserve">Roma. </w:t>
      </w:r>
    </w:p>
    <w:p w14:paraId="45C4E9B0" w14:textId="77777777" w:rsidR="005E0462" w:rsidRPr="00CC5057" w:rsidRDefault="00EB141C" w:rsidP="0010466E">
      <w:pPr>
        <w:pStyle w:val="NormalWeb"/>
        <w:spacing w:before="0" w:beforeAutospacing="0" w:after="240" w:afterAutospacing="0" w:line="276" w:lineRule="auto"/>
        <w:jc w:val="both"/>
      </w:pPr>
      <w:r>
        <w:t xml:space="preserve">Republika </w:t>
      </w:r>
      <w:r w:rsidR="005E0462" w:rsidRPr="00CC5057">
        <w:t xml:space="preserve">Hrvatska daje punu potporu dokumentu </w:t>
      </w:r>
      <w:r w:rsidR="005E0462" w:rsidRPr="00190997">
        <w:rPr>
          <w:i/>
        </w:rPr>
        <w:t xml:space="preserve">Okvir </w:t>
      </w:r>
      <w:r w:rsidR="005E5012" w:rsidRPr="00190997">
        <w:rPr>
          <w:i/>
        </w:rPr>
        <w:t>Europsk</w:t>
      </w:r>
      <w:r w:rsidR="002521FC" w:rsidRPr="00190997">
        <w:rPr>
          <w:i/>
        </w:rPr>
        <w:t>e</w:t>
      </w:r>
      <w:r w:rsidR="005E5012" w:rsidRPr="00190997">
        <w:rPr>
          <w:i/>
        </w:rPr>
        <w:t xml:space="preserve"> unij</w:t>
      </w:r>
      <w:r w:rsidR="002521FC" w:rsidRPr="00190997">
        <w:rPr>
          <w:i/>
        </w:rPr>
        <w:t>e</w:t>
      </w:r>
      <w:r w:rsidR="005E0462" w:rsidRPr="00190997">
        <w:rPr>
          <w:i/>
        </w:rPr>
        <w:t xml:space="preserve"> za nacionalne </w:t>
      </w:r>
      <w:r w:rsidR="00724F13" w:rsidRPr="00190997">
        <w:rPr>
          <w:i/>
        </w:rPr>
        <w:t xml:space="preserve">strategije </w:t>
      </w:r>
      <w:r w:rsidR="005E0462" w:rsidRPr="00190997">
        <w:rPr>
          <w:i/>
        </w:rPr>
        <w:t>integracije Roma do 2020.</w:t>
      </w:r>
      <w:r w:rsidR="00724F13" w:rsidRPr="00190997">
        <w:rPr>
          <w:i/>
        </w:rPr>
        <w:t xml:space="preserve"> godine</w:t>
      </w:r>
      <w:r w:rsidR="005E0462" w:rsidRPr="00B767D2">
        <w:t xml:space="preserve"> </w:t>
      </w:r>
      <w:r w:rsidR="007E7A49" w:rsidRPr="00B767D2">
        <w:t>i nastavnim dokumentima,</w:t>
      </w:r>
      <w:r w:rsidR="007E7A49" w:rsidRPr="00BA2D9E">
        <w:t xml:space="preserve"> </w:t>
      </w:r>
      <w:r w:rsidR="005E0462" w:rsidRPr="00B767D2">
        <w:t>koji poziva</w:t>
      </w:r>
      <w:r w:rsidR="007E7A49" w:rsidRPr="00B767D2">
        <w:t>ju</w:t>
      </w:r>
      <w:r w:rsidR="005E0462" w:rsidRPr="00460990">
        <w:t xml:space="preserve"> na jačanje mjera na području obrazovanja, zapošljavanja, zdravstva i stanovanja u kontekstu smanjivanja postojećih problema u odnosu na integraciju Roma u društvo. </w:t>
      </w:r>
    </w:p>
    <w:p w14:paraId="45C4E9B1" w14:textId="77777777" w:rsidR="005E0462" w:rsidRDefault="00724F13" w:rsidP="009C7A52">
      <w:pPr>
        <w:autoSpaceDE w:val="0"/>
        <w:autoSpaceDN w:val="0"/>
        <w:adjustRightInd w:val="0"/>
        <w:spacing w:after="0" w:line="276" w:lineRule="auto"/>
        <w:jc w:val="both"/>
        <w:rPr>
          <w:rFonts w:ascii="Times New Roman" w:hAnsi="Times New Roman"/>
          <w:spacing w:val="-1"/>
          <w:sz w:val="24"/>
        </w:rPr>
      </w:pPr>
      <w:r>
        <w:rPr>
          <w:rFonts w:ascii="Times New Roman" w:hAnsi="Times New Roman"/>
          <w:spacing w:val="-1"/>
          <w:sz w:val="24"/>
        </w:rPr>
        <w:t>„</w:t>
      </w:r>
      <w:r w:rsidR="005E0462" w:rsidRPr="004223D4">
        <w:rPr>
          <w:rFonts w:ascii="Times New Roman" w:hAnsi="Times New Roman"/>
          <w:spacing w:val="-1"/>
          <w:sz w:val="24"/>
        </w:rPr>
        <w:t>Međunarodni ugovori koji su sklopljeni i</w:t>
      </w:r>
      <w:r w:rsidR="005E0462" w:rsidRPr="00BA2D9E">
        <w:rPr>
          <w:rFonts w:ascii="Times New Roman" w:hAnsi="Times New Roman"/>
          <w:spacing w:val="-1"/>
          <w:sz w:val="24"/>
        </w:rPr>
        <w:t xml:space="preserve"> potvrđeni u skladu s Ustavom i objavljeni, a koji su na snazi, čine dio unutarnjega pravnog poretka Republike Hrvatske, a po pravnoj snazi su iznad zakona. Njihove se odredbe mogu mijenjati ili ukidati samo uz uvjete i na način koji su u njima utvrđeni, ili suglasno općim pravilima međunarodnog prava</w:t>
      </w:r>
      <w:r>
        <w:rPr>
          <w:rFonts w:ascii="Times New Roman" w:hAnsi="Times New Roman"/>
          <w:spacing w:val="-1"/>
          <w:sz w:val="24"/>
        </w:rPr>
        <w:t>“</w:t>
      </w:r>
      <w:r w:rsidR="005E0462" w:rsidRPr="00BA2D9E">
        <w:rPr>
          <w:rFonts w:ascii="Times New Roman" w:hAnsi="Times New Roman"/>
          <w:spacing w:val="-1"/>
          <w:sz w:val="24"/>
        </w:rPr>
        <w:t>, propisano je člankom 140. Ustava Republike Hrvatske.</w:t>
      </w:r>
      <w:r w:rsidR="00E36274">
        <w:rPr>
          <w:rFonts w:ascii="Times New Roman" w:hAnsi="Times New Roman"/>
          <w:spacing w:val="-1"/>
          <w:sz w:val="24"/>
        </w:rPr>
        <w:t xml:space="preserve"> </w:t>
      </w:r>
      <w:r w:rsidR="005E0462" w:rsidRPr="00BA2D9E">
        <w:rPr>
          <w:rFonts w:ascii="Times New Roman" w:hAnsi="Times New Roman"/>
          <w:spacing w:val="-1"/>
          <w:sz w:val="24"/>
        </w:rPr>
        <w:t>Osim ugovornim obvezama, Republika Hrvatska je međunarodno vezana i ostalim međunarodno-pravnim obvezama koje potječu iz članstva u međunarodnim organizacijama.</w:t>
      </w:r>
    </w:p>
    <w:p w14:paraId="45C4E9B2" w14:textId="77777777" w:rsidR="00E84811" w:rsidRPr="00A33263" w:rsidRDefault="00A706B8" w:rsidP="00A706B8">
      <w:pPr>
        <w:pStyle w:val="Heading2"/>
        <w:numPr>
          <w:ilvl w:val="1"/>
          <w:numId w:val="9"/>
        </w:numPr>
        <w:spacing w:line="276" w:lineRule="auto"/>
        <w:ind w:left="567"/>
        <w:jc w:val="both"/>
        <w:rPr>
          <w:rFonts w:ascii="Times New Roman" w:hAnsi="Times New Roman"/>
          <w:sz w:val="24"/>
          <w:lang w:eastAsia="hr-HR"/>
        </w:rPr>
      </w:pPr>
      <w:bookmarkStart w:id="83" w:name="_Toc506195043"/>
      <w:r>
        <w:rPr>
          <w:rFonts w:ascii="Times New Roman" w:hAnsi="Times New Roman"/>
          <w:sz w:val="24"/>
          <w:lang w:eastAsia="hr-HR"/>
        </w:rPr>
        <w:t xml:space="preserve"> </w:t>
      </w:r>
      <w:bookmarkStart w:id="84" w:name="_Toc16272765"/>
      <w:r w:rsidR="00E84811" w:rsidRPr="00A33263">
        <w:rPr>
          <w:rFonts w:ascii="Times New Roman" w:hAnsi="Times New Roman"/>
          <w:sz w:val="24"/>
          <w:lang w:eastAsia="hr-HR"/>
        </w:rPr>
        <w:t>Mjere</w:t>
      </w:r>
      <w:bookmarkEnd w:id="83"/>
      <w:bookmarkEnd w:id="84"/>
    </w:p>
    <w:p w14:paraId="45C4E9B3" w14:textId="77777777" w:rsidR="00E84811" w:rsidRPr="000A0860" w:rsidRDefault="00E84811" w:rsidP="0010466E">
      <w:pPr>
        <w:pStyle w:val="ListParagraph"/>
        <w:autoSpaceDE w:val="0"/>
        <w:autoSpaceDN w:val="0"/>
        <w:adjustRightInd w:val="0"/>
        <w:spacing w:after="0" w:line="276" w:lineRule="auto"/>
        <w:jc w:val="both"/>
        <w:rPr>
          <w:rFonts w:ascii="Times New Roman" w:hAnsi="Times New Roman"/>
          <w:b/>
          <w:i/>
          <w:color w:val="000000"/>
          <w:sz w:val="24"/>
          <w:szCs w:val="24"/>
          <w:lang w:eastAsia="hr-HR"/>
        </w:rPr>
      </w:pPr>
    </w:p>
    <w:p w14:paraId="45C4E9B4" w14:textId="77777777" w:rsidR="00E84811" w:rsidRDefault="00E84811" w:rsidP="00A706B8">
      <w:pPr>
        <w:pStyle w:val="ListParagraph"/>
        <w:numPr>
          <w:ilvl w:val="2"/>
          <w:numId w:val="9"/>
        </w:numPr>
        <w:spacing w:before="240" w:after="0" w:line="276" w:lineRule="auto"/>
        <w:jc w:val="both"/>
        <w:rPr>
          <w:rFonts w:ascii="Times New Roman" w:eastAsia="Times New Roman" w:hAnsi="Times New Roman"/>
          <w:bCs/>
          <w:i/>
          <w:spacing w:val="-1"/>
          <w:sz w:val="24"/>
          <w:szCs w:val="24"/>
        </w:rPr>
      </w:pPr>
      <w:r w:rsidRPr="00F7647B">
        <w:rPr>
          <w:rFonts w:ascii="Times New Roman" w:eastAsia="Times New Roman" w:hAnsi="Times New Roman"/>
          <w:bCs/>
          <w:i/>
          <w:spacing w:val="-1"/>
          <w:sz w:val="24"/>
          <w:szCs w:val="24"/>
        </w:rPr>
        <w:t xml:space="preserve">Koordinacija pripreme nacionalnih izvješća prema međunarodnim ugovorima na području ljudskih prava, uključujući i </w:t>
      </w:r>
      <w:r w:rsidRPr="00F7647B">
        <w:rPr>
          <w:rFonts w:ascii="Times New Roman" w:eastAsia="Times New Roman" w:hAnsi="Times New Roman"/>
          <w:bCs/>
          <w:i/>
          <w:spacing w:val="-1"/>
          <w:sz w:val="24"/>
          <w:szCs w:val="24"/>
        </w:rPr>
        <w:lastRenderedPageBreak/>
        <w:t>izvješćivanje prema Univerzalnom periodičkom pregledu Vijeća za ljudska prava - u slučaju kada se dokumenti odnose na ljudska i manjinska prava Roma</w:t>
      </w:r>
    </w:p>
    <w:p w14:paraId="45C4E9B5" w14:textId="77777777" w:rsidR="00EF6B09" w:rsidRPr="00F7647B" w:rsidRDefault="00EF6B09" w:rsidP="00EF6B09">
      <w:pPr>
        <w:pStyle w:val="ListParagraph"/>
        <w:spacing w:before="240" w:after="0" w:line="276" w:lineRule="auto"/>
        <w:jc w:val="both"/>
        <w:rPr>
          <w:rFonts w:ascii="Times New Roman" w:eastAsia="Times New Roman" w:hAnsi="Times New Roman"/>
          <w:bCs/>
          <w:i/>
          <w:spacing w:val="-1"/>
          <w:sz w:val="24"/>
          <w:szCs w:val="24"/>
        </w:rPr>
      </w:pPr>
    </w:p>
    <w:p w14:paraId="45C4E9B6" w14:textId="77777777" w:rsidR="00671F5C" w:rsidRPr="00671F5C" w:rsidRDefault="00E84811" w:rsidP="00671F5C">
      <w:pPr>
        <w:spacing w:after="0" w:line="276" w:lineRule="auto"/>
        <w:jc w:val="both"/>
        <w:rPr>
          <w:rFonts w:ascii="Times New Roman" w:eastAsia="Times New Roman" w:hAnsi="Times New Roman"/>
          <w:bCs/>
          <w:spacing w:val="-1"/>
          <w:sz w:val="24"/>
          <w:szCs w:val="24"/>
        </w:rPr>
      </w:pPr>
      <w:r w:rsidRPr="009E55FF">
        <w:rPr>
          <w:rFonts w:ascii="Times New Roman" w:eastAsia="Times New Roman" w:hAnsi="Times New Roman"/>
          <w:bCs/>
          <w:i/>
          <w:spacing w:val="-1"/>
          <w:sz w:val="24"/>
          <w:szCs w:val="24"/>
          <w:u w:val="single"/>
        </w:rPr>
        <w:t>Opis mjere</w:t>
      </w:r>
      <w:r w:rsidRPr="00615744">
        <w:rPr>
          <w:rFonts w:ascii="Times New Roman" w:eastAsia="Times New Roman" w:hAnsi="Times New Roman"/>
          <w:bCs/>
          <w:spacing w:val="-1"/>
          <w:sz w:val="24"/>
          <w:szCs w:val="24"/>
        </w:rPr>
        <w:t>:</w:t>
      </w:r>
      <w:r w:rsidR="00F1150B" w:rsidRPr="00615744">
        <w:rPr>
          <w:rFonts w:ascii="Times New Roman" w:eastAsia="Times New Roman" w:hAnsi="Times New Roman"/>
          <w:bCs/>
          <w:spacing w:val="-1"/>
          <w:sz w:val="24"/>
          <w:szCs w:val="24"/>
        </w:rPr>
        <w:t xml:space="preserve"> </w:t>
      </w:r>
      <w:r w:rsidR="00671F5C" w:rsidRPr="00671F5C">
        <w:rPr>
          <w:rFonts w:ascii="Times New Roman" w:eastAsia="Times New Roman" w:hAnsi="Times New Roman"/>
          <w:bCs/>
          <w:spacing w:val="-1"/>
          <w:sz w:val="24"/>
          <w:szCs w:val="24"/>
        </w:rPr>
        <w:t>Ministarstvo vanjskih i europskih poslova je odlukama Vlade određeno kao koordinator pripreme nacionalnih izviješća prema međunarodnim dokumentima na području ljudskih prava (paktovi; konvencije; protokoli), dok su za inicijalno prikupljanje podataka i izradu izvješća nadležna resorna ministarstva koja u tu svrhu mogu osnovati i radnu skupinu.</w:t>
      </w:r>
    </w:p>
    <w:p w14:paraId="45C4E9B7" w14:textId="77777777" w:rsidR="00671F5C" w:rsidRDefault="00671F5C" w:rsidP="00671F5C">
      <w:pPr>
        <w:spacing w:after="0" w:line="276" w:lineRule="auto"/>
        <w:jc w:val="both"/>
        <w:rPr>
          <w:rFonts w:ascii="Times New Roman" w:eastAsia="Times New Roman" w:hAnsi="Times New Roman"/>
          <w:bCs/>
          <w:spacing w:val="-1"/>
          <w:sz w:val="24"/>
          <w:szCs w:val="24"/>
        </w:rPr>
      </w:pPr>
      <w:r w:rsidRPr="00671F5C">
        <w:rPr>
          <w:rFonts w:ascii="Times New Roman" w:eastAsia="Times New Roman" w:hAnsi="Times New Roman"/>
          <w:bCs/>
          <w:spacing w:val="-1"/>
          <w:sz w:val="24"/>
          <w:szCs w:val="24"/>
        </w:rPr>
        <w:t>Ministarstvo je također i samo nositelj izrade nacionalnog izvješća prema Univerzalnom periodičkom pregledu Vijeća za ljudska prava – UPR (kao i njegovih među-izvješća, sukladno dobrovoljnom jamstvu Hrvatske), a koje dokumente priprema temeljem prikupljenih podataka dostavljenih</w:t>
      </w:r>
      <w:r w:rsidR="00633191">
        <w:rPr>
          <w:rFonts w:ascii="Times New Roman" w:eastAsia="Times New Roman" w:hAnsi="Times New Roman"/>
          <w:bCs/>
          <w:spacing w:val="-1"/>
          <w:sz w:val="24"/>
          <w:szCs w:val="24"/>
        </w:rPr>
        <w:t xml:space="preserve"> </w:t>
      </w:r>
      <w:r w:rsidRPr="00671F5C">
        <w:rPr>
          <w:rFonts w:ascii="Times New Roman" w:eastAsia="Times New Roman" w:hAnsi="Times New Roman"/>
          <w:bCs/>
          <w:spacing w:val="-1"/>
          <w:sz w:val="24"/>
          <w:szCs w:val="24"/>
        </w:rPr>
        <w:t xml:space="preserve">od strane nadležnih tijela. Sukladno novim ciklusima UPR-a (sada je u tijeku treći) u pripremu izvješća je uključena i provedba preporuka koje su </w:t>
      </w:r>
      <w:r w:rsidR="00D850C9">
        <w:rPr>
          <w:rFonts w:ascii="Times New Roman" w:eastAsia="Times New Roman" w:hAnsi="Times New Roman"/>
          <w:bCs/>
          <w:spacing w:val="-1"/>
          <w:sz w:val="24"/>
          <w:szCs w:val="24"/>
        </w:rPr>
        <w:t>prigodom razmatranja njenog pret</w:t>
      </w:r>
      <w:r w:rsidRPr="00671F5C">
        <w:rPr>
          <w:rFonts w:ascii="Times New Roman" w:eastAsia="Times New Roman" w:hAnsi="Times New Roman"/>
          <w:bCs/>
          <w:spacing w:val="-1"/>
          <w:sz w:val="24"/>
          <w:szCs w:val="24"/>
        </w:rPr>
        <w:t xml:space="preserve">hodnog nacionalnog izvješća Republici Hrvatskoj uputile druge UN države. U proces izrade UPR izvješća Ministarstvo aktivno uključuje i druge dionike, odnosno provodi raspravu pred nadležnim odborima Hrvatskog sabora kao i sa zainteresiranom javnošću, odnosno predstavnicima organizacija civilnog društva. Sve relevantne informacije (izvješća; preporuke), Ministarstvo redovito objavljuje na svojim </w:t>
      </w:r>
      <w:r w:rsidR="00C15A32">
        <w:rPr>
          <w:rFonts w:ascii="Times New Roman" w:eastAsia="Times New Roman" w:hAnsi="Times New Roman"/>
          <w:bCs/>
          <w:spacing w:val="-1"/>
          <w:sz w:val="24"/>
          <w:szCs w:val="24"/>
        </w:rPr>
        <w:t>i</w:t>
      </w:r>
      <w:r w:rsidRPr="00671F5C">
        <w:rPr>
          <w:rFonts w:ascii="Times New Roman" w:eastAsia="Times New Roman" w:hAnsi="Times New Roman"/>
          <w:bCs/>
          <w:spacing w:val="-1"/>
          <w:sz w:val="24"/>
          <w:szCs w:val="24"/>
        </w:rPr>
        <w:t>nternet</w:t>
      </w:r>
      <w:r w:rsidR="00C15A32">
        <w:rPr>
          <w:rFonts w:ascii="Times New Roman" w:eastAsia="Times New Roman" w:hAnsi="Times New Roman"/>
          <w:bCs/>
          <w:spacing w:val="-1"/>
          <w:sz w:val="24"/>
          <w:szCs w:val="24"/>
        </w:rPr>
        <w:t>skim</w:t>
      </w:r>
      <w:r w:rsidRPr="00671F5C">
        <w:rPr>
          <w:rFonts w:ascii="Times New Roman" w:eastAsia="Times New Roman" w:hAnsi="Times New Roman"/>
          <w:bCs/>
          <w:spacing w:val="-1"/>
          <w:sz w:val="24"/>
          <w:szCs w:val="24"/>
        </w:rPr>
        <w:t xml:space="preserve"> stranicama.</w:t>
      </w:r>
    </w:p>
    <w:p w14:paraId="45C4E9B8" w14:textId="77777777" w:rsidR="00E84811" w:rsidRPr="00671F5C" w:rsidRDefault="00E84811" w:rsidP="00671F5C">
      <w:pPr>
        <w:spacing w:after="0" w:line="276" w:lineRule="auto"/>
        <w:jc w:val="both"/>
        <w:rPr>
          <w:rFonts w:ascii="Times New Roman" w:eastAsia="Times New Roman" w:hAnsi="Times New Roman"/>
          <w:bCs/>
          <w:spacing w:val="-1"/>
          <w:sz w:val="24"/>
          <w:szCs w:val="24"/>
        </w:rPr>
      </w:pPr>
      <w:r w:rsidRPr="009E55FF">
        <w:rPr>
          <w:rFonts w:ascii="Times New Roman" w:eastAsia="Times New Roman" w:hAnsi="Times New Roman"/>
          <w:bCs/>
          <w:i/>
          <w:spacing w:val="-1"/>
          <w:sz w:val="24"/>
          <w:szCs w:val="24"/>
          <w:u w:val="single"/>
        </w:rPr>
        <w:t>Nositelj provedbe</w:t>
      </w:r>
      <w:r w:rsidRPr="00B053E3">
        <w:rPr>
          <w:rFonts w:ascii="Times New Roman" w:eastAsia="Times New Roman" w:hAnsi="Times New Roman"/>
          <w:bCs/>
          <w:spacing w:val="-1"/>
          <w:sz w:val="24"/>
          <w:szCs w:val="24"/>
        </w:rPr>
        <w:t>: Ministarstvo vanjskih i europskih poslova</w:t>
      </w:r>
    </w:p>
    <w:p w14:paraId="45C4E9B9" w14:textId="77777777" w:rsidR="00E84811" w:rsidRPr="00B053E3" w:rsidRDefault="00E84811" w:rsidP="0010466E">
      <w:pPr>
        <w:spacing w:after="0" w:line="276" w:lineRule="auto"/>
        <w:jc w:val="both"/>
        <w:rPr>
          <w:rStyle w:val="StyleCondensedby005pt"/>
          <w:rFonts w:ascii="Times New Roman" w:hAnsi="Times New Roman"/>
          <w:sz w:val="24"/>
          <w:szCs w:val="24"/>
        </w:rPr>
      </w:pPr>
      <w:r w:rsidRPr="009E55FF">
        <w:rPr>
          <w:rFonts w:ascii="Times New Roman" w:eastAsia="Times New Roman" w:hAnsi="Times New Roman"/>
          <w:i/>
          <w:spacing w:val="-1"/>
          <w:sz w:val="24"/>
          <w:szCs w:val="24"/>
          <w:u w:val="single"/>
        </w:rPr>
        <w:t>Partneri</w:t>
      </w:r>
      <w:r w:rsidRPr="00B053E3">
        <w:rPr>
          <w:rFonts w:ascii="Times New Roman" w:eastAsia="Times New Roman" w:hAnsi="Times New Roman"/>
          <w:spacing w:val="-1"/>
          <w:sz w:val="24"/>
          <w:szCs w:val="24"/>
        </w:rPr>
        <w:t>:</w:t>
      </w:r>
      <w:r w:rsidRPr="00B053E3">
        <w:rPr>
          <w:rStyle w:val="StyleCondensedby005pt"/>
          <w:rFonts w:ascii="Times New Roman" w:hAnsi="Times New Roman"/>
          <w:sz w:val="24"/>
          <w:szCs w:val="24"/>
        </w:rPr>
        <w:t xml:space="preserve"> </w:t>
      </w:r>
      <w:r w:rsidR="0000727D" w:rsidRPr="00B053E3">
        <w:rPr>
          <w:rFonts w:ascii="Times New Roman" w:hAnsi="Times New Roman"/>
          <w:bCs/>
          <w:sz w:val="24"/>
          <w:szCs w:val="24"/>
          <w:lang w:eastAsia="hr-HR"/>
        </w:rPr>
        <w:t>tijela državne uprave u čiju nadležnost pripadaju pojedini aspekti iz predmetnih izvješća, uključujući i Univerzalni periodički pregled Vijeća za ljudska prava</w:t>
      </w:r>
    </w:p>
    <w:p w14:paraId="45C4E9BA" w14:textId="77777777" w:rsidR="00E84811" w:rsidRPr="00615744" w:rsidRDefault="00E84811" w:rsidP="0010466E">
      <w:pPr>
        <w:spacing w:after="0" w:line="276" w:lineRule="auto"/>
        <w:jc w:val="both"/>
        <w:rPr>
          <w:rFonts w:ascii="Times New Roman" w:hAnsi="Times New Roman"/>
          <w:sz w:val="24"/>
          <w:szCs w:val="24"/>
        </w:rPr>
      </w:pPr>
      <w:r w:rsidRPr="009E55FF">
        <w:rPr>
          <w:rFonts w:ascii="Times New Roman" w:hAnsi="Times New Roman"/>
          <w:i/>
          <w:sz w:val="24"/>
          <w:szCs w:val="24"/>
          <w:u w:val="single"/>
        </w:rPr>
        <w:t>Pokazatelji provedbe</w:t>
      </w:r>
      <w:r w:rsidRPr="00615744">
        <w:rPr>
          <w:rFonts w:ascii="Times New Roman" w:hAnsi="Times New Roman"/>
          <w:sz w:val="24"/>
          <w:szCs w:val="24"/>
        </w:rPr>
        <w:t xml:space="preserve">: </w:t>
      </w:r>
      <w:r w:rsidR="009E55FF">
        <w:rPr>
          <w:rFonts w:ascii="Times New Roman" w:hAnsi="Times New Roman"/>
          <w:sz w:val="24"/>
          <w:szCs w:val="24"/>
        </w:rPr>
        <w:t>p</w:t>
      </w:r>
      <w:r w:rsidR="0000727D" w:rsidRPr="00615744">
        <w:rPr>
          <w:rFonts w:ascii="Times New Roman" w:hAnsi="Times New Roman"/>
          <w:sz w:val="24"/>
          <w:szCs w:val="24"/>
        </w:rPr>
        <w:t>odnesena izvješća i među-izvješća</w:t>
      </w:r>
    </w:p>
    <w:p w14:paraId="45C4E9BB" w14:textId="77777777" w:rsidR="00E84811" w:rsidRPr="00B053E3" w:rsidRDefault="00E84811" w:rsidP="0010466E">
      <w:pPr>
        <w:spacing w:after="0" w:line="276" w:lineRule="auto"/>
        <w:jc w:val="both"/>
        <w:rPr>
          <w:rFonts w:ascii="Times New Roman" w:hAnsi="Times New Roman"/>
          <w:sz w:val="24"/>
          <w:szCs w:val="24"/>
        </w:rPr>
      </w:pPr>
      <w:r w:rsidRPr="009E55FF">
        <w:rPr>
          <w:rFonts w:ascii="Times New Roman" w:eastAsia="Times New Roman" w:hAnsi="Times New Roman"/>
          <w:i/>
          <w:spacing w:val="-1"/>
          <w:sz w:val="24"/>
          <w:szCs w:val="24"/>
          <w:u w:val="single"/>
        </w:rPr>
        <w:t>Kontakt točka</w:t>
      </w:r>
      <w:r w:rsidRPr="00B053E3">
        <w:rPr>
          <w:rFonts w:ascii="Times New Roman" w:eastAsia="Times New Roman" w:hAnsi="Times New Roman"/>
          <w:spacing w:val="-1"/>
          <w:sz w:val="24"/>
          <w:szCs w:val="24"/>
        </w:rPr>
        <w:t>: Služba za ljudska prava</w:t>
      </w:r>
      <w:r w:rsidR="007E7A49" w:rsidRPr="00B053E3">
        <w:rPr>
          <w:rFonts w:ascii="Times New Roman" w:eastAsia="Times New Roman" w:hAnsi="Times New Roman"/>
          <w:spacing w:val="-1"/>
          <w:sz w:val="24"/>
          <w:szCs w:val="24"/>
        </w:rPr>
        <w:t>, M</w:t>
      </w:r>
      <w:r w:rsidR="009E55FF">
        <w:rPr>
          <w:rFonts w:ascii="Times New Roman" w:eastAsia="Times New Roman" w:hAnsi="Times New Roman"/>
          <w:spacing w:val="-1"/>
          <w:sz w:val="24"/>
          <w:szCs w:val="24"/>
        </w:rPr>
        <w:t xml:space="preserve">inistarstvo vanjskih i europskih poslova </w:t>
      </w:r>
    </w:p>
    <w:p w14:paraId="45C4E9BC" w14:textId="77777777" w:rsidR="00EF6B09" w:rsidRPr="00615744" w:rsidRDefault="00E84811" w:rsidP="0010466E">
      <w:pPr>
        <w:spacing w:after="0" w:line="276" w:lineRule="auto"/>
        <w:jc w:val="both"/>
        <w:rPr>
          <w:rFonts w:ascii="Times New Roman" w:eastAsia="Times New Roman" w:hAnsi="Times New Roman"/>
          <w:spacing w:val="-1"/>
          <w:sz w:val="24"/>
          <w:szCs w:val="24"/>
        </w:rPr>
      </w:pPr>
      <w:r w:rsidRPr="009E55FF">
        <w:rPr>
          <w:rFonts w:ascii="Times New Roman" w:hAnsi="Times New Roman"/>
          <w:i/>
          <w:sz w:val="24"/>
          <w:szCs w:val="24"/>
          <w:u w:val="single"/>
        </w:rPr>
        <w:lastRenderedPageBreak/>
        <w:t>Izvor financiranja</w:t>
      </w:r>
      <w:r w:rsidRPr="00615744">
        <w:rPr>
          <w:rFonts w:ascii="Times New Roman" w:hAnsi="Times New Roman"/>
          <w:sz w:val="24"/>
          <w:szCs w:val="24"/>
        </w:rPr>
        <w:t>:</w:t>
      </w:r>
      <w:r w:rsidR="00F1150B" w:rsidRPr="00615744">
        <w:rPr>
          <w:rFonts w:ascii="Times New Roman" w:hAnsi="Times New Roman"/>
          <w:sz w:val="24"/>
          <w:szCs w:val="24"/>
        </w:rPr>
        <w:t xml:space="preserve"> </w:t>
      </w:r>
      <w:r w:rsidR="009E55FF" w:rsidRPr="00615744">
        <w:rPr>
          <w:rFonts w:ascii="Times New Roman" w:eastAsia="Times New Roman" w:hAnsi="Times New Roman"/>
          <w:spacing w:val="-1"/>
          <w:sz w:val="24"/>
          <w:szCs w:val="24"/>
        </w:rPr>
        <w:t>Državn</w:t>
      </w:r>
      <w:r w:rsidR="009E55FF">
        <w:rPr>
          <w:rFonts w:ascii="Times New Roman" w:eastAsia="Times New Roman" w:hAnsi="Times New Roman"/>
          <w:spacing w:val="-1"/>
          <w:sz w:val="24"/>
          <w:szCs w:val="24"/>
        </w:rPr>
        <w:t>i</w:t>
      </w:r>
      <w:r w:rsidR="009E55FF" w:rsidRPr="00615744">
        <w:rPr>
          <w:rFonts w:ascii="Times New Roman" w:eastAsia="Times New Roman" w:hAnsi="Times New Roman"/>
          <w:spacing w:val="-1"/>
          <w:sz w:val="24"/>
          <w:szCs w:val="24"/>
        </w:rPr>
        <w:t xml:space="preserve"> proračun</w:t>
      </w:r>
      <w:r w:rsidR="00EF6B09">
        <w:rPr>
          <w:rFonts w:ascii="Times New Roman" w:eastAsia="Times New Roman" w:hAnsi="Times New Roman"/>
          <w:spacing w:val="-1"/>
          <w:sz w:val="24"/>
          <w:szCs w:val="24"/>
        </w:rPr>
        <w:t xml:space="preserve"> na poziciji Ministarstva</w:t>
      </w:r>
      <w:r w:rsidR="008A6D75">
        <w:rPr>
          <w:rFonts w:ascii="Times New Roman" w:eastAsia="Times New Roman" w:hAnsi="Times New Roman"/>
          <w:spacing w:val="-1"/>
          <w:sz w:val="24"/>
          <w:szCs w:val="24"/>
        </w:rPr>
        <w:t xml:space="preserve"> vanjskih i europskih poslova, </w:t>
      </w:r>
      <w:r w:rsidR="00EF6B09">
        <w:rPr>
          <w:rFonts w:ascii="Times New Roman" w:eastAsia="Times New Roman" w:hAnsi="Times New Roman"/>
          <w:spacing w:val="-1"/>
          <w:sz w:val="24"/>
          <w:szCs w:val="24"/>
        </w:rPr>
        <w:t>stavka</w:t>
      </w:r>
      <w:r w:rsidR="008A6D75">
        <w:rPr>
          <w:rFonts w:ascii="Times New Roman" w:eastAsia="Times New Roman" w:hAnsi="Times New Roman"/>
          <w:spacing w:val="-1"/>
          <w:sz w:val="24"/>
          <w:szCs w:val="24"/>
        </w:rPr>
        <w:t xml:space="preserve"> A777046 </w:t>
      </w:r>
      <w:r w:rsidR="008A6D75" w:rsidRPr="00EF6B09">
        <w:rPr>
          <w:rFonts w:ascii="Times New Roman" w:eastAsia="Times New Roman" w:hAnsi="Times New Roman"/>
          <w:i/>
          <w:spacing w:val="-1"/>
          <w:sz w:val="24"/>
          <w:szCs w:val="24"/>
        </w:rPr>
        <w:t>Administracija i upravljanje</w:t>
      </w:r>
      <w:r w:rsidR="009E55FF">
        <w:rPr>
          <w:rFonts w:ascii="Times New Roman" w:hAnsi="Times New Roman"/>
          <w:sz w:val="24"/>
          <w:szCs w:val="24"/>
        </w:rPr>
        <w:t xml:space="preserve"> </w:t>
      </w:r>
    </w:p>
    <w:p w14:paraId="45C4E9BD" w14:textId="77777777" w:rsidR="009E55FF" w:rsidRPr="009E55FF" w:rsidRDefault="00E84811" w:rsidP="0010466E">
      <w:pPr>
        <w:pStyle w:val="ListParagraph"/>
        <w:spacing w:after="0" w:line="276" w:lineRule="auto"/>
        <w:ind w:left="0"/>
        <w:jc w:val="both"/>
        <w:rPr>
          <w:rFonts w:ascii="Times New Roman" w:eastAsia="Times New Roman" w:hAnsi="Times New Roman"/>
          <w:spacing w:val="-1"/>
          <w:sz w:val="24"/>
          <w:szCs w:val="24"/>
        </w:rPr>
      </w:pPr>
      <w:r w:rsidRPr="009E55FF">
        <w:rPr>
          <w:rFonts w:ascii="Times New Roman" w:eastAsia="Times New Roman" w:hAnsi="Times New Roman"/>
          <w:i/>
          <w:spacing w:val="-1"/>
          <w:sz w:val="24"/>
          <w:szCs w:val="24"/>
          <w:u w:val="single"/>
        </w:rPr>
        <w:t>Planirani iznos sredstava</w:t>
      </w:r>
      <w:r w:rsidRPr="00615744">
        <w:rPr>
          <w:rFonts w:ascii="Times New Roman" w:eastAsia="Times New Roman" w:hAnsi="Times New Roman"/>
          <w:spacing w:val="-1"/>
          <w:sz w:val="24"/>
          <w:szCs w:val="24"/>
        </w:rPr>
        <w:t>:</w:t>
      </w:r>
      <w:r w:rsidR="0000727D" w:rsidRPr="00615744">
        <w:rPr>
          <w:rFonts w:ascii="Times New Roman" w:eastAsia="Times New Roman" w:hAnsi="Times New Roman"/>
          <w:spacing w:val="-1"/>
          <w:sz w:val="24"/>
          <w:szCs w:val="24"/>
        </w:rPr>
        <w:t xml:space="preserve"> </w:t>
      </w:r>
      <w:r w:rsidR="009E55FF" w:rsidRPr="00615744">
        <w:rPr>
          <w:rFonts w:ascii="Times New Roman" w:eastAsia="Times New Roman" w:hAnsi="Times New Roman"/>
          <w:spacing w:val="-1"/>
          <w:sz w:val="24"/>
          <w:szCs w:val="24"/>
        </w:rPr>
        <w:t>ne iziskuje dodatna financijska</w:t>
      </w:r>
      <w:r w:rsidR="009E55FF">
        <w:rPr>
          <w:rFonts w:ascii="Times New Roman" w:eastAsia="Times New Roman" w:hAnsi="Times New Roman"/>
          <w:spacing w:val="-1"/>
          <w:sz w:val="24"/>
          <w:szCs w:val="24"/>
        </w:rPr>
        <w:t xml:space="preserve"> sredstva iz Državnog proračuna</w:t>
      </w:r>
    </w:p>
    <w:p w14:paraId="45C4E9BE" w14:textId="77777777" w:rsidR="00D73E49" w:rsidRDefault="00D73E49" w:rsidP="0010466E">
      <w:pPr>
        <w:spacing w:after="0" w:line="276" w:lineRule="auto"/>
        <w:jc w:val="both"/>
        <w:rPr>
          <w:rFonts w:ascii="Times New Roman" w:hAnsi="Times New Roman"/>
          <w:sz w:val="24"/>
          <w:szCs w:val="24"/>
        </w:rPr>
      </w:pPr>
      <w:r w:rsidRPr="00D73E49">
        <w:rPr>
          <w:rFonts w:ascii="Times New Roman" w:hAnsi="Times New Roman"/>
          <w:i/>
          <w:sz w:val="24"/>
          <w:szCs w:val="24"/>
          <w:u w:val="single"/>
        </w:rPr>
        <w:t>Rok provedbe</w:t>
      </w:r>
      <w:r>
        <w:rPr>
          <w:rFonts w:ascii="Times New Roman" w:hAnsi="Times New Roman"/>
          <w:sz w:val="24"/>
          <w:szCs w:val="24"/>
        </w:rPr>
        <w:t xml:space="preserve">: </w:t>
      </w:r>
      <w:r w:rsidR="00731706">
        <w:rPr>
          <w:rFonts w:ascii="Times New Roman" w:hAnsi="Times New Roman"/>
          <w:sz w:val="24"/>
          <w:szCs w:val="24"/>
        </w:rPr>
        <w:t xml:space="preserve">2020. </w:t>
      </w:r>
      <w:r w:rsidR="00891E9E">
        <w:rPr>
          <w:rFonts w:ascii="Times New Roman" w:hAnsi="Times New Roman"/>
          <w:sz w:val="24"/>
          <w:szCs w:val="24"/>
        </w:rPr>
        <w:t>godina</w:t>
      </w:r>
    </w:p>
    <w:p w14:paraId="45C4E9BF" w14:textId="77777777" w:rsidR="00620FCB" w:rsidRPr="000A0860" w:rsidRDefault="00620FCB" w:rsidP="0010466E">
      <w:pPr>
        <w:pStyle w:val="ListParagraph"/>
        <w:spacing w:after="0" w:line="276" w:lineRule="auto"/>
        <w:ind w:left="0"/>
        <w:jc w:val="both"/>
        <w:rPr>
          <w:rFonts w:ascii="Times New Roman" w:hAnsi="Times New Roman"/>
          <w:sz w:val="24"/>
          <w:szCs w:val="24"/>
        </w:rPr>
      </w:pPr>
    </w:p>
    <w:p w14:paraId="45C4E9C0" w14:textId="77777777" w:rsidR="0045794A" w:rsidRPr="00620FCB" w:rsidRDefault="0045794A" w:rsidP="0010466E">
      <w:pPr>
        <w:numPr>
          <w:ilvl w:val="2"/>
          <w:numId w:val="9"/>
        </w:numPr>
        <w:spacing w:line="276" w:lineRule="auto"/>
        <w:jc w:val="both"/>
        <w:rPr>
          <w:rFonts w:ascii="Times New Roman" w:hAnsi="Times New Roman"/>
          <w:i/>
          <w:sz w:val="24"/>
          <w:szCs w:val="24"/>
        </w:rPr>
      </w:pPr>
      <w:r w:rsidRPr="00620FCB">
        <w:rPr>
          <w:rFonts w:ascii="Times New Roman" w:hAnsi="Times New Roman"/>
          <w:i/>
          <w:sz w:val="24"/>
          <w:szCs w:val="24"/>
        </w:rPr>
        <w:t xml:space="preserve">Unapređenje suradnje s </w:t>
      </w:r>
      <w:r w:rsidR="00E87436" w:rsidRPr="00620FCB">
        <w:rPr>
          <w:rFonts w:ascii="Times New Roman" w:hAnsi="Times New Roman"/>
          <w:i/>
          <w:sz w:val="24"/>
          <w:szCs w:val="24"/>
        </w:rPr>
        <w:t>Vijećem Europe</w:t>
      </w:r>
    </w:p>
    <w:p w14:paraId="45C4E9C1" w14:textId="77777777" w:rsidR="0045794A" w:rsidRPr="007F706C" w:rsidRDefault="00370E0C" w:rsidP="0010466E">
      <w:pPr>
        <w:spacing w:after="0" w:line="276" w:lineRule="auto"/>
        <w:jc w:val="both"/>
        <w:rPr>
          <w:rFonts w:ascii="Times New Roman" w:hAnsi="Times New Roman"/>
          <w:sz w:val="24"/>
        </w:rPr>
      </w:pPr>
      <w:r w:rsidRPr="007F706C">
        <w:rPr>
          <w:rFonts w:ascii="Times New Roman" w:eastAsia="Times New Roman" w:hAnsi="Times New Roman"/>
          <w:bCs/>
          <w:i/>
          <w:spacing w:val="-1"/>
          <w:sz w:val="24"/>
          <w:szCs w:val="24"/>
          <w:u w:val="single"/>
        </w:rPr>
        <w:t>Opis mjere</w:t>
      </w:r>
      <w:r w:rsidRPr="007F706C">
        <w:rPr>
          <w:rFonts w:ascii="Times New Roman" w:eastAsia="Times New Roman" w:hAnsi="Times New Roman"/>
          <w:bCs/>
          <w:i/>
          <w:spacing w:val="-1"/>
          <w:sz w:val="24"/>
          <w:szCs w:val="24"/>
        </w:rPr>
        <w:t xml:space="preserve">: </w:t>
      </w:r>
      <w:r w:rsidR="0045794A" w:rsidRPr="007F706C">
        <w:rPr>
          <w:rFonts w:ascii="Times New Roman" w:hAnsi="Times New Roman"/>
          <w:sz w:val="24"/>
          <w:szCs w:val="24"/>
        </w:rPr>
        <w:t xml:space="preserve">Mjera uključuje </w:t>
      </w:r>
      <w:r w:rsidRPr="007F706C">
        <w:rPr>
          <w:rFonts w:ascii="Times New Roman" w:hAnsi="Times New Roman"/>
          <w:sz w:val="24"/>
          <w:szCs w:val="24"/>
        </w:rPr>
        <w:t xml:space="preserve">koordiniranje procesom izrade periodičnih izvješća o provedbi Okvirne konvencije o pravima nacionalnih manjina te izradu i dostavu priloga/očitovanja u svrhu izrade periodičnih izvješća </w:t>
      </w:r>
      <w:r w:rsidR="00EC3CDF" w:rsidRPr="007F706C">
        <w:rPr>
          <w:rFonts w:ascii="Times New Roman" w:hAnsi="Times New Roman"/>
          <w:sz w:val="24"/>
          <w:szCs w:val="24"/>
        </w:rPr>
        <w:t>o provedbi drugih instrumenata Vijeća Europe.</w:t>
      </w:r>
    </w:p>
    <w:p w14:paraId="45C4E9C2" w14:textId="77777777" w:rsidR="0045794A" w:rsidRPr="007F706C" w:rsidRDefault="0045794A" w:rsidP="0010466E">
      <w:pPr>
        <w:spacing w:after="0" w:line="276" w:lineRule="auto"/>
        <w:jc w:val="both"/>
        <w:rPr>
          <w:rFonts w:ascii="Times New Roman" w:eastAsia="Times New Roman" w:hAnsi="Times New Roman"/>
          <w:bCs/>
          <w:spacing w:val="-1"/>
          <w:sz w:val="24"/>
          <w:szCs w:val="24"/>
        </w:rPr>
      </w:pPr>
      <w:r w:rsidRPr="007F706C">
        <w:rPr>
          <w:rFonts w:ascii="Times New Roman" w:eastAsia="Times New Roman" w:hAnsi="Times New Roman"/>
          <w:bCs/>
          <w:i/>
          <w:spacing w:val="-1"/>
          <w:sz w:val="24"/>
          <w:szCs w:val="24"/>
          <w:u w:val="single"/>
        </w:rPr>
        <w:t>Nositelj provedbe</w:t>
      </w:r>
      <w:r w:rsidRPr="007F706C">
        <w:rPr>
          <w:rFonts w:ascii="Times New Roman" w:eastAsia="Times New Roman" w:hAnsi="Times New Roman"/>
          <w:bCs/>
          <w:spacing w:val="-1"/>
          <w:sz w:val="24"/>
          <w:szCs w:val="24"/>
        </w:rPr>
        <w:t xml:space="preserve">: Ured za ljudska prava i prava nacionalnih manjina </w:t>
      </w:r>
    </w:p>
    <w:p w14:paraId="45C4E9C3" w14:textId="77777777" w:rsidR="0045794A" w:rsidRPr="007F706C" w:rsidRDefault="0045794A" w:rsidP="0010466E">
      <w:pPr>
        <w:spacing w:after="0" w:line="276" w:lineRule="auto"/>
        <w:jc w:val="both"/>
        <w:rPr>
          <w:rStyle w:val="StyleCondensedby005pt"/>
          <w:rFonts w:ascii="Times New Roman" w:hAnsi="Times New Roman"/>
          <w:sz w:val="24"/>
          <w:szCs w:val="24"/>
        </w:rPr>
      </w:pPr>
      <w:r w:rsidRPr="007F706C">
        <w:rPr>
          <w:rFonts w:ascii="Times New Roman" w:eastAsia="Times New Roman" w:hAnsi="Times New Roman"/>
          <w:i/>
          <w:spacing w:val="-1"/>
          <w:sz w:val="24"/>
          <w:szCs w:val="24"/>
          <w:u w:val="single"/>
        </w:rPr>
        <w:t>Partneri</w:t>
      </w:r>
      <w:r w:rsidRPr="007F706C">
        <w:rPr>
          <w:rFonts w:ascii="Times New Roman" w:eastAsia="Times New Roman" w:hAnsi="Times New Roman"/>
          <w:spacing w:val="-1"/>
          <w:sz w:val="24"/>
          <w:szCs w:val="24"/>
        </w:rPr>
        <w:t>:</w:t>
      </w:r>
      <w:r w:rsidRPr="007F706C">
        <w:rPr>
          <w:rStyle w:val="StyleCondensedby005pt"/>
          <w:rFonts w:ascii="Times New Roman" w:hAnsi="Times New Roman"/>
          <w:sz w:val="24"/>
          <w:szCs w:val="24"/>
        </w:rPr>
        <w:t xml:space="preserve"> </w:t>
      </w:r>
      <w:r w:rsidRPr="007F706C">
        <w:rPr>
          <w:rFonts w:ascii="Times New Roman" w:hAnsi="Times New Roman"/>
          <w:bCs/>
          <w:sz w:val="24"/>
          <w:szCs w:val="24"/>
          <w:lang w:eastAsia="hr-HR"/>
        </w:rPr>
        <w:t>tijela državne uprave u čiju nadležnost pripadaju pojedini aspekti iz predmetnih izvješća</w:t>
      </w:r>
    </w:p>
    <w:p w14:paraId="45C4E9C4" w14:textId="77777777" w:rsidR="0045794A" w:rsidRPr="007F706C" w:rsidRDefault="0045794A" w:rsidP="0010466E">
      <w:pPr>
        <w:spacing w:after="0" w:line="276" w:lineRule="auto"/>
        <w:jc w:val="both"/>
        <w:rPr>
          <w:rFonts w:ascii="Times New Roman" w:hAnsi="Times New Roman"/>
          <w:sz w:val="24"/>
          <w:szCs w:val="24"/>
        </w:rPr>
      </w:pPr>
      <w:r w:rsidRPr="007F706C">
        <w:rPr>
          <w:rFonts w:ascii="Times New Roman" w:hAnsi="Times New Roman"/>
          <w:i/>
          <w:sz w:val="24"/>
          <w:szCs w:val="24"/>
          <w:u w:val="single"/>
        </w:rPr>
        <w:t>Pokazatelji provedbe</w:t>
      </w:r>
      <w:r w:rsidRPr="007F706C">
        <w:rPr>
          <w:rFonts w:ascii="Times New Roman" w:hAnsi="Times New Roman"/>
          <w:sz w:val="24"/>
          <w:szCs w:val="24"/>
        </w:rPr>
        <w:t xml:space="preserve">: broj sudjelovanja na </w:t>
      </w:r>
      <w:r w:rsidR="00EC3CDF" w:rsidRPr="007F706C">
        <w:rPr>
          <w:rFonts w:ascii="Times New Roman" w:hAnsi="Times New Roman"/>
          <w:sz w:val="24"/>
          <w:szCs w:val="24"/>
        </w:rPr>
        <w:t>sastancima</w:t>
      </w:r>
      <w:r w:rsidR="00D81266" w:rsidRPr="007F706C">
        <w:rPr>
          <w:rFonts w:ascii="Times New Roman" w:hAnsi="Times New Roman"/>
          <w:sz w:val="24"/>
          <w:szCs w:val="24"/>
        </w:rPr>
        <w:t xml:space="preserve"> </w:t>
      </w:r>
      <w:r w:rsidR="00EC3CDF" w:rsidRPr="007F706C">
        <w:rPr>
          <w:rFonts w:ascii="Times New Roman" w:hAnsi="Times New Roman"/>
          <w:sz w:val="24"/>
          <w:szCs w:val="24"/>
        </w:rPr>
        <w:t>CAHROM-a</w:t>
      </w:r>
      <w:r w:rsidRPr="007F706C">
        <w:rPr>
          <w:rFonts w:ascii="Times New Roman" w:hAnsi="Times New Roman"/>
          <w:sz w:val="24"/>
          <w:szCs w:val="24"/>
        </w:rPr>
        <w:t xml:space="preserve">, </w:t>
      </w:r>
      <w:r w:rsidR="00CF78FB" w:rsidRPr="007F706C">
        <w:rPr>
          <w:rFonts w:ascii="Times New Roman" w:hAnsi="Times New Roman"/>
          <w:sz w:val="24"/>
          <w:szCs w:val="24"/>
        </w:rPr>
        <w:t xml:space="preserve">broj sudjelovanja na </w:t>
      </w:r>
      <w:r w:rsidR="00CF78FB">
        <w:rPr>
          <w:rFonts w:ascii="Times New Roman" w:hAnsi="Times New Roman"/>
          <w:sz w:val="24"/>
          <w:szCs w:val="24"/>
        </w:rPr>
        <w:t xml:space="preserve">tematskim posjetima, </w:t>
      </w:r>
      <w:r w:rsidRPr="007F706C">
        <w:rPr>
          <w:rFonts w:ascii="Times New Roman" w:hAnsi="Times New Roman"/>
          <w:sz w:val="24"/>
          <w:szCs w:val="24"/>
        </w:rPr>
        <w:t xml:space="preserve">broj podnesenih izvješća, broj </w:t>
      </w:r>
      <w:r w:rsidR="00EC3CDF" w:rsidRPr="007F706C">
        <w:rPr>
          <w:rFonts w:ascii="Times New Roman" w:hAnsi="Times New Roman"/>
          <w:sz w:val="24"/>
          <w:szCs w:val="24"/>
        </w:rPr>
        <w:t xml:space="preserve">provedenih </w:t>
      </w:r>
      <w:r w:rsidRPr="007F706C">
        <w:rPr>
          <w:rFonts w:ascii="Times New Roman" w:hAnsi="Times New Roman"/>
          <w:sz w:val="24"/>
          <w:szCs w:val="24"/>
        </w:rPr>
        <w:t>zajedničkih aktivnosti</w:t>
      </w:r>
    </w:p>
    <w:p w14:paraId="45C4E9C5" w14:textId="77777777" w:rsidR="008C32F7" w:rsidRDefault="0045794A" w:rsidP="007F706C">
      <w:pPr>
        <w:spacing w:after="0" w:line="276" w:lineRule="auto"/>
        <w:jc w:val="both"/>
        <w:rPr>
          <w:rFonts w:ascii="Times New Roman" w:hAnsi="Times New Roman"/>
          <w:i/>
          <w:sz w:val="24"/>
          <w:szCs w:val="24"/>
          <w:u w:val="single"/>
        </w:rPr>
      </w:pPr>
      <w:r w:rsidRPr="007F706C">
        <w:rPr>
          <w:rFonts w:ascii="Times New Roman" w:eastAsia="Times New Roman" w:hAnsi="Times New Roman"/>
          <w:i/>
          <w:spacing w:val="-1"/>
          <w:sz w:val="24"/>
          <w:szCs w:val="24"/>
          <w:u w:val="single"/>
        </w:rPr>
        <w:t>Kontakt točka</w:t>
      </w:r>
      <w:r w:rsidRPr="007F706C">
        <w:rPr>
          <w:rFonts w:ascii="Times New Roman" w:eastAsia="Times New Roman" w:hAnsi="Times New Roman"/>
          <w:spacing w:val="-1"/>
          <w:sz w:val="24"/>
          <w:szCs w:val="24"/>
        </w:rPr>
        <w:t xml:space="preserve">: </w:t>
      </w:r>
      <w:r w:rsidR="008C32F7">
        <w:rPr>
          <w:rFonts w:ascii="Times New Roman" w:hAnsi="Times New Roman"/>
          <w:sz w:val="24"/>
          <w:szCs w:val="24"/>
        </w:rPr>
        <w:t>Služba</w:t>
      </w:r>
      <w:r w:rsidR="008C32F7" w:rsidRPr="008573A5">
        <w:rPr>
          <w:rFonts w:ascii="Times New Roman" w:hAnsi="Times New Roman"/>
          <w:sz w:val="24"/>
          <w:szCs w:val="24"/>
        </w:rPr>
        <w:t xml:space="preserve"> za nacionalne manjine</w:t>
      </w:r>
      <w:r w:rsidR="008C32F7" w:rsidRPr="00B65FD6">
        <w:rPr>
          <w:rFonts w:ascii="Times New Roman" w:hAnsi="Times New Roman"/>
          <w:i/>
          <w:sz w:val="24"/>
          <w:szCs w:val="24"/>
          <w:u w:val="single"/>
        </w:rPr>
        <w:t xml:space="preserve"> </w:t>
      </w:r>
    </w:p>
    <w:p w14:paraId="45C4E9C6" w14:textId="77777777" w:rsidR="00CF78FB" w:rsidRDefault="007F706C" w:rsidP="00CF78FB">
      <w:pPr>
        <w:spacing w:after="0" w:line="276" w:lineRule="auto"/>
        <w:jc w:val="both"/>
        <w:rPr>
          <w:rFonts w:ascii="Times New Roman" w:hAnsi="Times New Roman"/>
          <w:sz w:val="24"/>
          <w:szCs w:val="24"/>
        </w:rPr>
      </w:pPr>
      <w:r w:rsidRPr="00B65FD6">
        <w:rPr>
          <w:rFonts w:ascii="Times New Roman" w:hAnsi="Times New Roman"/>
          <w:i/>
          <w:sz w:val="24"/>
          <w:szCs w:val="24"/>
          <w:u w:val="single"/>
        </w:rPr>
        <w:t>Izvor financiranja</w:t>
      </w:r>
      <w:r w:rsidRPr="00B65FD6">
        <w:rPr>
          <w:rFonts w:ascii="Times New Roman" w:hAnsi="Times New Roman"/>
          <w:sz w:val="24"/>
          <w:szCs w:val="24"/>
        </w:rPr>
        <w:t xml:space="preserve">: </w:t>
      </w:r>
      <w:r w:rsidR="00CF78FB" w:rsidRPr="00CD2E7B">
        <w:rPr>
          <w:rFonts w:ascii="Times New Roman" w:hAnsi="Times New Roman"/>
          <w:sz w:val="24"/>
          <w:szCs w:val="24"/>
        </w:rPr>
        <w:t xml:space="preserve">Državni proračun </w:t>
      </w:r>
      <w:r w:rsidR="00CF78FB" w:rsidRPr="00CD2E7B">
        <w:rPr>
          <w:rFonts w:ascii="Times New Roman" w:hAnsi="Times New Roman"/>
          <w:spacing w:val="-1"/>
          <w:sz w:val="24"/>
        </w:rPr>
        <w:t xml:space="preserve">na poziciji </w:t>
      </w:r>
      <w:r w:rsidR="00CF78FB">
        <w:rPr>
          <w:rFonts w:ascii="Times New Roman" w:hAnsi="Times New Roman"/>
          <w:sz w:val="24"/>
          <w:szCs w:val="24"/>
        </w:rPr>
        <w:t>Ureda za ljudska prava i prava nacionalnih manjina</w:t>
      </w:r>
      <w:r w:rsidR="00CF78FB" w:rsidRPr="00CD2E7B">
        <w:rPr>
          <w:rFonts w:ascii="Times New Roman" w:hAnsi="Times New Roman"/>
          <w:sz w:val="24"/>
          <w:szCs w:val="24"/>
        </w:rPr>
        <w:t xml:space="preserve">, </w:t>
      </w:r>
      <w:r w:rsidR="00CF78FB" w:rsidRPr="00CD2E7B">
        <w:rPr>
          <w:rFonts w:ascii="Times New Roman" w:hAnsi="Times New Roman"/>
          <w:spacing w:val="-1"/>
          <w:sz w:val="24"/>
        </w:rPr>
        <w:t>stavka</w:t>
      </w:r>
      <w:r w:rsidR="00CF78FB">
        <w:rPr>
          <w:rFonts w:ascii="Times New Roman" w:hAnsi="Times New Roman"/>
          <w:spacing w:val="-1"/>
          <w:sz w:val="24"/>
        </w:rPr>
        <w:t xml:space="preserve"> A 513041 </w:t>
      </w:r>
      <w:r w:rsidR="00CF78FB" w:rsidRPr="004B1E6A">
        <w:rPr>
          <w:rFonts w:ascii="Times New Roman" w:hAnsi="Times New Roman"/>
          <w:i/>
          <w:sz w:val="24"/>
          <w:szCs w:val="24"/>
        </w:rPr>
        <w:t>Provedba Nacionalne strategije za uključivanje Roma 2013 - 2020</w:t>
      </w:r>
    </w:p>
    <w:p w14:paraId="45C4E9C7" w14:textId="77777777" w:rsidR="0045794A" w:rsidRPr="00CF78FB" w:rsidRDefault="0045794A" w:rsidP="00CF78FB">
      <w:pPr>
        <w:spacing w:after="0" w:line="276" w:lineRule="auto"/>
        <w:jc w:val="both"/>
        <w:rPr>
          <w:rFonts w:ascii="Times New Roman" w:eastAsia="Times New Roman" w:hAnsi="Times New Roman"/>
          <w:spacing w:val="-1"/>
          <w:sz w:val="24"/>
          <w:szCs w:val="24"/>
        </w:rPr>
      </w:pPr>
      <w:r w:rsidRPr="00CF78FB">
        <w:rPr>
          <w:rFonts w:ascii="Times New Roman" w:eastAsia="Times New Roman" w:hAnsi="Times New Roman"/>
          <w:i/>
          <w:spacing w:val="-1"/>
          <w:sz w:val="24"/>
          <w:szCs w:val="24"/>
          <w:u w:val="single"/>
        </w:rPr>
        <w:t>Planirani iznos sredstava</w:t>
      </w:r>
      <w:r w:rsidRPr="00CF78FB">
        <w:rPr>
          <w:rFonts w:ascii="Times New Roman" w:eastAsia="Times New Roman" w:hAnsi="Times New Roman"/>
          <w:spacing w:val="-1"/>
          <w:sz w:val="24"/>
          <w:szCs w:val="24"/>
        </w:rPr>
        <w:t xml:space="preserve">: </w:t>
      </w:r>
      <w:r w:rsidR="0035326E" w:rsidRPr="00CF78FB">
        <w:rPr>
          <w:rFonts w:ascii="Times New Roman" w:eastAsia="Times New Roman" w:hAnsi="Times New Roman"/>
          <w:spacing w:val="-1"/>
          <w:sz w:val="24"/>
          <w:szCs w:val="24"/>
        </w:rPr>
        <w:t>5</w:t>
      </w:r>
      <w:r w:rsidR="00EC3CDF" w:rsidRPr="00CF78FB">
        <w:rPr>
          <w:rFonts w:ascii="Times New Roman" w:eastAsia="Times New Roman" w:hAnsi="Times New Roman"/>
          <w:spacing w:val="-1"/>
          <w:sz w:val="24"/>
          <w:szCs w:val="24"/>
        </w:rPr>
        <w:t>0.000,00</w:t>
      </w:r>
      <w:r w:rsidR="00F7647B" w:rsidRPr="00CF78FB">
        <w:rPr>
          <w:rFonts w:ascii="Times New Roman" w:eastAsia="Times New Roman" w:hAnsi="Times New Roman"/>
          <w:spacing w:val="-1"/>
          <w:sz w:val="24"/>
          <w:szCs w:val="24"/>
        </w:rPr>
        <w:t xml:space="preserve"> </w:t>
      </w:r>
      <w:r w:rsidR="0006383A" w:rsidRPr="00CF78FB">
        <w:rPr>
          <w:rFonts w:ascii="Times New Roman" w:eastAsia="Times New Roman" w:hAnsi="Times New Roman"/>
          <w:spacing w:val="-1"/>
          <w:sz w:val="24"/>
          <w:szCs w:val="24"/>
        </w:rPr>
        <w:t>kuna</w:t>
      </w:r>
      <w:r w:rsidR="00B80433" w:rsidRPr="00CF78FB">
        <w:rPr>
          <w:rFonts w:ascii="Times New Roman" w:eastAsia="Times New Roman" w:hAnsi="Times New Roman"/>
          <w:spacing w:val="-1"/>
          <w:sz w:val="24"/>
          <w:szCs w:val="24"/>
        </w:rPr>
        <w:t xml:space="preserve"> za dvogodišnje razdoblje</w:t>
      </w:r>
    </w:p>
    <w:p w14:paraId="45C4E9C8" w14:textId="77777777" w:rsidR="00641EA6" w:rsidRPr="007F706C" w:rsidRDefault="00641EA6" w:rsidP="0010466E">
      <w:pPr>
        <w:pStyle w:val="ListParagraph"/>
        <w:spacing w:after="0" w:line="276" w:lineRule="auto"/>
        <w:ind w:left="0"/>
        <w:jc w:val="both"/>
        <w:rPr>
          <w:rFonts w:ascii="Times New Roman" w:eastAsia="Times New Roman" w:hAnsi="Times New Roman"/>
          <w:spacing w:val="-1"/>
          <w:sz w:val="24"/>
          <w:szCs w:val="24"/>
        </w:rPr>
      </w:pPr>
      <w:r w:rsidRPr="007F706C">
        <w:rPr>
          <w:rFonts w:ascii="Times New Roman" w:eastAsia="Times New Roman" w:hAnsi="Times New Roman"/>
          <w:i/>
          <w:spacing w:val="-1"/>
          <w:sz w:val="24"/>
          <w:szCs w:val="24"/>
          <w:u w:val="single"/>
        </w:rPr>
        <w:t>Rok provedbe</w:t>
      </w:r>
      <w:r w:rsidRPr="007F706C">
        <w:rPr>
          <w:rFonts w:ascii="Times New Roman" w:eastAsia="Times New Roman" w:hAnsi="Times New Roman"/>
          <w:spacing w:val="-1"/>
          <w:sz w:val="24"/>
          <w:szCs w:val="24"/>
        </w:rPr>
        <w:t xml:space="preserve">: 2020. </w:t>
      </w:r>
      <w:r w:rsidR="00891E9E">
        <w:rPr>
          <w:rFonts w:ascii="Times New Roman" w:eastAsia="Times New Roman" w:hAnsi="Times New Roman"/>
          <w:spacing w:val="-1"/>
          <w:sz w:val="24"/>
          <w:szCs w:val="24"/>
        </w:rPr>
        <w:t>godina</w:t>
      </w:r>
    </w:p>
    <w:p w14:paraId="45C4E9C9" w14:textId="77777777" w:rsidR="0045794A" w:rsidRPr="00495488" w:rsidRDefault="0045794A" w:rsidP="0010466E">
      <w:pPr>
        <w:spacing w:after="0" w:line="276" w:lineRule="auto"/>
        <w:jc w:val="both"/>
        <w:rPr>
          <w:rFonts w:ascii="Times New Roman" w:hAnsi="Times New Roman"/>
          <w:sz w:val="24"/>
          <w:szCs w:val="24"/>
        </w:rPr>
      </w:pPr>
    </w:p>
    <w:p w14:paraId="45C4E9CA" w14:textId="77777777" w:rsidR="008B3254" w:rsidRPr="007F706C" w:rsidRDefault="0045794A" w:rsidP="0010466E">
      <w:pPr>
        <w:numPr>
          <w:ilvl w:val="2"/>
          <w:numId w:val="9"/>
        </w:numPr>
        <w:spacing w:line="276" w:lineRule="auto"/>
        <w:jc w:val="both"/>
        <w:rPr>
          <w:rFonts w:ascii="Times New Roman" w:hAnsi="Times New Roman"/>
          <w:i/>
          <w:sz w:val="24"/>
          <w:szCs w:val="24"/>
        </w:rPr>
      </w:pPr>
      <w:r w:rsidRPr="007F706C">
        <w:rPr>
          <w:rFonts w:ascii="Times New Roman" w:hAnsi="Times New Roman"/>
          <w:i/>
          <w:sz w:val="24"/>
          <w:szCs w:val="24"/>
        </w:rPr>
        <w:t>Unapređenje suradnje s Europskom komisijom</w:t>
      </w:r>
      <w:r w:rsidR="002F0357" w:rsidRPr="007F706C">
        <w:rPr>
          <w:rFonts w:ascii="Times New Roman" w:hAnsi="Times New Roman"/>
          <w:i/>
          <w:sz w:val="24"/>
          <w:szCs w:val="24"/>
        </w:rPr>
        <w:t xml:space="preserve"> </w:t>
      </w:r>
      <w:r w:rsidR="0085406D" w:rsidRPr="007F706C">
        <w:rPr>
          <w:rFonts w:ascii="Times New Roman" w:hAnsi="Times New Roman"/>
          <w:i/>
          <w:sz w:val="24"/>
          <w:szCs w:val="24"/>
        </w:rPr>
        <w:t>i tijelima Europske unije</w:t>
      </w:r>
    </w:p>
    <w:p w14:paraId="45C4E9CB" w14:textId="77777777" w:rsidR="0045794A" w:rsidRPr="007F706C" w:rsidRDefault="0045794A" w:rsidP="0010466E">
      <w:pPr>
        <w:spacing w:after="0" w:line="276" w:lineRule="auto"/>
        <w:jc w:val="both"/>
        <w:rPr>
          <w:rFonts w:ascii="Times New Roman" w:hAnsi="Times New Roman"/>
          <w:sz w:val="24"/>
        </w:rPr>
      </w:pPr>
      <w:r w:rsidRPr="007F706C">
        <w:rPr>
          <w:rFonts w:ascii="Times New Roman" w:eastAsia="Times New Roman" w:hAnsi="Times New Roman"/>
          <w:bCs/>
          <w:i/>
          <w:spacing w:val="-1"/>
          <w:sz w:val="24"/>
          <w:szCs w:val="24"/>
          <w:u w:val="single"/>
        </w:rPr>
        <w:t>Opis mjere</w:t>
      </w:r>
      <w:r w:rsidRPr="007F706C">
        <w:rPr>
          <w:rFonts w:ascii="Times New Roman" w:eastAsia="Times New Roman" w:hAnsi="Times New Roman"/>
          <w:bCs/>
          <w:spacing w:val="-1"/>
          <w:sz w:val="24"/>
          <w:szCs w:val="24"/>
        </w:rPr>
        <w:t>:</w:t>
      </w:r>
      <w:r w:rsidR="00D81266" w:rsidRPr="007F706C">
        <w:rPr>
          <w:rFonts w:ascii="Times New Roman" w:eastAsia="Times New Roman" w:hAnsi="Times New Roman"/>
          <w:bCs/>
          <w:spacing w:val="-1"/>
          <w:sz w:val="24"/>
          <w:szCs w:val="24"/>
        </w:rPr>
        <w:t xml:space="preserve"> </w:t>
      </w:r>
      <w:r w:rsidR="00641EA6" w:rsidRPr="007F706C">
        <w:rPr>
          <w:rFonts w:ascii="Times New Roman" w:hAnsi="Times New Roman"/>
          <w:sz w:val="24"/>
          <w:szCs w:val="24"/>
        </w:rPr>
        <w:t xml:space="preserve">Mjera uključuje godišnje izvještavanje prema nadležnoj upravi Europske komisije o provedbi Nacionalne strategije za uključivanje Roma, zatim sudjelovanje na sastancima Nacionalnih kontakt točaka za integraciju Roma pri Europskoj komisiji te sudjelovanje na </w:t>
      </w:r>
      <w:r w:rsidR="00641EA6" w:rsidRPr="007F706C">
        <w:rPr>
          <w:rFonts w:ascii="Times New Roman" w:hAnsi="Times New Roman"/>
          <w:sz w:val="24"/>
          <w:szCs w:val="24"/>
        </w:rPr>
        <w:lastRenderedPageBreak/>
        <w:t>sastancima/aktivnostima drugih radnih tijela Europske komisije ili njenih agencija na temu integracije pripadnika romske nacionalne manjine.</w:t>
      </w:r>
    </w:p>
    <w:p w14:paraId="45C4E9CC" w14:textId="77777777" w:rsidR="009E55FF" w:rsidRPr="007F706C" w:rsidRDefault="007E7A49" w:rsidP="0010466E">
      <w:pPr>
        <w:spacing w:after="0" w:line="276" w:lineRule="auto"/>
        <w:jc w:val="both"/>
        <w:rPr>
          <w:rFonts w:ascii="Times New Roman" w:eastAsia="Times New Roman" w:hAnsi="Times New Roman"/>
          <w:bCs/>
          <w:spacing w:val="-1"/>
          <w:sz w:val="24"/>
          <w:szCs w:val="24"/>
        </w:rPr>
      </w:pPr>
      <w:r w:rsidRPr="007F706C">
        <w:rPr>
          <w:rFonts w:ascii="Times New Roman" w:eastAsia="Times New Roman" w:hAnsi="Times New Roman"/>
          <w:bCs/>
          <w:i/>
          <w:spacing w:val="-1"/>
          <w:sz w:val="24"/>
          <w:szCs w:val="24"/>
          <w:u w:val="single"/>
        </w:rPr>
        <w:t>Nositelj provedbe</w:t>
      </w:r>
      <w:r w:rsidRPr="007F706C">
        <w:rPr>
          <w:rFonts w:ascii="Times New Roman" w:eastAsia="Times New Roman" w:hAnsi="Times New Roman"/>
          <w:bCs/>
          <w:spacing w:val="-1"/>
          <w:sz w:val="24"/>
          <w:szCs w:val="24"/>
        </w:rPr>
        <w:t>: U</w:t>
      </w:r>
      <w:r w:rsidR="009E55FF" w:rsidRPr="007F706C">
        <w:rPr>
          <w:rFonts w:ascii="Times New Roman" w:eastAsia="Times New Roman" w:hAnsi="Times New Roman"/>
          <w:bCs/>
          <w:spacing w:val="-1"/>
          <w:sz w:val="24"/>
          <w:szCs w:val="24"/>
        </w:rPr>
        <w:t xml:space="preserve">red za ljudska prava i prava nacionalnih manjina </w:t>
      </w:r>
    </w:p>
    <w:p w14:paraId="45C4E9CD" w14:textId="77777777" w:rsidR="007E7A49" w:rsidRPr="007F706C" w:rsidRDefault="007E7A49" w:rsidP="0010466E">
      <w:pPr>
        <w:spacing w:after="0" w:line="276" w:lineRule="auto"/>
        <w:jc w:val="both"/>
        <w:rPr>
          <w:rStyle w:val="StyleCondensedby005pt"/>
          <w:rFonts w:ascii="Times New Roman" w:hAnsi="Times New Roman"/>
          <w:sz w:val="24"/>
          <w:szCs w:val="24"/>
        </w:rPr>
      </w:pPr>
      <w:r w:rsidRPr="007F706C">
        <w:rPr>
          <w:rFonts w:ascii="Times New Roman" w:eastAsia="Times New Roman" w:hAnsi="Times New Roman"/>
          <w:i/>
          <w:spacing w:val="-1"/>
          <w:sz w:val="24"/>
          <w:szCs w:val="24"/>
          <w:u w:val="single"/>
        </w:rPr>
        <w:t>Partneri</w:t>
      </w:r>
      <w:r w:rsidRPr="007F706C">
        <w:rPr>
          <w:rFonts w:ascii="Times New Roman" w:eastAsia="Times New Roman" w:hAnsi="Times New Roman"/>
          <w:spacing w:val="-1"/>
          <w:sz w:val="24"/>
          <w:szCs w:val="24"/>
        </w:rPr>
        <w:t>:</w:t>
      </w:r>
      <w:r w:rsidRPr="007F706C">
        <w:rPr>
          <w:rStyle w:val="StyleCondensedby005pt"/>
          <w:rFonts w:ascii="Times New Roman" w:hAnsi="Times New Roman"/>
          <w:sz w:val="24"/>
          <w:szCs w:val="24"/>
        </w:rPr>
        <w:t xml:space="preserve"> </w:t>
      </w:r>
      <w:r w:rsidRPr="007F706C">
        <w:rPr>
          <w:rFonts w:ascii="Times New Roman" w:hAnsi="Times New Roman"/>
          <w:bCs/>
          <w:sz w:val="24"/>
          <w:szCs w:val="24"/>
          <w:lang w:eastAsia="hr-HR"/>
        </w:rPr>
        <w:t xml:space="preserve">tijela državne uprave u čiju nadležnost pripadaju pojedini </w:t>
      </w:r>
      <w:r w:rsidR="009E55FF" w:rsidRPr="007F706C">
        <w:rPr>
          <w:rFonts w:ascii="Times New Roman" w:hAnsi="Times New Roman"/>
          <w:bCs/>
          <w:sz w:val="24"/>
          <w:szCs w:val="24"/>
          <w:lang w:eastAsia="hr-HR"/>
        </w:rPr>
        <w:t>aspekti iz predmetnih izvješća</w:t>
      </w:r>
    </w:p>
    <w:p w14:paraId="45C4E9CE" w14:textId="77777777" w:rsidR="009E55FF" w:rsidRPr="007F706C" w:rsidRDefault="007E7A49" w:rsidP="0010466E">
      <w:pPr>
        <w:spacing w:after="0" w:line="276" w:lineRule="auto"/>
        <w:jc w:val="both"/>
        <w:rPr>
          <w:rFonts w:ascii="Times New Roman" w:hAnsi="Times New Roman"/>
          <w:sz w:val="24"/>
          <w:szCs w:val="24"/>
        </w:rPr>
      </w:pPr>
      <w:r w:rsidRPr="007F706C">
        <w:rPr>
          <w:rFonts w:ascii="Times New Roman" w:hAnsi="Times New Roman"/>
          <w:i/>
          <w:sz w:val="24"/>
          <w:szCs w:val="24"/>
          <w:u w:val="single"/>
        </w:rPr>
        <w:t>Pokazatelji provedbe</w:t>
      </w:r>
      <w:r w:rsidR="009E55FF" w:rsidRPr="007F706C">
        <w:rPr>
          <w:rFonts w:ascii="Times New Roman" w:hAnsi="Times New Roman"/>
          <w:sz w:val="24"/>
          <w:szCs w:val="24"/>
        </w:rPr>
        <w:t xml:space="preserve">: broj podnesenih izvješća, </w:t>
      </w:r>
      <w:r w:rsidR="00D81266" w:rsidRPr="007F706C">
        <w:rPr>
          <w:rFonts w:ascii="Times New Roman" w:hAnsi="Times New Roman"/>
          <w:sz w:val="24"/>
          <w:szCs w:val="24"/>
        </w:rPr>
        <w:t>broj sudjelovanja na sastancima Nacionalnih kontakt točaka za integraciju Roma</w:t>
      </w:r>
      <w:r w:rsidR="009E55FF" w:rsidRPr="007F706C">
        <w:rPr>
          <w:rFonts w:ascii="Times New Roman" w:hAnsi="Times New Roman"/>
          <w:sz w:val="24"/>
          <w:szCs w:val="24"/>
        </w:rPr>
        <w:t xml:space="preserve"> </w:t>
      </w:r>
      <w:r w:rsidR="00D81266" w:rsidRPr="007F706C">
        <w:rPr>
          <w:rFonts w:ascii="Times New Roman" w:hAnsi="Times New Roman"/>
          <w:sz w:val="24"/>
          <w:szCs w:val="24"/>
        </w:rPr>
        <w:t>i drugim radnim tijelima Europske komisije</w:t>
      </w:r>
    </w:p>
    <w:p w14:paraId="45C4E9CF" w14:textId="77777777" w:rsidR="008C32F7" w:rsidRDefault="007E7A49" w:rsidP="007F706C">
      <w:pPr>
        <w:spacing w:after="0" w:line="276" w:lineRule="auto"/>
        <w:jc w:val="both"/>
        <w:rPr>
          <w:rFonts w:ascii="Times New Roman" w:hAnsi="Times New Roman"/>
          <w:i/>
          <w:sz w:val="24"/>
          <w:szCs w:val="24"/>
          <w:u w:val="single"/>
        </w:rPr>
      </w:pPr>
      <w:r w:rsidRPr="007F706C">
        <w:rPr>
          <w:rFonts w:ascii="Times New Roman" w:eastAsia="Times New Roman" w:hAnsi="Times New Roman"/>
          <w:i/>
          <w:spacing w:val="-1"/>
          <w:sz w:val="24"/>
          <w:szCs w:val="24"/>
          <w:u w:val="single"/>
        </w:rPr>
        <w:t>Kontakt točka</w:t>
      </w:r>
      <w:r w:rsidRPr="007F706C">
        <w:rPr>
          <w:rFonts w:ascii="Times New Roman" w:eastAsia="Times New Roman" w:hAnsi="Times New Roman"/>
          <w:spacing w:val="-1"/>
          <w:sz w:val="24"/>
          <w:szCs w:val="24"/>
        </w:rPr>
        <w:t xml:space="preserve">: </w:t>
      </w:r>
      <w:r w:rsidR="008C32F7">
        <w:rPr>
          <w:rFonts w:ascii="Times New Roman" w:hAnsi="Times New Roman"/>
          <w:sz w:val="24"/>
          <w:szCs w:val="24"/>
        </w:rPr>
        <w:t>Služba</w:t>
      </w:r>
      <w:r w:rsidR="008C32F7" w:rsidRPr="008573A5">
        <w:rPr>
          <w:rFonts w:ascii="Times New Roman" w:hAnsi="Times New Roman"/>
          <w:sz w:val="24"/>
          <w:szCs w:val="24"/>
        </w:rPr>
        <w:t xml:space="preserve"> za nacionalne manjine</w:t>
      </w:r>
      <w:r w:rsidR="008C32F7" w:rsidRPr="007F706C">
        <w:rPr>
          <w:rFonts w:ascii="Times New Roman" w:hAnsi="Times New Roman"/>
          <w:i/>
          <w:sz w:val="24"/>
          <w:szCs w:val="24"/>
          <w:u w:val="single"/>
        </w:rPr>
        <w:t xml:space="preserve"> </w:t>
      </w:r>
    </w:p>
    <w:p w14:paraId="45C4E9D0" w14:textId="77777777" w:rsidR="00CF78FB" w:rsidRDefault="007F706C" w:rsidP="00CF78FB">
      <w:pPr>
        <w:spacing w:after="0" w:line="276" w:lineRule="auto"/>
        <w:jc w:val="both"/>
        <w:rPr>
          <w:rFonts w:ascii="Times New Roman" w:hAnsi="Times New Roman"/>
          <w:sz w:val="24"/>
          <w:szCs w:val="24"/>
        </w:rPr>
      </w:pPr>
      <w:r w:rsidRPr="007F706C">
        <w:rPr>
          <w:rFonts w:ascii="Times New Roman" w:hAnsi="Times New Roman"/>
          <w:i/>
          <w:sz w:val="24"/>
          <w:szCs w:val="24"/>
          <w:u w:val="single"/>
        </w:rPr>
        <w:t>Izvor financiranja</w:t>
      </w:r>
      <w:r w:rsidRPr="007F706C">
        <w:rPr>
          <w:rFonts w:ascii="Times New Roman" w:hAnsi="Times New Roman"/>
          <w:sz w:val="24"/>
          <w:szCs w:val="24"/>
        </w:rPr>
        <w:t xml:space="preserve">: </w:t>
      </w:r>
      <w:r w:rsidR="00CF78FB" w:rsidRPr="00CD2E7B">
        <w:rPr>
          <w:rFonts w:ascii="Times New Roman" w:hAnsi="Times New Roman"/>
          <w:sz w:val="24"/>
          <w:szCs w:val="24"/>
        </w:rPr>
        <w:t xml:space="preserve">Državni proračun </w:t>
      </w:r>
      <w:r w:rsidR="00CF78FB" w:rsidRPr="00CD2E7B">
        <w:rPr>
          <w:rFonts w:ascii="Times New Roman" w:hAnsi="Times New Roman"/>
          <w:spacing w:val="-1"/>
          <w:sz w:val="24"/>
        </w:rPr>
        <w:t xml:space="preserve">na poziciji </w:t>
      </w:r>
      <w:r w:rsidR="00CF78FB">
        <w:rPr>
          <w:rFonts w:ascii="Times New Roman" w:hAnsi="Times New Roman"/>
          <w:sz w:val="24"/>
          <w:szCs w:val="24"/>
        </w:rPr>
        <w:t>Ureda za ljudska prava i prava nacionalnih manjina</w:t>
      </w:r>
      <w:r w:rsidR="00CF78FB" w:rsidRPr="00CD2E7B">
        <w:rPr>
          <w:rFonts w:ascii="Times New Roman" w:hAnsi="Times New Roman"/>
          <w:sz w:val="24"/>
          <w:szCs w:val="24"/>
        </w:rPr>
        <w:t xml:space="preserve">, </w:t>
      </w:r>
      <w:r w:rsidR="00CF78FB" w:rsidRPr="00CD2E7B">
        <w:rPr>
          <w:rFonts w:ascii="Times New Roman" w:hAnsi="Times New Roman"/>
          <w:spacing w:val="-1"/>
          <w:sz w:val="24"/>
        </w:rPr>
        <w:t>stavka</w:t>
      </w:r>
      <w:r w:rsidR="00CF78FB">
        <w:rPr>
          <w:rFonts w:ascii="Times New Roman" w:hAnsi="Times New Roman"/>
          <w:spacing w:val="-1"/>
          <w:sz w:val="24"/>
        </w:rPr>
        <w:t xml:space="preserve"> A 513041 </w:t>
      </w:r>
      <w:r w:rsidR="00CF78FB" w:rsidRPr="004B1E6A">
        <w:rPr>
          <w:rFonts w:ascii="Times New Roman" w:hAnsi="Times New Roman"/>
          <w:i/>
          <w:sz w:val="24"/>
          <w:szCs w:val="24"/>
        </w:rPr>
        <w:t>Provedba Nacionalne strategije za uključivanje Roma 2013 - 2020</w:t>
      </w:r>
    </w:p>
    <w:p w14:paraId="45C4E9D1" w14:textId="77777777" w:rsidR="00001D59" w:rsidRPr="007F706C" w:rsidRDefault="007E7A49" w:rsidP="00CF78FB">
      <w:pPr>
        <w:spacing w:after="0" w:line="276" w:lineRule="auto"/>
        <w:jc w:val="both"/>
        <w:rPr>
          <w:rFonts w:ascii="Times New Roman" w:eastAsia="Times New Roman" w:hAnsi="Times New Roman"/>
          <w:spacing w:val="-1"/>
          <w:sz w:val="24"/>
          <w:szCs w:val="24"/>
        </w:rPr>
      </w:pPr>
      <w:r w:rsidRPr="007F706C">
        <w:rPr>
          <w:rFonts w:ascii="Times New Roman" w:eastAsia="Times New Roman" w:hAnsi="Times New Roman"/>
          <w:i/>
          <w:spacing w:val="-1"/>
          <w:sz w:val="24"/>
          <w:szCs w:val="24"/>
          <w:u w:val="single"/>
        </w:rPr>
        <w:t>Planirani iznos sredstava</w:t>
      </w:r>
      <w:r w:rsidRPr="007F706C">
        <w:rPr>
          <w:rFonts w:ascii="Times New Roman" w:eastAsia="Times New Roman" w:hAnsi="Times New Roman"/>
          <w:spacing w:val="-1"/>
          <w:sz w:val="24"/>
          <w:szCs w:val="24"/>
        </w:rPr>
        <w:t xml:space="preserve">: </w:t>
      </w:r>
      <w:r w:rsidR="00641EA6" w:rsidRPr="007F706C">
        <w:rPr>
          <w:rFonts w:ascii="Times New Roman" w:eastAsia="Times New Roman" w:hAnsi="Times New Roman"/>
          <w:spacing w:val="-1"/>
          <w:sz w:val="24"/>
          <w:szCs w:val="24"/>
        </w:rPr>
        <w:t>30</w:t>
      </w:r>
      <w:r w:rsidR="00D81266" w:rsidRPr="007F706C">
        <w:rPr>
          <w:rFonts w:ascii="Times New Roman" w:eastAsia="Times New Roman" w:hAnsi="Times New Roman"/>
          <w:spacing w:val="-1"/>
          <w:sz w:val="24"/>
          <w:szCs w:val="24"/>
        </w:rPr>
        <w:t>.000,00</w:t>
      </w:r>
      <w:r w:rsidR="00F7647B" w:rsidRPr="007F706C">
        <w:rPr>
          <w:rFonts w:ascii="Times New Roman" w:eastAsia="Times New Roman" w:hAnsi="Times New Roman"/>
          <w:spacing w:val="-1"/>
          <w:sz w:val="24"/>
          <w:szCs w:val="24"/>
        </w:rPr>
        <w:t xml:space="preserve"> </w:t>
      </w:r>
      <w:r w:rsidR="0006383A" w:rsidRPr="007F706C">
        <w:rPr>
          <w:rFonts w:ascii="Times New Roman" w:eastAsia="Times New Roman" w:hAnsi="Times New Roman"/>
          <w:spacing w:val="-1"/>
          <w:sz w:val="24"/>
          <w:szCs w:val="24"/>
        </w:rPr>
        <w:t>kuna</w:t>
      </w:r>
      <w:r w:rsidR="0035326E" w:rsidRPr="007F706C">
        <w:rPr>
          <w:rFonts w:ascii="Times New Roman" w:eastAsia="Times New Roman" w:hAnsi="Times New Roman"/>
          <w:spacing w:val="-1"/>
          <w:sz w:val="24"/>
          <w:szCs w:val="24"/>
        </w:rPr>
        <w:t xml:space="preserve"> </w:t>
      </w:r>
      <w:r w:rsidR="00CF78FB" w:rsidRPr="00CF78FB">
        <w:rPr>
          <w:rFonts w:ascii="Times New Roman" w:eastAsia="Times New Roman" w:hAnsi="Times New Roman"/>
          <w:spacing w:val="-1"/>
          <w:sz w:val="24"/>
          <w:szCs w:val="24"/>
        </w:rPr>
        <w:t>za dvogodišnje razdoblje</w:t>
      </w:r>
    </w:p>
    <w:p w14:paraId="45C4E9D2" w14:textId="77777777" w:rsidR="00D850C9" w:rsidRDefault="00641EA6" w:rsidP="005955EB">
      <w:pPr>
        <w:pStyle w:val="ListParagraph"/>
        <w:spacing w:line="276" w:lineRule="auto"/>
        <w:ind w:left="0"/>
        <w:jc w:val="both"/>
        <w:rPr>
          <w:rFonts w:ascii="Times New Roman" w:eastAsia="Times New Roman" w:hAnsi="Times New Roman"/>
          <w:spacing w:val="-1"/>
          <w:sz w:val="24"/>
          <w:szCs w:val="24"/>
        </w:rPr>
      </w:pPr>
      <w:r w:rsidRPr="007F706C">
        <w:rPr>
          <w:rFonts w:ascii="Times New Roman" w:eastAsia="Times New Roman" w:hAnsi="Times New Roman"/>
          <w:i/>
          <w:spacing w:val="-1"/>
          <w:sz w:val="24"/>
          <w:szCs w:val="24"/>
          <w:u w:val="single"/>
        </w:rPr>
        <w:t>Rok provedbe</w:t>
      </w:r>
      <w:r w:rsidRPr="007F706C">
        <w:rPr>
          <w:rFonts w:ascii="Times New Roman" w:eastAsia="Times New Roman" w:hAnsi="Times New Roman"/>
          <w:spacing w:val="-1"/>
          <w:sz w:val="24"/>
          <w:szCs w:val="24"/>
        </w:rPr>
        <w:t>: 2020.</w:t>
      </w:r>
      <w:r w:rsidR="00731706" w:rsidRPr="007F706C">
        <w:rPr>
          <w:rFonts w:ascii="Times New Roman" w:eastAsia="Times New Roman" w:hAnsi="Times New Roman"/>
          <w:spacing w:val="-1"/>
          <w:sz w:val="24"/>
          <w:szCs w:val="24"/>
        </w:rPr>
        <w:t xml:space="preserve"> </w:t>
      </w:r>
      <w:r w:rsidR="00891E9E">
        <w:rPr>
          <w:rFonts w:ascii="Times New Roman" w:eastAsia="Times New Roman" w:hAnsi="Times New Roman"/>
          <w:spacing w:val="-1"/>
          <w:sz w:val="24"/>
          <w:szCs w:val="24"/>
        </w:rPr>
        <w:t>godina</w:t>
      </w:r>
    </w:p>
    <w:p w14:paraId="45C4E9D3" w14:textId="77777777" w:rsidR="00F47306" w:rsidRDefault="00D850C9" w:rsidP="00D850C9">
      <w:pPr>
        <w:spacing w:after="0" w:line="240" w:lineRule="auto"/>
        <w:rPr>
          <w:rFonts w:ascii="Times New Roman" w:eastAsia="Times New Roman" w:hAnsi="Times New Roman"/>
          <w:spacing w:val="-1"/>
          <w:sz w:val="24"/>
          <w:szCs w:val="24"/>
        </w:rPr>
      </w:pPr>
      <w:r>
        <w:rPr>
          <w:rFonts w:ascii="Times New Roman" w:eastAsia="Times New Roman" w:hAnsi="Times New Roman"/>
          <w:spacing w:val="-1"/>
          <w:sz w:val="24"/>
          <w:szCs w:val="24"/>
        </w:rPr>
        <w:br w:type="page"/>
      </w:r>
    </w:p>
    <w:p w14:paraId="45C4E9D4" w14:textId="77777777" w:rsidR="00F47306" w:rsidRPr="00827E5A" w:rsidRDefault="00F47306" w:rsidP="00827E5A">
      <w:pPr>
        <w:pStyle w:val="Heading1"/>
        <w:numPr>
          <w:ilvl w:val="0"/>
          <w:numId w:val="34"/>
        </w:numPr>
        <w:rPr>
          <w:rFonts w:ascii="Times New Roman" w:hAnsi="Times New Roman"/>
          <w:sz w:val="28"/>
        </w:rPr>
      </w:pPr>
      <w:bookmarkStart w:id="85" w:name="_Toc16272766"/>
      <w:r w:rsidRPr="00827E5A">
        <w:rPr>
          <w:rFonts w:ascii="Times New Roman" w:hAnsi="Times New Roman"/>
          <w:sz w:val="28"/>
        </w:rPr>
        <w:lastRenderedPageBreak/>
        <w:t>FINANCIJSKI POKAZATELJI PREMA STRATEŠKIM PODRUČJIMA I IZVORIMA FINANCIRANJA</w:t>
      </w:r>
      <w:bookmarkEnd w:id="85"/>
    </w:p>
    <w:p w14:paraId="45C4E9D5" w14:textId="77777777" w:rsidR="00F47306" w:rsidRDefault="00F47306" w:rsidP="005955EB">
      <w:pPr>
        <w:pStyle w:val="ListParagraph"/>
        <w:spacing w:line="276" w:lineRule="auto"/>
        <w:ind w:left="0"/>
        <w:jc w:val="both"/>
        <w:rPr>
          <w:rFonts w:ascii="Times New Roman" w:eastAsia="Times New Roman" w:hAnsi="Times New Roman"/>
          <w:spacing w:val="-1"/>
          <w:sz w:val="24"/>
          <w:szCs w:val="24"/>
        </w:rPr>
      </w:pP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511"/>
        <w:gridCol w:w="1651"/>
        <w:gridCol w:w="1511"/>
        <w:gridCol w:w="1608"/>
        <w:gridCol w:w="1512"/>
      </w:tblGrid>
      <w:tr w:rsidR="00F47306" w:rsidRPr="00BC011C" w14:paraId="45C4E9DD" w14:textId="77777777" w:rsidTr="0052069B">
        <w:trPr>
          <w:jc w:val="center"/>
        </w:trPr>
        <w:tc>
          <w:tcPr>
            <w:tcW w:w="1800" w:type="dxa"/>
            <w:shd w:val="clear" w:color="auto" w:fill="FBE4D5"/>
            <w:vAlign w:val="center"/>
          </w:tcPr>
          <w:p w14:paraId="45C4E9D6" w14:textId="77777777" w:rsidR="00F47306" w:rsidRPr="00F47306" w:rsidRDefault="00F47306" w:rsidP="0052069B">
            <w:pPr>
              <w:spacing w:after="0"/>
              <w:jc w:val="center"/>
              <w:rPr>
                <w:rFonts w:ascii="Times New Roman" w:hAnsi="Times New Roman"/>
                <w:b/>
                <w:sz w:val="16"/>
                <w:szCs w:val="18"/>
              </w:rPr>
            </w:pPr>
            <w:r w:rsidRPr="00F47306">
              <w:rPr>
                <w:rFonts w:ascii="Times New Roman" w:hAnsi="Times New Roman"/>
                <w:b/>
                <w:sz w:val="16"/>
                <w:szCs w:val="18"/>
              </w:rPr>
              <w:t>STRATEŠKO PODRUČJE</w:t>
            </w:r>
          </w:p>
          <w:p w14:paraId="45C4E9D7" w14:textId="77777777" w:rsidR="00F47306" w:rsidRPr="00F47306" w:rsidRDefault="00F47306" w:rsidP="0052069B">
            <w:pPr>
              <w:spacing w:after="0"/>
              <w:jc w:val="center"/>
              <w:rPr>
                <w:rFonts w:ascii="Times New Roman" w:hAnsi="Times New Roman"/>
                <w:b/>
                <w:sz w:val="16"/>
                <w:szCs w:val="18"/>
              </w:rPr>
            </w:pPr>
          </w:p>
        </w:tc>
        <w:tc>
          <w:tcPr>
            <w:tcW w:w="1511" w:type="dxa"/>
            <w:shd w:val="clear" w:color="auto" w:fill="FBE4D5"/>
            <w:vAlign w:val="center"/>
          </w:tcPr>
          <w:p w14:paraId="45C4E9D8" w14:textId="77777777" w:rsidR="00F47306" w:rsidRPr="00F47306" w:rsidRDefault="00F47306" w:rsidP="0052069B">
            <w:pPr>
              <w:spacing w:after="0"/>
              <w:jc w:val="center"/>
              <w:rPr>
                <w:rFonts w:ascii="Times New Roman" w:hAnsi="Times New Roman"/>
                <w:b/>
                <w:sz w:val="16"/>
                <w:szCs w:val="18"/>
              </w:rPr>
            </w:pPr>
            <w:r w:rsidRPr="00F47306">
              <w:rPr>
                <w:rFonts w:ascii="Times New Roman" w:hAnsi="Times New Roman"/>
                <w:b/>
                <w:sz w:val="16"/>
                <w:szCs w:val="18"/>
              </w:rPr>
              <w:t>UKUPNO PLANIRANA SREDSTVA U KN ZA 2019.</w:t>
            </w:r>
          </w:p>
        </w:tc>
        <w:tc>
          <w:tcPr>
            <w:tcW w:w="1651" w:type="dxa"/>
            <w:shd w:val="clear" w:color="auto" w:fill="FBE4D5"/>
            <w:vAlign w:val="center"/>
          </w:tcPr>
          <w:p w14:paraId="45C4E9D9" w14:textId="77777777" w:rsidR="00F47306" w:rsidRPr="00F47306" w:rsidRDefault="00F47306" w:rsidP="0052069B">
            <w:pPr>
              <w:spacing w:after="0"/>
              <w:jc w:val="center"/>
              <w:rPr>
                <w:rFonts w:ascii="Times New Roman" w:hAnsi="Times New Roman"/>
                <w:b/>
                <w:i/>
                <w:sz w:val="16"/>
                <w:szCs w:val="18"/>
              </w:rPr>
            </w:pPr>
            <w:r w:rsidRPr="00F47306">
              <w:rPr>
                <w:rFonts w:ascii="Times New Roman" w:hAnsi="Times New Roman"/>
                <w:b/>
                <w:i/>
                <w:sz w:val="16"/>
                <w:szCs w:val="18"/>
              </w:rPr>
              <w:t>OSTALI IZVORI FINANCIRANJA ZA 2019. U KN</w:t>
            </w:r>
          </w:p>
        </w:tc>
        <w:tc>
          <w:tcPr>
            <w:tcW w:w="1511" w:type="dxa"/>
            <w:shd w:val="clear" w:color="auto" w:fill="FBE4D5"/>
            <w:vAlign w:val="center"/>
          </w:tcPr>
          <w:p w14:paraId="45C4E9DA" w14:textId="77777777" w:rsidR="00F47306" w:rsidRPr="00F47306" w:rsidRDefault="00F47306" w:rsidP="0052069B">
            <w:pPr>
              <w:spacing w:after="0"/>
              <w:jc w:val="center"/>
              <w:rPr>
                <w:rFonts w:ascii="Times New Roman" w:hAnsi="Times New Roman"/>
                <w:b/>
                <w:sz w:val="16"/>
                <w:szCs w:val="18"/>
              </w:rPr>
            </w:pPr>
            <w:r w:rsidRPr="00F47306">
              <w:rPr>
                <w:rFonts w:ascii="Times New Roman" w:hAnsi="Times New Roman"/>
                <w:b/>
                <w:sz w:val="16"/>
                <w:szCs w:val="18"/>
              </w:rPr>
              <w:t>UKUPNO PLANIRANA SREDSTVA U KN ZA 2020.</w:t>
            </w:r>
          </w:p>
        </w:tc>
        <w:tc>
          <w:tcPr>
            <w:tcW w:w="1608" w:type="dxa"/>
            <w:shd w:val="clear" w:color="auto" w:fill="FBE4D5"/>
            <w:vAlign w:val="center"/>
          </w:tcPr>
          <w:p w14:paraId="45C4E9DB" w14:textId="77777777" w:rsidR="00F47306" w:rsidRPr="00F47306" w:rsidRDefault="00F47306" w:rsidP="0052069B">
            <w:pPr>
              <w:spacing w:after="0"/>
              <w:jc w:val="center"/>
              <w:rPr>
                <w:rFonts w:ascii="Times New Roman" w:hAnsi="Times New Roman"/>
                <w:b/>
                <w:i/>
                <w:sz w:val="16"/>
                <w:szCs w:val="18"/>
              </w:rPr>
            </w:pPr>
            <w:r w:rsidRPr="00F47306">
              <w:rPr>
                <w:rFonts w:ascii="Times New Roman" w:hAnsi="Times New Roman"/>
                <w:b/>
                <w:i/>
                <w:sz w:val="16"/>
                <w:szCs w:val="18"/>
              </w:rPr>
              <w:t>OSTALI IZVORI FINANCIRANJA ZA 2020. U KN</w:t>
            </w:r>
          </w:p>
        </w:tc>
        <w:tc>
          <w:tcPr>
            <w:tcW w:w="1512" w:type="dxa"/>
            <w:shd w:val="clear" w:color="auto" w:fill="FBE4D5"/>
            <w:vAlign w:val="center"/>
          </w:tcPr>
          <w:p w14:paraId="45C4E9DC" w14:textId="77777777" w:rsidR="00F47306" w:rsidRPr="00F47306" w:rsidRDefault="00F47306" w:rsidP="0052069B">
            <w:pPr>
              <w:spacing w:after="0"/>
              <w:jc w:val="center"/>
              <w:rPr>
                <w:rFonts w:ascii="Times New Roman" w:hAnsi="Times New Roman"/>
                <w:b/>
                <w:sz w:val="16"/>
                <w:szCs w:val="18"/>
              </w:rPr>
            </w:pPr>
            <w:r w:rsidRPr="00F47306">
              <w:rPr>
                <w:rFonts w:ascii="Times New Roman" w:hAnsi="Times New Roman"/>
                <w:b/>
                <w:sz w:val="16"/>
                <w:szCs w:val="18"/>
              </w:rPr>
              <w:t>UKUPNO 2019. I 2020. U KN</w:t>
            </w:r>
          </w:p>
        </w:tc>
      </w:tr>
      <w:tr w:rsidR="00F47306" w:rsidRPr="00BC011C" w14:paraId="45C4E9E4" w14:textId="77777777" w:rsidTr="0052069B">
        <w:trPr>
          <w:trHeight w:val="640"/>
          <w:jc w:val="center"/>
        </w:trPr>
        <w:tc>
          <w:tcPr>
            <w:tcW w:w="1800" w:type="dxa"/>
            <w:shd w:val="clear" w:color="auto" w:fill="auto"/>
            <w:vAlign w:val="center"/>
          </w:tcPr>
          <w:p w14:paraId="45C4E9DE" w14:textId="77777777" w:rsidR="00F47306" w:rsidRPr="00F47306" w:rsidRDefault="00F47306" w:rsidP="0052069B">
            <w:pPr>
              <w:spacing w:after="0"/>
              <w:rPr>
                <w:rFonts w:ascii="Times New Roman" w:hAnsi="Times New Roman"/>
                <w:sz w:val="16"/>
                <w:szCs w:val="16"/>
              </w:rPr>
            </w:pPr>
            <w:r w:rsidRPr="00F47306">
              <w:rPr>
                <w:rFonts w:ascii="Times New Roman" w:hAnsi="Times New Roman"/>
                <w:sz w:val="16"/>
                <w:szCs w:val="16"/>
              </w:rPr>
              <w:t>OBRAZOVANJE</w:t>
            </w:r>
          </w:p>
        </w:tc>
        <w:tc>
          <w:tcPr>
            <w:tcW w:w="1511" w:type="dxa"/>
            <w:shd w:val="clear" w:color="auto" w:fill="auto"/>
            <w:vAlign w:val="center"/>
          </w:tcPr>
          <w:p w14:paraId="45C4E9DF" w14:textId="77777777" w:rsidR="00F47306" w:rsidRPr="00F47306" w:rsidRDefault="00F47306" w:rsidP="0052069B">
            <w:pPr>
              <w:jc w:val="center"/>
              <w:rPr>
                <w:rFonts w:ascii="Times New Roman" w:hAnsi="Times New Roman"/>
                <w:sz w:val="16"/>
                <w:szCs w:val="16"/>
              </w:rPr>
            </w:pPr>
            <w:r w:rsidRPr="00F47306">
              <w:rPr>
                <w:rFonts w:ascii="Times New Roman" w:hAnsi="Times New Roman"/>
                <w:sz w:val="16"/>
                <w:szCs w:val="16"/>
              </w:rPr>
              <w:t>22.891.500,00</w:t>
            </w:r>
          </w:p>
        </w:tc>
        <w:tc>
          <w:tcPr>
            <w:tcW w:w="1651" w:type="dxa"/>
            <w:shd w:val="clear" w:color="auto" w:fill="auto"/>
            <w:vAlign w:val="center"/>
          </w:tcPr>
          <w:p w14:paraId="45C4E9E0" w14:textId="77777777" w:rsidR="00F47306" w:rsidRPr="00F47306" w:rsidRDefault="00F47306" w:rsidP="0052069B">
            <w:pPr>
              <w:jc w:val="center"/>
              <w:rPr>
                <w:rFonts w:ascii="Times New Roman" w:hAnsi="Times New Roman"/>
                <w:i/>
                <w:sz w:val="16"/>
                <w:szCs w:val="16"/>
              </w:rPr>
            </w:pPr>
            <w:r w:rsidRPr="00F47306">
              <w:rPr>
                <w:rFonts w:ascii="Times New Roman" w:hAnsi="Times New Roman"/>
                <w:i/>
                <w:sz w:val="16"/>
                <w:szCs w:val="16"/>
              </w:rPr>
              <w:t>10.405.000,00</w:t>
            </w:r>
          </w:p>
        </w:tc>
        <w:tc>
          <w:tcPr>
            <w:tcW w:w="1511" w:type="dxa"/>
            <w:shd w:val="clear" w:color="auto" w:fill="auto"/>
            <w:vAlign w:val="center"/>
          </w:tcPr>
          <w:p w14:paraId="45C4E9E1" w14:textId="77777777" w:rsidR="00F47306" w:rsidRPr="00F47306" w:rsidRDefault="00F47306" w:rsidP="0052069B">
            <w:pPr>
              <w:jc w:val="center"/>
              <w:rPr>
                <w:rFonts w:ascii="Times New Roman" w:hAnsi="Times New Roman"/>
                <w:sz w:val="16"/>
                <w:szCs w:val="16"/>
              </w:rPr>
            </w:pPr>
            <w:r w:rsidRPr="00F47306">
              <w:rPr>
                <w:rFonts w:ascii="Times New Roman" w:hAnsi="Times New Roman"/>
                <w:sz w:val="16"/>
                <w:szCs w:val="16"/>
              </w:rPr>
              <w:t>23.025.030,00</w:t>
            </w:r>
          </w:p>
        </w:tc>
        <w:tc>
          <w:tcPr>
            <w:tcW w:w="1608" w:type="dxa"/>
            <w:shd w:val="clear" w:color="auto" w:fill="auto"/>
            <w:vAlign w:val="center"/>
          </w:tcPr>
          <w:p w14:paraId="45C4E9E2" w14:textId="77777777" w:rsidR="00F47306" w:rsidRPr="00F47306" w:rsidRDefault="00F47306" w:rsidP="0052069B">
            <w:pPr>
              <w:jc w:val="center"/>
              <w:rPr>
                <w:rFonts w:ascii="Times New Roman" w:hAnsi="Times New Roman"/>
                <w:i/>
                <w:sz w:val="16"/>
                <w:szCs w:val="16"/>
              </w:rPr>
            </w:pPr>
            <w:r w:rsidRPr="00F47306">
              <w:rPr>
                <w:rFonts w:ascii="Times New Roman" w:hAnsi="Times New Roman"/>
                <w:i/>
                <w:sz w:val="16"/>
                <w:szCs w:val="16"/>
              </w:rPr>
              <w:t>10.405.000,00</w:t>
            </w:r>
          </w:p>
        </w:tc>
        <w:tc>
          <w:tcPr>
            <w:tcW w:w="1512" w:type="dxa"/>
            <w:shd w:val="clear" w:color="auto" w:fill="auto"/>
            <w:vAlign w:val="center"/>
          </w:tcPr>
          <w:p w14:paraId="45C4E9E3" w14:textId="77777777" w:rsidR="00F47306" w:rsidRPr="00F47306" w:rsidRDefault="00F47306" w:rsidP="0052069B">
            <w:pPr>
              <w:jc w:val="center"/>
              <w:rPr>
                <w:rFonts w:ascii="Times New Roman" w:hAnsi="Times New Roman"/>
                <w:b/>
                <w:sz w:val="16"/>
                <w:szCs w:val="16"/>
              </w:rPr>
            </w:pPr>
            <w:r w:rsidRPr="00F47306">
              <w:rPr>
                <w:rFonts w:ascii="Times New Roman" w:hAnsi="Times New Roman"/>
                <w:b/>
                <w:sz w:val="16"/>
                <w:szCs w:val="16"/>
              </w:rPr>
              <w:t>45.916.530,00</w:t>
            </w:r>
          </w:p>
        </w:tc>
      </w:tr>
      <w:tr w:rsidR="00F47306" w:rsidRPr="00BC011C" w14:paraId="45C4E9EB" w14:textId="77777777" w:rsidTr="0052069B">
        <w:trPr>
          <w:jc w:val="center"/>
        </w:trPr>
        <w:tc>
          <w:tcPr>
            <w:tcW w:w="1800" w:type="dxa"/>
            <w:shd w:val="clear" w:color="auto" w:fill="FBE4D5"/>
            <w:vAlign w:val="center"/>
          </w:tcPr>
          <w:p w14:paraId="45C4E9E5" w14:textId="77777777" w:rsidR="00F47306" w:rsidRPr="00F47306" w:rsidRDefault="00F47306" w:rsidP="0052069B">
            <w:pPr>
              <w:spacing w:after="0"/>
              <w:rPr>
                <w:rFonts w:ascii="Times New Roman" w:hAnsi="Times New Roman"/>
                <w:sz w:val="16"/>
                <w:szCs w:val="16"/>
              </w:rPr>
            </w:pPr>
            <w:r w:rsidRPr="00F47306">
              <w:rPr>
                <w:rFonts w:ascii="Times New Roman" w:hAnsi="Times New Roman"/>
                <w:sz w:val="16"/>
                <w:szCs w:val="16"/>
              </w:rPr>
              <w:t>ZAPOŠLJAVANJE I UKLJUČIVANJE U GOSPODARSKI ŽIVOT</w:t>
            </w:r>
          </w:p>
        </w:tc>
        <w:tc>
          <w:tcPr>
            <w:tcW w:w="1511" w:type="dxa"/>
            <w:shd w:val="clear" w:color="auto" w:fill="FBE4D5"/>
            <w:vAlign w:val="center"/>
          </w:tcPr>
          <w:p w14:paraId="45C4E9E6" w14:textId="77777777" w:rsidR="00F47306" w:rsidRPr="00F47306" w:rsidRDefault="00F47306" w:rsidP="0052069B">
            <w:pPr>
              <w:jc w:val="center"/>
              <w:rPr>
                <w:rFonts w:ascii="Times New Roman" w:hAnsi="Times New Roman"/>
                <w:sz w:val="16"/>
                <w:szCs w:val="16"/>
              </w:rPr>
            </w:pPr>
            <w:r w:rsidRPr="00F47306">
              <w:rPr>
                <w:rFonts w:ascii="Times New Roman" w:hAnsi="Times New Roman"/>
                <w:sz w:val="16"/>
                <w:szCs w:val="16"/>
              </w:rPr>
              <w:t>13.700.000,00</w:t>
            </w:r>
          </w:p>
        </w:tc>
        <w:tc>
          <w:tcPr>
            <w:tcW w:w="1651" w:type="dxa"/>
            <w:shd w:val="clear" w:color="auto" w:fill="FBE4D5"/>
            <w:vAlign w:val="center"/>
          </w:tcPr>
          <w:p w14:paraId="45C4E9E7" w14:textId="77777777" w:rsidR="00F47306" w:rsidRPr="00F47306" w:rsidRDefault="00F47306" w:rsidP="0052069B">
            <w:pPr>
              <w:jc w:val="center"/>
              <w:rPr>
                <w:rFonts w:ascii="Times New Roman" w:hAnsi="Times New Roman"/>
                <w:i/>
                <w:sz w:val="16"/>
                <w:szCs w:val="16"/>
              </w:rPr>
            </w:pPr>
            <w:r w:rsidRPr="00F47306">
              <w:rPr>
                <w:rFonts w:ascii="Times New Roman" w:hAnsi="Times New Roman"/>
                <w:i/>
                <w:sz w:val="16"/>
                <w:szCs w:val="16"/>
              </w:rPr>
              <w:t>0</w:t>
            </w:r>
          </w:p>
        </w:tc>
        <w:tc>
          <w:tcPr>
            <w:tcW w:w="1511" w:type="dxa"/>
            <w:shd w:val="clear" w:color="auto" w:fill="FBE4D5"/>
            <w:vAlign w:val="center"/>
          </w:tcPr>
          <w:p w14:paraId="45C4E9E8" w14:textId="77777777" w:rsidR="00F47306" w:rsidRPr="00F47306" w:rsidRDefault="00F47306" w:rsidP="0052069B">
            <w:pPr>
              <w:jc w:val="center"/>
              <w:rPr>
                <w:rFonts w:ascii="Times New Roman" w:hAnsi="Times New Roman"/>
                <w:sz w:val="16"/>
                <w:szCs w:val="16"/>
              </w:rPr>
            </w:pPr>
            <w:r w:rsidRPr="00F47306">
              <w:rPr>
                <w:rFonts w:ascii="Times New Roman" w:hAnsi="Times New Roman"/>
                <w:sz w:val="16"/>
                <w:szCs w:val="16"/>
              </w:rPr>
              <w:t>13.753.000,00</w:t>
            </w:r>
          </w:p>
        </w:tc>
        <w:tc>
          <w:tcPr>
            <w:tcW w:w="1608" w:type="dxa"/>
            <w:shd w:val="clear" w:color="auto" w:fill="FBE4D5"/>
            <w:vAlign w:val="center"/>
          </w:tcPr>
          <w:p w14:paraId="45C4E9E9" w14:textId="77777777" w:rsidR="00F47306" w:rsidRPr="00F47306" w:rsidRDefault="00F47306" w:rsidP="0052069B">
            <w:pPr>
              <w:jc w:val="center"/>
              <w:rPr>
                <w:rFonts w:ascii="Times New Roman" w:hAnsi="Times New Roman"/>
                <w:i/>
                <w:sz w:val="16"/>
                <w:szCs w:val="16"/>
              </w:rPr>
            </w:pPr>
            <w:r w:rsidRPr="00F47306">
              <w:rPr>
                <w:rFonts w:ascii="Times New Roman" w:hAnsi="Times New Roman"/>
                <w:i/>
                <w:sz w:val="16"/>
                <w:szCs w:val="16"/>
              </w:rPr>
              <w:t>0</w:t>
            </w:r>
          </w:p>
        </w:tc>
        <w:tc>
          <w:tcPr>
            <w:tcW w:w="1512" w:type="dxa"/>
            <w:shd w:val="clear" w:color="auto" w:fill="FBE4D5"/>
            <w:vAlign w:val="center"/>
          </w:tcPr>
          <w:p w14:paraId="45C4E9EA" w14:textId="77777777" w:rsidR="00F47306" w:rsidRPr="00F47306" w:rsidRDefault="00F47306" w:rsidP="0052069B">
            <w:pPr>
              <w:jc w:val="center"/>
              <w:rPr>
                <w:rFonts w:ascii="Times New Roman" w:hAnsi="Times New Roman"/>
                <w:b/>
                <w:sz w:val="16"/>
                <w:szCs w:val="16"/>
              </w:rPr>
            </w:pPr>
            <w:r w:rsidRPr="00F47306">
              <w:rPr>
                <w:rFonts w:ascii="Times New Roman" w:hAnsi="Times New Roman"/>
                <w:b/>
                <w:sz w:val="16"/>
                <w:szCs w:val="16"/>
              </w:rPr>
              <w:t>27.453.000,00</w:t>
            </w:r>
          </w:p>
        </w:tc>
      </w:tr>
      <w:tr w:rsidR="00F47306" w:rsidRPr="00BC011C" w14:paraId="45C4E9F2" w14:textId="77777777" w:rsidTr="0052069B">
        <w:trPr>
          <w:jc w:val="center"/>
        </w:trPr>
        <w:tc>
          <w:tcPr>
            <w:tcW w:w="1800" w:type="dxa"/>
            <w:shd w:val="clear" w:color="auto" w:fill="auto"/>
            <w:vAlign w:val="center"/>
          </w:tcPr>
          <w:p w14:paraId="45C4E9EC" w14:textId="77777777" w:rsidR="00F47306" w:rsidRPr="00F47306" w:rsidRDefault="00F47306" w:rsidP="0052069B">
            <w:pPr>
              <w:spacing w:after="0"/>
              <w:rPr>
                <w:rFonts w:ascii="Times New Roman" w:hAnsi="Times New Roman"/>
                <w:sz w:val="16"/>
                <w:szCs w:val="16"/>
              </w:rPr>
            </w:pPr>
            <w:r w:rsidRPr="00F47306">
              <w:rPr>
                <w:rFonts w:ascii="Times New Roman" w:hAnsi="Times New Roman"/>
                <w:sz w:val="16"/>
                <w:szCs w:val="16"/>
              </w:rPr>
              <w:t>ZDRAVSTVENA ZAŠTITA</w:t>
            </w:r>
          </w:p>
        </w:tc>
        <w:tc>
          <w:tcPr>
            <w:tcW w:w="1511" w:type="dxa"/>
            <w:shd w:val="clear" w:color="auto" w:fill="auto"/>
            <w:vAlign w:val="center"/>
          </w:tcPr>
          <w:p w14:paraId="45C4E9ED" w14:textId="77777777" w:rsidR="00F47306" w:rsidRPr="00F47306" w:rsidRDefault="00F47306" w:rsidP="0052069B">
            <w:pPr>
              <w:jc w:val="center"/>
              <w:rPr>
                <w:rFonts w:ascii="Times New Roman" w:hAnsi="Times New Roman"/>
                <w:sz w:val="16"/>
                <w:szCs w:val="16"/>
              </w:rPr>
            </w:pPr>
            <w:r w:rsidRPr="00F47306">
              <w:rPr>
                <w:rFonts w:ascii="Times New Roman" w:hAnsi="Times New Roman"/>
                <w:sz w:val="16"/>
                <w:szCs w:val="16"/>
              </w:rPr>
              <w:t>226.799,00</w:t>
            </w:r>
          </w:p>
        </w:tc>
        <w:tc>
          <w:tcPr>
            <w:tcW w:w="1651" w:type="dxa"/>
            <w:shd w:val="clear" w:color="auto" w:fill="auto"/>
            <w:vAlign w:val="center"/>
          </w:tcPr>
          <w:p w14:paraId="45C4E9EE" w14:textId="77777777" w:rsidR="00F47306" w:rsidRPr="00F47306" w:rsidRDefault="00F47306" w:rsidP="0052069B">
            <w:pPr>
              <w:jc w:val="center"/>
              <w:rPr>
                <w:rFonts w:ascii="Times New Roman" w:hAnsi="Times New Roman"/>
                <w:i/>
                <w:sz w:val="16"/>
                <w:szCs w:val="16"/>
              </w:rPr>
            </w:pPr>
            <w:r w:rsidRPr="00F47306">
              <w:rPr>
                <w:rFonts w:ascii="Times New Roman" w:hAnsi="Times New Roman"/>
                <w:i/>
                <w:sz w:val="16"/>
                <w:szCs w:val="16"/>
              </w:rPr>
              <w:t>150.000,00</w:t>
            </w:r>
          </w:p>
        </w:tc>
        <w:tc>
          <w:tcPr>
            <w:tcW w:w="1511" w:type="dxa"/>
            <w:shd w:val="clear" w:color="auto" w:fill="auto"/>
            <w:vAlign w:val="center"/>
          </w:tcPr>
          <w:p w14:paraId="45C4E9EF" w14:textId="77777777" w:rsidR="00F47306" w:rsidRPr="00F47306" w:rsidRDefault="00F47306" w:rsidP="0052069B">
            <w:pPr>
              <w:jc w:val="center"/>
              <w:rPr>
                <w:rFonts w:ascii="Times New Roman" w:hAnsi="Times New Roman"/>
                <w:sz w:val="16"/>
                <w:szCs w:val="16"/>
              </w:rPr>
            </w:pPr>
            <w:r w:rsidRPr="00F47306">
              <w:rPr>
                <w:rFonts w:ascii="Times New Roman" w:hAnsi="Times New Roman"/>
                <w:sz w:val="16"/>
                <w:szCs w:val="16"/>
              </w:rPr>
              <w:t>178.220,00</w:t>
            </w:r>
          </w:p>
        </w:tc>
        <w:tc>
          <w:tcPr>
            <w:tcW w:w="1608" w:type="dxa"/>
            <w:shd w:val="clear" w:color="auto" w:fill="auto"/>
            <w:vAlign w:val="center"/>
          </w:tcPr>
          <w:p w14:paraId="45C4E9F0" w14:textId="77777777" w:rsidR="00F47306" w:rsidRPr="00F47306" w:rsidRDefault="00F47306" w:rsidP="0052069B">
            <w:pPr>
              <w:jc w:val="center"/>
              <w:rPr>
                <w:rFonts w:ascii="Times New Roman" w:hAnsi="Times New Roman"/>
                <w:i/>
                <w:sz w:val="16"/>
                <w:szCs w:val="16"/>
              </w:rPr>
            </w:pPr>
            <w:r w:rsidRPr="00F47306">
              <w:rPr>
                <w:rFonts w:ascii="Times New Roman" w:hAnsi="Times New Roman"/>
                <w:i/>
                <w:sz w:val="16"/>
                <w:szCs w:val="16"/>
              </w:rPr>
              <w:t>100.000,00</w:t>
            </w:r>
          </w:p>
        </w:tc>
        <w:tc>
          <w:tcPr>
            <w:tcW w:w="1512" w:type="dxa"/>
            <w:shd w:val="clear" w:color="auto" w:fill="auto"/>
            <w:vAlign w:val="center"/>
          </w:tcPr>
          <w:p w14:paraId="45C4E9F1" w14:textId="77777777" w:rsidR="00F47306" w:rsidRPr="00F47306" w:rsidRDefault="00F47306" w:rsidP="0052069B">
            <w:pPr>
              <w:jc w:val="center"/>
              <w:rPr>
                <w:rFonts w:ascii="Times New Roman" w:hAnsi="Times New Roman"/>
                <w:b/>
                <w:sz w:val="16"/>
                <w:szCs w:val="16"/>
              </w:rPr>
            </w:pPr>
            <w:r w:rsidRPr="00F47306">
              <w:rPr>
                <w:rFonts w:ascii="Times New Roman" w:hAnsi="Times New Roman"/>
                <w:b/>
                <w:sz w:val="16"/>
                <w:szCs w:val="16"/>
              </w:rPr>
              <w:t>405.019,00</w:t>
            </w:r>
          </w:p>
        </w:tc>
      </w:tr>
      <w:tr w:rsidR="00F47306" w:rsidRPr="00BC011C" w14:paraId="45C4E9F9" w14:textId="77777777" w:rsidTr="0052069B">
        <w:trPr>
          <w:jc w:val="center"/>
        </w:trPr>
        <w:tc>
          <w:tcPr>
            <w:tcW w:w="1800" w:type="dxa"/>
            <w:shd w:val="clear" w:color="auto" w:fill="FBE4D5"/>
            <w:vAlign w:val="center"/>
          </w:tcPr>
          <w:p w14:paraId="45C4E9F3" w14:textId="77777777" w:rsidR="00F47306" w:rsidRPr="00F47306" w:rsidRDefault="00F47306" w:rsidP="0052069B">
            <w:pPr>
              <w:spacing w:after="0"/>
              <w:rPr>
                <w:rFonts w:ascii="Times New Roman" w:hAnsi="Times New Roman"/>
                <w:sz w:val="16"/>
                <w:szCs w:val="16"/>
              </w:rPr>
            </w:pPr>
            <w:r w:rsidRPr="00F47306">
              <w:rPr>
                <w:rFonts w:ascii="Times New Roman" w:hAnsi="Times New Roman"/>
                <w:sz w:val="16"/>
                <w:szCs w:val="16"/>
              </w:rPr>
              <w:t>SOCIJALNA SKRB</w:t>
            </w:r>
          </w:p>
        </w:tc>
        <w:tc>
          <w:tcPr>
            <w:tcW w:w="1511" w:type="dxa"/>
            <w:shd w:val="clear" w:color="auto" w:fill="FBE4D5"/>
            <w:vAlign w:val="center"/>
          </w:tcPr>
          <w:p w14:paraId="45C4E9F4" w14:textId="77777777" w:rsidR="00F47306" w:rsidRPr="00F47306" w:rsidRDefault="00F47306" w:rsidP="0052069B">
            <w:pPr>
              <w:jc w:val="center"/>
              <w:rPr>
                <w:rFonts w:ascii="Times New Roman" w:hAnsi="Times New Roman"/>
                <w:sz w:val="16"/>
                <w:szCs w:val="16"/>
              </w:rPr>
            </w:pPr>
            <w:r w:rsidRPr="00F47306">
              <w:rPr>
                <w:rFonts w:ascii="Times New Roman" w:hAnsi="Times New Roman"/>
                <w:sz w:val="16"/>
                <w:szCs w:val="16"/>
              </w:rPr>
              <w:t>2.020.000,00</w:t>
            </w:r>
          </w:p>
        </w:tc>
        <w:tc>
          <w:tcPr>
            <w:tcW w:w="1651" w:type="dxa"/>
            <w:shd w:val="clear" w:color="auto" w:fill="FBE4D5"/>
            <w:vAlign w:val="center"/>
          </w:tcPr>
          <w:p w14:paraId="45C4E9F5" w14:textId="77777777" w:rsidR="00F47306" w:rsidRPr="00F47306" w:rsidRDefault="00F47306" w:rsidP="0052069B">
            <w:pPr>
              <w:jc w:val="center"/>
              <w:rPr>
                <w:rFonts w:ascii="Times New Roman" w:hAnsi="Times New Roman"/>
                <w:i/>
                <w:sz w:val="16"/>
                <w:szCs w:val="16"/>
              </w:rPr>
            </w:pPr>
            <w:r w:rsidRPr="00F47306">
              <w:rPr>
                <w:rFonts w:ascii="Times New Roman" w:hAnsi="Times New Roman"/>
                <w:i/>
                <w:sz w:val="16"/>
                <w:szCs w:val="16"/>
              </w:rPr>
              <w:t>2.000.000,00</w:t>
            </w:r>
            <w:r>
              <w:rPr>
                <w:rStyle w:val="FootnoteReference"/>
                <w:rFonts w:ascii="Times New Roman" w:hAnsi="Times New Roman"/>
                <w:i/>
                <w:sz w:val="16"/>
                <w:szCs w:val="16"/>
              </w:rPr>
              <w:footnoteReference w:id="34"/>
            </w:r>
          </w:p>
        </w:tc>
        <w:tc>
          <w:tcPr>
            <w:tcW w:w="1511" w:type="dxa"/>
            <w:shd w:val="clear" w:color="auto" w:fill="FBE4D5"/>
            <w:vAlign w:val="center"/>
          </w:tcPr>
          <w:p w14:paraId="45C4E9F6" w14:textId="77777777" w:rsidR="00F47306" w:rsidRPr="00F47306" w:rsidRDefault="00F47306" w:rsidP="0052069B">
            <w:pPr>
              <w:jc w:val="center"/>
              <w:rPr>
                <w:rFonts w:ascii="Times New Roman" w:hAnsi="Times New Roman"/>
                <w:sz w:val="16"/>
                <w:szCs w:val="16"/>
              </w:rPr>
            </w:pPr>
            <w:r w:rsidRPr="00F47306">
              <w:rPr>
                <w:rFonts w:ascii="Times New Roman" w:hAnsi="Times New Roman"/>
                <w:sz w:val="16"/>
                <w:szCs w:val="16"/>
              </w:rPr>
              <w:t>2.020.000,00</w:t>
            </w:r>
          </w:p>
        </w:tc>
        <w:tc>
          <w:tcPr>
            <w:tcW w:w="1608" w:type="dxa"/>
            <w:shd w:val="clear" w:color="auto" w:fill="FBE4D5"/>
            <w:vAlign w:val="center"/>
          </w:tcPr>
          <w:p w14:paraId="45C4E9F7" w14:textId="77777777" w:rsidR="00F47306" w:rsidRPr="00F47306" w:rsidRDefault="00F47306" w:rsidP="0052069B">
            <w:pPr>
              <w:jc w:val="center"/>
              <w:rPr>
                <w:rFonts w:ascii="Times New Roman" w:hAnsi="Times New Roman"/>
                <w:i/>
                <w:sz w:val="16"/>
                <w:szCs w:val="16"/>
              </w:rPr>
            </w:pPr>
            <w:r w:rsidRPr="00F47306">
              <w:rPr>
                <w:rFonts w:ascii="Times New Roman" w:hAnsi="Times New Roman"/>
                <w:i/>
                <w:sz w:val="16"/>
                <w:szCs w:val="16"/>
              </w:rPr>
              <w:t>2.000.000,00</w:t>
            </w:r>
          </w:p>
        </w:tc>
        <w:tc>
          <w:tcPr>
            <w:tcW w:w="1512" w:type="dxa"/>
            <w:shd w:val="clear" w:color="auto" w:fill="FBE4D5"/>
            <w:vAlign w:val="center"/>
          </w:tcPr>
          <w:p w14:paraId="45C4E9F8" w14:textId="77777777" w:rsidR="00F47306" w:rsidRPr="00F47306" w:rsidRDefault="00F47306" w:rsidP="0052069B">
            <w:pPr>
              <w:jc w:val="center"/>
              <w:rPr>
                <w:rFonts w:ascii="Times New Roman" w:hAnsi="Times New Roman"/>
                <w:b/>
                <w:sz w:val="16"/>
                <w:szCs w:val="16"/>
              </w:rPr>
            </w:pPr>
            <w:r w:rsidRPr="00F47306">
              <w:rPr>
                <w:rFonts w:ascii="Times New Roman" w:hAnsi="Times New Roman"/>
                <w:b/>
                <w:sz w:val="16"/>
                <w:szCs w:val="16"/>
              </w:rPr>
              <w:t>4.040.000,00</w:t>
            </w:r>
          </w:p>
        </w:tc>
      </w:tr>
      <w:tr w:rsidR="00F47306" w:rsidRPr="00BC011C" w14:paraId="45C4EA00" w14:textId="77777777" w:rsidTr="0052069B">
        <w:trPr>
          <w:jc w:val="center"/>
        </w:trPr>
        <w:tc>
          <w:tcPr>
            <w:tcW w:w="1800" w:type="dxa"/>
            <w:shd w:val="clear" w:color="auto" w:fill="auto"/>
            <w:vAlign w:val="center"/>
          </w:tcPr>
          <w:p w14:paraId="45C4E9FA" w14:textId="77777777" w:rsidR="00F47306" w:rsidRPr="00F47306" w:rsidRDefault="00F47306" w:rsidP="0052069B">
            <w:pPr>
              <w:spacing w:after="0"/>
              <w:rPr>
                <w:rFonts w:ascii="Times New Roman" w:hAnsi="Times New Roman"/>
                <w:sz w:val="16"/>
                <w:szCs w:val="16"/>
              </w:rPr>
            </w:pPr>
            <w:r w:rsidRPr="00F47306">
              <w:rPr>
                <w:rFonts w:ascii="Times New Roman" w:hAnsi="Times New Roman"/>
                <w:sz w:val="16"/>
                <w:szCs w:val="16"/>
              </w:rPr>
              <w:t>PROSTORNO UREĐENJE, STANOVANJE I ZAŠTITA ROKOVA</w:t>
            </w:r>
          </w:p>
        </w:tc>
        <w:tc>
          <w:tcPr>
            <w:tcW w:w="1511" w:type="dxa"/>
            <w:shd w:val="clear" w:color="auto" w:fill="auto"/>
            <w:vAlign w:val="center"/>
          </w:tcPr>
          <w:p w14:paraId="45C4E9FB" w14:textId="77777777" w:rsidR="00F47306" w:rsidRPr="00F47306" w:rsidRDefault="00F47306" w:rsidP="0052069B">
            <w:pPr>
              <w:jc w:val="center"/>
              <w:rPr>
                <w:rFonts w:ascii="Times New Roman" w:hAnsi="Times New Roman"/>
                <w:sz w:val="16"/>
                <w:szCs w:val="16"/>
              </w:rPr>
            </w:pPr>
            <w:r w:rsidRPr="00F47306">
              <w:rPr>
                <w:rFonts w:ascii="Times New Roman" w:hAnsi="Times New Roman"/>
                <w:sz w:val="16"/>
                <w:szCs w:val="16"/>
              </w:rPr>
              <w:t>14.152.941,00</w:t>
            </w:r>
          </w:p>
        </w:tc>
        <w:tc>
          <w:tcPr>
            <w:tcW w:w="1651" w:type="dxa"/>
            <w:shd w:val="clear" w:color="auto" w:fill="auto"/>
            <w:vAlign w:val="center"/>
          </w:tcPr>
          <w:p w14:paraId="45C4E9FC" w14:textId="77777777" w:rsidR="00F47306" w:rsidRPr="00F47306" w:rsidRDefault="00F47306" w:rsidP="0052069B">
            <w:pPr>
              <w:jc w:val="center"/>
              <w:rPr>
                <w:rFonts w:ascii="Times New Roman" w:hAnsi="Times New Roman"/>
                <w:i/>
                <w:sz w:val="16"/>
                <w:szCs w:val="16"/>
              </w:rPr>
            </w:pPr>
            <w:r w:rsidRPr="00F47306">
              <w:rPr>
                <w:rFonts w:ascii="Times New Roman" w:hAnsi="Times New Roman"/>
                <w:i/>
                <w:sz w:val="16"/>
                <w:szCs w:val="16"/>
              </w:rPr>
              <w:t>12.552.941,00</w:t>
            </w:r>
          </w:p>
        </w:tc>
        <w:tc>
          <w:tcPr>
            <w:tcW w:w="1511" w:type="dxa"/>
            <w:shd w:val="clear" w:color="auto" w:fill="auto"/>
            <w:vAlign w:val="center"/>
          </w:tcPr>
          <w:p w14:paraId="45C4E9FD" w14:textId="77777777" w:rsidR="00F47306" w:rsidRPr="00F47306" w:rsidRDefault="00F47306" w:rsidP="0052069B">
            <w:pPr>
              <w:jc w:val="center"/>
              <w:rPr>
                <w:rFonts w:ascii="Times New Roman" w:hAnsi="Times New Roman"/>
                <w:sz w:val="16"/>
                <w:szCs w:val="16"/>
              </w:rPr>
            </w:pPr>
            <w:r w:rsidRPr="00F47306">
              <w:rPr>
                <w:rFonts w:ascii="Times New Roman" w:hAnsi="Times New Roman"/>
                <w:sz w:val="16"/>
                <w:szCs w:val="16"/>
              </w:rPr>
              <w:t>5.805.882,00</w:t>
            </w:r>
          </w:p>
        </w:tc>
        <w:tc>
          <w:tcPr>
            <w:tcW w:w="1608" w:type="dxa"/>
            <w:shd w:val="clear" w:color="auto" w:fill="auto"/>
            <w:vAlign w:val="center"/>
          </w:tcPr>
          <w:p w14:paraId="45C4E9FE" w14:textId="77777777" w:rsidR="00F47306" w:rsidRPr="00F47306" w:rsidRDefault="00F47306" w:rsidP="0052069B">
            <w:pPr>
              <w:jc w:val="center"/>
              <w:rPr>
                <w:rFonts w:ascii="Times New Roman" w:hAnsi="Times New Roman"/>
                <w:i/>
                <w:sz w:val="16"/>
                <w:szCs w:val="16"/>
              </w:rPr>
            </w:pPr>
            <w:r w:rsidRPr="00F47306">
              <w:rPr>
                <w:rFonts w:ascii="Times New Roman" w:hAnsi="Times New Roman"/>
                <w:i/>
                <w:sz w:val="16"/>
                <w:szCs w:val="16"/>
              </w:rPr>
              <w:t>5.705.882,00</w:t>
            </w:r>
          </w:p>
        </w:tc>
        <w:tc>
          <w:tcPr>
            <w:tcW w:w="1512" w:type="dxa"/>
            <w:shd w:val="clear" w:color="auto" w:fill="auto"/>
            <w:vAlign w:val="center"/>
          </w:tcPr>
          <w:p w14:paraId="45C4E9FF" w14:textId="77777777" w:rsidR="00F47306" w:rsidRPr="00F47306" w:rsidRDefault="00F47306" w:rsidP="0052069B">
            <w:pPr>
              <w:jc w:val="center"/>
              <w:rPr>
                <w:rFonts w:ascii="Times New Roman" w:hAnsi="Times New Roman"/>
                <w:b/>
                <w:sz w:val="16"/>
                <w:szCs w:val="16"/>
              </w:rPr>
            </w:pPr>
            <w:r w:rsidRPr="00F47306">
              <w:rPr>
                <w:rFonts w:ascii="Times New Roman" w:hAnsi="Times New Roman"/>
                <w:b/>
                <w:sz w:val="16"/>
                <w:szCs w:val="16"/>
              </w:rPr>
              <w:t>19.958.823,00</w:t>
            </w:r>
          </w:p>
        </w:tc>
      </w:tr>
      <w:tr w:rsidR="004876EB" w:rsidRPr="00BC011C" w14:paraId="45C4EA07" w14:textId="77777777" w:rsidTr="0052069B">
        <w:trPr>
          <w:jc w:val="center"/>
        </w:trPr>
        <w:tc>
          <w:tcPr>
            <w:tcW w:w="1800" w:type="dxa"/>
            <w:shd w:val="clear" w:color="auto" w:fill="FBE4D5"/>
            <w:vAlign w:val="center"/>
          </w:tcPr>
          <w:p w14:paraId="45C4EA01" w14:textId="77777777" w:rsidR="004876EB" w:rsidRPr="00F47306" w:rsidRDefault="004876EB" w:rsidP="004876EB">
            <w:pPr>
              <w:spacing w:after="0"/>
              <w:rPr>
                <w:rFonts w:ascii="Times New Roman" w:hAnsi="Times New Roman"/>
                <w:sz w:val="16"/>
                <w:szCs w:val="16"/>
              </w:rPr>
            </w:pPr>
            <w:r w:rsidRPr="00F47306">
              <w:rPr>
                <w:rFonts w:ascii="Times New Roman" w:hAnsi="Times New Roman"/>
                <w:sz w:val="16"/>
                <w:szCs w:val="16"/>
              </w:rPr>
              <w:t>UKLJUČIVANJE U DRUŠTVENI I KULTURNI ŽIOVOT</w:t>
            </w:r>
          </w:p>
        </w:tc>
        <w:tc>
          <w:tcPr>
            <w:tcW w:w="1511" w:type="dxa"/>
            <w:shd w:val="clear" w:color="auto" w:fill="FBE4D5"/>
            <w:vAlign w:val="center"/>
          </w:tcPr>
          <w:p w14:paraId="45C4EA02" w14:textId="77777777" w:rsidR="004876EB" w:rsidRPr="004876EB" w:rsidRDefault="004876EB" w:rsidP="004876EB">
            <w:pPr>
              <w:jc w:val="center"/>
              <w:rPr>
                <w:rFonts w:ascii="Times New Roman" w:hAnsi="Times New Roman"/>
                <w:sz w:val="16"/>
                <w:szCs w:val="16"/>
              </w:rPr>
            </w:pPr>
            <w:r w:rsidRPr="004876EB">
              <w:rPr>
                <w:rFonts w:ascii="Times New Roman" w:hAnsi="Times New Roman"/>
                <w:color w:val="000000"/>
                <w:sz w:val="16"/>
                <w:szCs w:val="18"/>
              </w:rPr>
              <w:t>1.344.000,00</w:t>
            </w:r>
          </w:p>
        </w:tc>
        <w:tc>
          <w:tcPr>
            <w:tcW w:w="1651" w:type="dxa"/>
            <w:shd w:val="clear" w:color="auto" w:fill="FBE4D5"/>
            <w:vAlign w:val="center"/>
          </w:tcPr>
          <w:p w14:paraId="45C4EA03" w14:textId="77777777" w:rsidR="004876EB" w:rsidRPr="004876EB" w:rsidRDefault="004876EB" w:rsidP="004876EB">
            <w:pPr>
              <w:jc w:val="center"/>
              <w:rPr>
                <w:rFonts w:ascii="Times New Roman" w:hAnsi="Times New Roman"/>
                <w:i/>
                <w:sz w:val="16"/>
                <w:szCs w:val="16"/>
              </w:rPr>
            </w:pPr>
            <w:r w:rsidRPr="004876EB">
              <w:rPr>
                <w:rFonts w:ascii="Times New Roman" w:hAnsi="Times New Roman"/>
                <w:i/>
                <w:iCs/>
                <w:color w:val="000000"/>
                <w:sz w:val="16"/>
                <w:szCs w:val="18"/>
              </w:rPr>
              <w:t>0,00</w:t>
            </w:r>
          </w:p>
        </w:tc>
        <w:tc>
          <w:tcPr>
            <w:tcW w:w="1511" w:type="dxa"/>
            <w:shd w:val="clear" w:color="auto" w:fill="FBE4D5"/>
            <w:vAlign w:val="center"/>
          </w:tcPr>
          <w:p w14:paraId="45C4EA04" w14:textId="77777777" w:rsidR="004876EB" w:rsidRPr="004876EB" w:rsidRDefault="004876EB" w:rsidP="004876EB">
            <w:pPr>
              <w:jc w:val="center"/>
              <w:rPr>
                <w:rFonts w:ascii="Times New Roman" w:hAnsi="Times New Roman"/>
                <w:sz w:val="16"/>
                <w:szCs w:val="16"/>
              </w:rPr>
            </w:pPr>
            <w:r w:rsidRPr="004876EB">
              <w:rPr>
                <w:rFonts w:ascii="Times New Roman" w:hAnsi="Times New Roman"/>
                <w:color w:val="000000"/>
                <w:sz w:val="16"/>
                <w:szCs w:val="18"/>
              </w:rPr>
              <w:t>8.889.000,00</w:t>
            </w:r>
          </w:p>
        </w:tc>
        <w:tc>
          <w:tcPr>
            <w:tcW w:w="1608" w:type="dxa"/>
            <w:shd w:val="clear" w:color="auto" w:fill="FBE4D5"/>
            <w:vAlign w:val="center"/>
          </w:tcPr>
          <w:p w14:paraId="45C4EA05" w14:textId="77777777" w:rsidR="004876EB" w:rsidRPr="004876EB" w:rsidRDefault="004876EB" w:rsidP="004876EB">
            <w:pPr>
              <w:jc w:val="center"/>
              <w:rPr>
                <w:rFonts w:ascii="Times New Roman" w:hAnsi="Times New Roman"/>
                <w:i/>
                <w:sz w:val="16"/>
                <w:szCs w:val="16"/>
              </w:rPr>
            </w:pPr>
            <w:r w:rsidRPr="004876EB">
              <w:rPr>
                <w:rFonts w:ascii="Times New Roman" w:hAnsi="Times New Roman"/>
                <w:i/>
                <w:iCs/>
                <w:color w:val="000000"/>
                <w:sz w:val="16"/>
                <w:szCs w:val="18"/>
              </w:rPr>
              <w:t>6.375.000,00</w:t>
            </w:r>
          </w:p>
        </w:tc>
        <w:tc>
          <w:tcPr>
            <w:tcW w:w="1512" w:type="dxa"/>
            <w:shd w:val="clear" w:color="auto" w:fill="FBE4D5"/>
            <w:vAlign w:val="center"/>
          </w:tcPr>
          <w:p w14:paraId="45C4EA06" w14:textId="77777777" w:rsidR="004876EB" w:rsidRPr="004876EB" w:rsidRDefault="004876EB" w:rsidP="004876EB">
            <w:pPr>
              <w:jc w:val="center"/>
              <w:rPr>
                <w:rFonts w:ascii="Times New Roman" w:hAnsi="Times New Roman"/>
                <w:b/>
                <w:sz w:val="16"/>
                <w:szCs w:val="16"/>
              </w:rPr>
            </w:pPr>
            <w:r w:rsidRPr="004876EB">
              <w:rPr>
                <w:rFonts w:ascii="Times New Roman" w:hAnsi="Times New Roman"/>
                <w:b/>
                <w:color w:val="000000"/>
                <w:sz w:val="16"/>
                <w:szCs w:val="18"/>
              </w:rPr>
              <w:t>10.233.000,00</w:t>
            </w:r>
          </w:p>
        </w:tc>
      </w:tr>
      <w:tr w:rsidR="00C15A32" w:rsidRPr="00BC011C" w14:paraId="45C4EA0A" w14:textId="77777777" w:rsidTr="0060545B">
        <w:trPr>
          <w:jc w:val="center"/>
        </w:trPr>
        <w:tc>
          <w:tcPr>
            <w:tcW w:w="1800" w:type="dxa"/>
            <w:shd w:val="clear" w:color="auto" w:fill="FFFFFF"/>
            <w:vAlign w:val="center"/>
          </w:tcPr>
          <w:p w14:paraId="45C4EA08" w14:textId="77777777" w:rsidR="00C15A32" w:rsidRPr="00F47306" w:rsidRDefault="00C15A32" w:rsidP="0052069B">
            <w:pPr>
              <w:spacing w:after="0"/>
              <w:rPr>
                <w:rFonts w:ascii="Times New Roman" w:hAnsi="Times New Roman"/>
                <w:sz w:val="16"/>
                <w:szCs w:val="16"/>
              </w:rPr>
            </w:pPr>
            <w:r w:rsidRPr="00F47306">
              <w:rPr>
                <w:rFonts w:ascii="Times New Roman" w:hAnsi="Times New Roman"/>
                <w:sz w:val="16"/>
                <w:szCs w:val="16"/>
              </w:rPr>
              <w:t>STATUSNA RJEŠENJA, SUZBIJANJE DISKRIMINACIJE I POMOĆ U OSTVARIVANJU PRAVA ZA ROMSKU NACIONALNU MANJINU</w:t>
            </w:r>
          </w:p>
        </w:tc>
        <w:tc>
          <w:tcPr>
            <w:tcW w:w="7793" w:type="dxa"/>
            <w:gridSpan w:val="5"/>
            <w:shd w:val="clear" w:color="auto" w:fill="FFFFFF"/>
            <w:vAlign w:val="center"/>
          </w:tcPr>
          <w:p w14:paraId="45C4EA09" w14:textId="77777777" w:rsidR="00C15A32" w:rsidRPr="00F47306" w:rsidRDefault="00C15A32">
            <w:pPr>
              <w:jc w:val="center"/>
              <w:rPr>
                <w:rFonts w:ascii="Times New Roman" w:hAnsi="Times New Roman"/>
                <w:b/>
                <w:sz w:val="16"/>
                <w:szCs w:val="16"/>
              </w:rPr>
            </w:pPr>
            <w:r w:rsidRPr="00F47306">
              <w:rPr>
                <w:rFonts w:ascii="Times New Roman" w:hAnsi="Times New Roman"/>
                <w:b/>
                <w:sz w:val="16"/>
                <w:szCs w:val="16"/>
              </w:rPr>
              <w:t>REDOVNA SREDSTVA</w:t>
            </w:r>
            <w:r w:rsidR="00633191">
              <w:rPr>
                <w:rFonts w:ascii="Times New Roman" w:hAnsi="Times New Roman"/>
                <w:b/>
                <w:sz w:val="16"/>
                <w:szCs w:val="16"/>
              </w:rPr>
              <w:t xml:space="preserve"> </w:t>
            </w:r>
            <w:r w:rsidRPr="00F47306">
              <w:rPr>
                <w:rFonts w:ascii="Times New Roman" w:hAnsi="Times New Roman"/>
                <w:b/>
                <w:sz w:val="16"/>
                <w:szCs w:val="16"/>
              </w:rPr>
              <w:t>na poziciji ADMINISTRACIJA I UPRAVLJANJE</w:t>
            </w:r>
          </w:p>
        </w:tc>
      </w:tr>
      <w:tr w:rsidR="00F47306" w:rsidRPr="00BC011C" w14:paraId="45C4EA11" w14:textId="77777777" w:rsidTr="0052069B">
        <w:trPr>
          <w:jc w:val="center"/>
        </w:trPr>
        <w:tc>
          <w:tcPr>
            <w:tcW w:w="1800" w:type="dxa"/>
            <w:shd w:val="clear" w:color="auto" w:fill="FBE4D5"/>
            <w:vAlign w:val="center"/>
          </w:tcPr>
          <w:p w14:paraId="45C4EA0B" w14:textId="77777777" w:rsidR="00F47306" w:rsidRPr="00F47306" w:rsidRDefault="00F47306" w:rsidP="0052069B">
            <w:pPr>
              <w:spacing w:after="0"/>
              <w:rPr>
                <w:rFonts w:ascii="Times New Roman" w:hAnsi="Times New Roman"/>
                <w:sz w:val="16"/>
                <w:szCs w:val="16"/>
              </w:rPr>
            </w:pPr>
            <w:r w:rsidRPr="00F47306">
              <w:rPr>
                <w:rFonts w:ascii="Times New Roman" w:hAnsi="Times New Roman"/>
                <w:sz w:val="16"/>
                <w:szCs w:val="16"/>
              </w:rPr>
              <w:t>UNAPREĐENJE PROVEDBE I PRAĆENJA TE JAČANJE KOORDINATIVNIH AKTIVNOSTI</w:t>
            </w:r>
          </w:p>
        </w:tc>
        <w:tc>
          <w:tcPr>
            <w:tcW w:w="1511" w:type="dxa"/>
            <w:shd w:val="clear" w:color="auto" w:fill="FBE4D5"/>
            <w:vAlign w:val="center"/>
          </w:tcPr>
          <w:p w14:paraId="45C4EA0C" w14:textId="77777777" w:rsidR="00F47306" w:rsidRPr="00F47306" w:rsidRDefault="00F47306" w:rsidP="0052069B">
            <w:pPr>
              <w:jc w:val="center"/>
              <w:rPr>
                <w:rFonts w:ascii="Times New Roman" w:hAnsi="Times New Roman"/>
                <w:sz w:val="16"/>
                <w:szCs w:val="16"/>
              </w:rPr>
            </w:pPr>
            <w:r w:rsidRPr="00F47306">
              <w:rPr>
                <w:rFonts w:ascii="Times New Roman" w:hAnsi="Times New Roman"/>
                <w:sz w:val="16"/>
                <w:szCs w:val="16"/>
              </w:rPr>
              <w:t>2.796.521,00</w:t>
            </w:r>
          </w:p>
        </w:tc>
        <w:tc>
          <w:tcPr>
            <w:tcW w:w="1651" w:type="dxa"/>
            <w:shd w:val="clear" w:color="auto" w:fill="FBE4D5"/>
            <w:vAlign w:val="center"/>
          </w:tcPr>
          <w:p w14:paraId="45C4EA0D" w14:textId="77777777" w:rsidR="00F47306" w:rsidRPr="00F47306" w:rsidRDefault="00F47306" w:rsidP="0052069B">
            <w:pPr>
              <w:jc w:val="center"/>
              <w:rPr>
                <w:rFonts w:ascii="Times New Roman" w:hAnsi="Times New Roman"/>
                <w:i/>
                <w:sz w:val="16"/>
                <w:szCs w:val="16"/>
              </w:rPr>
            </w:pPr>
            <w:r w:rsidRPr="00F47306">
              <w:rPr>
                <w:rFonts w:ascii="Times New Roman" w:hAnsi="Times New Roman"/>
                <w:i/>
                <w:sz w:val="16"/>
                <w:szCs w:val="16"/>
              </w:rPr>
              <w:t>1.909.543,00</w:t>
            </w:r>
          </w:p>
        </w:tc>
        <w:tc>
          <w:tcPr>
            <w:tcW w:w="1511" w:type="dxa"/>
            <w:shd w:val="clear" w:color="auto" w:fill="FBE4D5"/>
            <w:vAlign w:val="center"/>
          </w:tcPr>
          <w:p w14:paraId="45C4EA0E" w14:textId="77777777" w:rsidR="00F47306" w:rsidRPr="00F47306" w:rsidRDefault="00F47306" w:rsidP="0052069B">
            <w:pPr>
              <w:jc w:val="center"/>
              <w:rPr>
                <w:rFonts w:ascii="Times New Roman" w:hAnsi="Times New Roman"/>
                <w:sz w:val="16"/>
                <w:szCs w:val="16"/>
              </w:rPr>
            </w:pPr>
            <w:r w:rsidRPr="00F47306">
              <w:rPr>
                <w:rFonts w:ascii="Times New Roman" w:hAnsi="Times New Roman"/>
                <w:sz w:val="16"/>
                <w:szCs w:val="16"/>
              </w:rPr>
              <w:t>14.285.086,00</w:t>
            </w:r>
          </w:p>
        </w:tc>
        <w:tc>
          <w:tcPr>
            <w:tcW w:w="1608" w:type="dxa"/>
            <w:shd w:val="clear" w:color="auto" w:fill="FBE4D5"/>
            <w:vAlign w:val="center"/>
          </w:tcPr>
          <w:p w14:paraId="45C4EA0F" w14:textId="77777777" w:rsidR="00F47306" w:rsidRPr="00F47306" w:rsidRDefault="00F47306" w:rsidP="0052069B">
            <w:pPr>
              <w:jc w:val="center"/>
              <w:rPr>
                <w:rFonts w:ascii="Times New Roman" w:hAnsi="Times New Roman"/>
                <w:i/>
                <w:sz w:val="16"/>
                <w:szCs w:val="16"/>
              </w:rPr>
            </w:pPr>
            <w:r w:rsidRPr="00F47306">
              <w:rPr>
                <w:rFonts w:ascii="Times New Roman" w:hAnsi="Times New Roman"/>
                <w:i/>
                <w:sz w:val="16"/>
                <w:szCs w:val="16"/>
              </w:rPr>
              <w:t>11.666.323,00</w:t>
            </w:r>
          </w:p>
        </w:tc>
        <w:tc>
          <w:tcPr>
            <w:tcW w:w="1512" w:type="dxa"/>
            <w:shd w:val="clear" w:color="auto" w:fill="FBE4D5"/>
            <w:vAlign w:val="center"/>
          </w:tcPr>
          <w:p w14:paraId="45C4EA10" w14:textId="77777777" w:rsidR="00F47306" w:rsidRPr="00F47306" w:rsidRDefault="00F47306" w:rsidP="0052069B">
            <w:pPr>
              <w:jc w:val="center"/>
              <w:rPr>
                <w:rFonts w:ascii="Times New Roman" w:hAnsi="Times New Roman"/>
                <w:b/>
                <w:sz w:val="16"/>
                <w:szCs w:val="16"/>
              </w:rPr>
            </w:pPr>
            <w:r w:rsidRPr="00F47306">
              <w:rPr>
                <w:rFonts w:ascii="Times New Roman" w:hAnsi="Times New Roman"/>
                <w:b/>
                <w:sz w:val="16"/>
                <w:szCs w:val="16"/>
              </w:rPr>
              <w:t>17.081.607,00</w:t>
            </w:r>
          </w:p>
        </w:tc>
      </w:tr>
      <w:tr w:rsidR="00F47306" w:rsidRPr="00BC011C" w14:paraId="45C4EA18" w14:textId="77777777" w:rsidTr="0052069B">
        <w:trPr>
          <w:jc w:val="center"/>
        </w:trPr>
        <w:tc>
          <w:tcPr>
            <w:tcW w:w="1800" w:type="dxa"/>
            <w:shd w:val="clear" w:color="auto" w:fill="auto"/>
            <w:vAlign w:val="center"/>
          </w:tcPr>
          <w:p w14:paraId="45C4EA12" w14:textId="77777777" w:rsidR="00F47306" w:rsidRPr="00F47306" w:rsidRDefault="00F47306" w:rsidP="0052069B">
            <w:pPr>
              <w:spacing w:after="0"/>
              <w:rPr>
                <w:rFonts w:ascii="Times New Roman" w:hAnsi="Times New Roman"/>
                <w:sz w:val="16"/>
                <w:szCs w:val="16"/>
              </w:rPr>
            </w:pPr>
            <w:r w:rsidRPr="00F47306">
              <w:rPr>
                <w:rFonts w:ascii="Times New Roman" w:hAnsi="Times New Roman"/>
                <w:sz w:val="16"/>
                <w:szCs w:val="16"/>
              </w:rPr>
              <w:t>USKLAĐENOST PROGRAMA S MEĐUNARODNIM STANDARDIMA TE PRIHVAĆENIM UGOVORIMA NA PODRUČJU LJUDSKIH PRAVA</w:t>
            </w:r>
          </w:p>
        </w:tc>
        <w:tc>
          <w:tcPr>
            <w:tcW w:w="1511" w:type="dxa"/>
            <w:shd w:val="clear" w:color="auto" w:fill="auto"/>
            <w:vAlign w:val="center"/>
          </w:tcPr>
          <w:p w14:paraId="45C4EA13" w14:textId="77777777" w:rsidR="00F47306" w:rsidRPr="00F47306" w:rsidRDefault="00F47306" w:rsidP="0052069B">
            <w:pPr>
              <w:jc w:val="center"/>
              <w:rPr>
                <w:rFonts w:ascii="Times New Roman" w:hAnsi="Times New Roman"/>
                <w:sz w:val="16"/>
                <w:szCs w:val="16"/>
              </w:rPr>
            </w:pPr>
            <w:r w:rsidRPr="00F47306">
              <w:rPr>
                <w:rFonts w:ascii="Times New Roman" w:hAnsi="Times New Roman"/>
                <w:sz w:val="16"/>
                <w:szCs w:val="16"/>
              </w:rPr>
              <w:t>40.000,00</w:t>
            </w:r>
          </w:p>
        </w:tc>
        <w:tc>
          <w:tcPr>
            <w:tcW w:w="1651" w:type="dxa"/>
            <w:shd w:val="clear" w:color="auto" w:fill="auto"/>
            <w:vAlign w:val="center"/>
          </w:tcPr>
          <w:p w14:paraId="45C4EA14" w14:textId="77777777" w:rsidR="00F47306" w:rsidRPr="00F47306" w:rsidRDefault="00F47306" w:rsidP="0052069B">
            <w:pPr>
              <w:jc w:val="center"/>
              <w:rPr>
                <w:rFonts w:ascii="Times New Roman" w:hAnsi="Times New Roman"/>
                <w:i/>
                <w:sz w:val="16"/>
                <w:szCs w:val="16"/>
              </w:rPr>
            </w:pPr>
            <w:r w:rsidRPr="00F47306">
              <w:rPr>
                <w:rFonts w:ascii="Times New Roman" w:hAnsi="Times New Roman"/>
                <w:i/>
                <w:sz w:val="16"/>
                <w:szCs w:val="16"/>
              </w:rPr>
              <w:t>0</w:t>
            </w:r>
          </w:p>
        </w:tc>
        <w:tc>
          <w:tcPr>
            <w:tcW w:w="1511" w:type="dxa"/>
            <w:shd w:val="clear" w:color="auto" w:fill="auto"/>
            <w:vAlign w:val="center"/>
          </w:tcPr>
          <w:p w14:paraId="45C4EA15" w14:textId="77777777" w:rsidR="00F47306" w:rsidRPr="00F47306" w:rsidRDefault="00F47306" w:rsidP="0052069B">
            <w:pPr>
              <w:jc w:val="center"/>
              <w:rPr>
                <w:rFonts w:ascii="Times New Roman" w:hAnsi="Times New Roman"/>
                <w:sz w:val="16"/>
                <w:szCs w:val="16"/>
              </w:rPr>
            </w:pPr>
            <w:r w:rsidRPr="00F47306">
              <w:rPr>
                <w:rFonts w:ascii="Times New Roman" w:hAnsi="Times New Roman"/>
                <w:sz w:val="16"/>
                <w:szCs w:val="16"/>
              </w:rPr>
              <w:t>40.000,00</w:t>
            </w:r>
          </w:p>
        </w:tc>
        <w:tc>
          <w:tcPr>
            <w:tcW w:w="1608" w:type="dxa"/>
            <w:shd w:val="clear" w:color="auto" w:fill="auto"/>
            <w:vAlign w:val="center"/>
          </w:tcPr>
          <w:p w14:paraId="45C4EA16" w14:textId="77777777" w:rsidR="00F47306" w:rsidRPr="00F47306" w:rsidRDefault="00F47306" w:rsidP="0052069B">
            <w:pPr>
              <w:jc w:val="center"/>
              <w:rPr>
                <w:rFonts w:ascii="Times New Roman" w:hAnsi="Times New Roman"/>
                <w:i/>
                <w:sz w:val="16"/>
                <w:szCs w:val="16"/>
              </w:rPr>
            </w:pPr>
            <w:r w:rsidRPr="00F47306">
              <w:rPr>
                <w:rFonts w:ascii="Times New Roman" w:hAnsi="Times New Roman"/>
                <w:i/>
                <w:sz w:val="16"/>
                <w:szCs w:val="16"/>
              </w:rPr>
              <w:t>0</w:t>
            </w:r>
          </w:p>
        </w:tc>
        <w:tc>
          <w:tcPr>
            <w:tcW w:w="1512" w:type="dxa"/>
            <w:shd w:val="clear" w:color="auto" w:fill="auto"/>
            <w:vAlign w:val="center"/>
          </w:tcPr>
          <w:p w14:paraId="45C4EA17" w14:textId="77777777" w:rsidR="00F47306" w:rsidRPr="00F47306" w:rsidRDefault="00F47306" w:rsidP="0052069B">
            <w:pPr>
              <w:jc w:val="center"/>
              <w:rPr>
                <w:rFonts w:ascii="Times New Roman" w:hAnsi="Times New Roman"/>
                <w:b/>
                <w:sz w:val="16"/>
                <w:szCs w:val="16"/>
              </w:rPr>
            </w:pPr>
            <w:r w:rsidRPr="00F47306">
              <w:rPr>
                <w:rFonts w:ascii="Times New Roman" w:hAnsi="Times New Roman"/>
                <w:b/>
                <w:sz w:val="16"/>
                <w:szCs w:val="16"/>
              </w:rPr>
              <w:t>80.000,00</w:t>
            </w:r>
          </w:p>
        </w:tc>
      </w:tr>
    </w:tbl>
    <w:p w14:paraId="45C4EA19" w14:textId="77777777" w:rsidR="00F47306" w:rsidRDefault="00F47306" w:rsidP="00F47306"/>
    <w:p w14:paraId="45C4EA1A" w14:textId="77777777" w:rsidR="00F47306" w:rsidRPr="00F47306" w:rsidRDefault="0073162E" w:rsidP="00F47306">
      <w:pPr>
        <w:jc w:val="both"/>
        <w:rPr>
          <w:rFonts w:ascii="Times New Roman" w:eastAsia="Times New Roman" w:hAnsi="Times New Roman"/>
          <w:spacing w:val="-1"/>
          <w:sz w:val="28"/>
          <w:szCs w:val="24"/>
        </w:rPr>
      </w:pPr>
      <w:r>
        <w:rPr>
          <w:rFonts w:ascii="Times New Roman" w:hAnsi="Times New Roman"/>
          <w:sz w:val="24"/>
        </w:rPr>
        <w:t>P</w:t>
      </w:r>
      <w:r w:rsidR="00F47306" w:rsidRPr="00F47306">
        <w:rPr>
          <w:rFonts w:ascii="Times New Roman" w:hAnsi="Times New Roman"/>
          <w:sz w:val="24"/>
        </w:rPr>
        <w:t>laniran</w:t>
      </w:r>
      <w:r>
        <w:rPr>
          <w:rFonts w:ascii="Times New Roman" w:hAnsi="Times New Roman"/>
          <w:sz w:val="24"/>
        </w:rPr>
        <w:t>a</w:t>
      </w:r>
      <w:r w:rsidR="00F47306" w:rsidRPr="00F47306">
        <w:rPr>
          <w:rFonts w:ascii="Times New Roman" w:hAnsi="Times New Roman"/>
          <w:sz w:val="24"/>
        </w:rPr>
        <w:t xml:space="preserve"> sredstva svih nositelja mjera za provođenje </w:t>
      </w:r>
      <w:r w:rsidR="00F47306" w:rsidRPr="00C15A32">
        <w:rPr>
          <w:rFonts w:ascii="Times New Roman" w:hAnsi="Times New Roman"/>
          <w:i/>
          <w:sz w:val="24"/>
        </w:rPr>
        <w:t xml:space="preserve">Akcijskog plana za razdoblje 2019.-2020. godine </w:t>
      </w:r>
      <w:r w:rsidRPr="000667AB">
        <w:rPr>
          <w:rFonts w:ascii="Times New Roman" w:hAnsi="Times New Roman"/>
          <w:sz w:val="24"/>
        </w:rPr>
        <w:t xml:space="preserve">iznose </w:t>
      </w:r>
      <w:r w:rsidR="00F47306" w:rsidRPr="004876EB">
        <w:rPr>
          <w:rFonts w:ascii="Times New Roman" w:hAnsi="Times New Roman"/>
          <w:b/>
          <w:sz w:val="24"/>
        </w:rPr>
        <w:t>ukupno 125.167.979,00 kuna</w:t>
      </w:r>
      <w:r w:rsidR="00F47306" w:rsidRPr="00F47306">
        <w:rPr>
          <w:rFonts w:ascii="Times New Roman" w:hAnsi="Times New Roman"/>
          <w:sz w:val="24"/>
        </w:rPr>
        <w:t xml:space="preserve">, </w:t>
      </w:r>
      <w:r w:rsidR="00F47306" w:rsidRPr="004876EB">
        <w:rPr>
          <w:rFonts w:ascii="Times New Roman" w:hAnsi="Times New Roman"/>
          <w:sz w:val="24"/>
        </w:rPr>
        <w:t xml:space="preserve">od čega </w:t>
      </w:r>
      <w:r w:rsidR="004876EB" w:rsidRPr="004876EB">
        <w:rPr>
          <w:rFonts w:ascii="Times New Roman" w:hAnsi="Times New Roman"/>
          <w:sz w:val="24"/>
        </w:rPr>
        <w:t>57.171.761</w:t>
      </w:r>
      <w:r w:rsidR="00F47306" w:rsidRPr="004876EB">
        <w:rPr>
          <w:rFonts w:ascii="Times New Roman" w:hAnsi="Times New Roman"/>
          <w:sz w:val="24"/>
        </w:rPr>
        <w:t xml:space="preserve">,00 kuna u 2019. godini i </w:t>
      </w:r>
      <w:r w:rsidR="004876EB" w:rsidRPr="004876EB">
        <w:rPr>
          <w:rFonts w:ascii="Times New Roman" w:hAnsi="Times New Roman"/>
          <w:sz w:val="24"/>
        </w:rPr>
        <w:t>67.996.218</w:t>
      </w:r>
      <w:r w:rsidR="00F47306" w:rsidRPr="004876EB">
        <w:rPr>
          <w:rFonts w:ascii="Times New Roman" w:hAnsi="Times New Roman"/>
          <w:sz w:val="24"/>
        </w:rPr>
        <w:t xml:space="preserve">,00 u 2020. godini. Uz to, u </w:t>
      </w:r>
      <w:r w:rsidR="00C15A32">
        <w:rPr>
          <w:rFonts w:ascii="Times New Roman" w:hAnsi="Times New Roman"/>
          <w:sz w:val="24"/>
        </w:rPr>
        <w:t>tablici</w:t>
      </w:r>
      <w:r w:rsidR="00F47306" w:rsidRPr="004876EB">
        <w:rPr>
          <w:rFonts w:ascii="Times New Roman" w:hAnsi="Times New Roman"/>
          <w:sz w:val="24"/>
        </w:rPr>
        <w:t xml:space="preserve"> se dodatno prikazuju i sredstva ostalih izvora financiranja (Europski socijalni fond, Europski fond za regionalni razvoj te ostali donatori) koje čine više od polovine ukupnog iznosa za provedbu Akcijskog plana, odnosno 63.269.689,00 kuna za dvogodišnju provedbu (</w:t>
      </w:r>
      <w:r w:rsidR="004876EB" w:rsidRPr="004876EB">
        <w:rPr>
          <w:rFonts w:ascii="Times New Roman" w:hAnsi="Times New Roman"/>
          <w:sz w:val="24"/>
        </w:rPr>
        <w:t>27.017.484</w:t>
      </w:r>
      <w:r w:rsidR="00F47306" w:rsidRPr="004876EB">
        <w:rPr>
          <w:rFonts w:ascii="Times New Roman" w:hAnsi="Times New Roman"/>
          <w:sz w:val="24"/>
        </w:rPr>
        <w:t xml:space="preserve">,00 kuna u 2019. godini i </w:t>
      </w:r>
      <w:r w:rsidR="004876EB" w:rsidRPr="004876EB">
        <w:rPr>
          <w:rFonts w:ascii="Times New Roman" w:hAnsi="Times New Roman"/>
          <w:sz w:val="24"/>
        </w:rPr>
        <w:t>36.252.205</w:t>
      </w:r>
      <w:r w:rsidR="00F47306" w:rsidRPr="004876EB">
        <w:rPr>
          <w:rFonts w:ascii="Times New Roman" w:hAnsi="Times New Roman"/>
          <w:sz w:val="24"/>
        </w:rPr>
        <w:t>,00 kuna u 2020. godini).</w:t>
      </w:r>
      <w:r w:rsidR="00633191">
        <w:rPr>
          <w:rFonts w:ascii="Times New Roman" w:hAnsi="Times New Roman"/>
          <w:sz w:val="24"/>
        </w:rPr>
        <w:t xml:space="preserve"> </w:t>
      </w:r>
    </w:p>
    <w:sectPr w:rsidR="00F47306" w:rsidRPr="00F47306" w:rsidSect="009E0F76">
      <w:pgSz w:w="11906" w:h="16838"/>
      <w:pgMar w:top="1417" w:right="1417" w:bottom="1417" w:left="1417"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4EA1E" w14:textId="77777777" w:rsidR="00197FD9" w:rsidRDefault="00197FD9" w:rsidP="005B59A9">
      <w:pPr>
        <w:spacing w:after="0" w:line="240" w:lineRule="auto"/>
      </w:pPr>
      <w:r>
        <w:separator/>
      </w:r>
    </w:p>
  </w:endnote>
  <w:endnote w:type="continuationSeparator" w:id="0">
    <w:p w14:paraId="45C4EA1F" w14:textId="77777777" w:rsidR="00197FD9" w:rsidRDefault="00197FD9" w:rsidP="005B59A9">
      <w:pPr>
        <w:spacing w:after="0" w:line="240" w:lineRule="auto"/>
      </w:pPr>
      <w:r>
        <w:continuationSeparator/>
      </w:r>
    </w:p>
  </w:endnote>
  <w:endnote w:type="continuationNotice" w:id="1">
    <w:p w14:paraId="45C4EA20" w14:textId="77777777" w:rsidR="00197FD9" w:rsidRDefault="00197F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DaxlinePro-Regular">
    <w:altName w:val="Arial"/>
    <w:panose1 w:val="00000000000000000000"/>
    <w:charset w:val="EE"/>
    <w:family w:val="swiss"/>
    <w:notTrueType/>
    <w:pitch w:val="default"/>
    <w:sig w:usb0="00000001" w:usb1="00000000" w:usb2="00000000" w:usb3="00000000" w:csb0="00000003" w:csb1="00000000"/>
  </w:font>
  <w:font w:name="DaxlinePro">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372224"/>
      <w:docPartObj>
        <w:docPartGallery w:val="Page Numbers (Bottom of Page)"/>
        <w:docPartUnique/>
      </w:docPartObj>
    </w:sdtPr>
    <w:sdtEndPr>
      <w:rPr>
        <w:rFonts w:ascii="Times New Roman" w:hAnsi="Times New Roman"/>
      </w:rPr>
    </w:sdtEndPr>
    <w:sdtContent>
      <w:p w14:paraId="45C4EA21" w14:textId="366909BA" w:rsidR="00197FD9" w:rsidRPr="009E0F76" w:rsidRDefault="00197FD9">
        <w:pPr>
          <w:pStyle w:val="Footer"/>
          <w:jc w:val="center"/>
          <w:rPr>
            <w:rFonts w:ascii="Times New Roman" w:hAnsi="Times New Roman"/>
          </w:rPr>
        </w:pPr>
        <w:r w:rsidRPr="009E0F76">
          <w:rPr>
            <w:rFonts w:ascii="Times New Roman" w:hAnsi="Times New Roman"/>
          </w:rPr>
          <w:fldChar w:fldCharType="begin"/>
        </w:r>
        <w:r w:rsidRPr="009E0F76">
          <w:rPr>
            <w:rFonts w:ascii="Times New Roman" w:hAnsi="Times New Roman"/>
          </w:rPr>
          <w:instrText>PAGE   \* MERGEFORMAT</w:instrText>
        </w:r>
        <w:r w:rsidRPr="009E0F76">
          <w:rPr>
            <w:rFonts w:ascii="Times New Roman" w:hAnsi="Times New Roman"/>
          </w:rPr>
          <w:fldChar w:fldCharType="separate"/>
        </w:r>
        <w:r w:rsidR="00334805">
          <w:rPr>
            <w:rFonts w:ascii="Times New Roman" w:hAnsi="Times New Roman"/>
            <w:noProof/>
          </w:rPr>
          <w:t>30</w:t>
        </w:r>
        <w:r w:rsidRPr="009E0F76">
          <w:rPr>
            <w:rFonts w:ascii="Times New Roman" w:hAnsi="Times New Roman"/>
          </w:rPr>
          <w:fldChar w:fldCharType="end"/>
        </w:r>
      </w:p>
    </w:sdtContent>
  </w:sdt>
  <w:p w14:paraId="45C4EA22" w14:textId="77777777" w:rsidR="00197FD9" w:rsidRDefault="00197F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C4EA23" w14:textId="77777777" w:rsidR="00197FD9" w:rsidRPr="002D6603" w:rsidRDefault="00197FD9" w:rsidP="002D6603">
    <w:pPr>
      <w:tabs>
        <w:tab w:val="left" w:pos="2469"/>
      </w:tabs>
    </w:pPr>
    <w:r w:rsidRPr="002D6603">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4EA1B" w14:textId="77777777" w:rsidR="00197FD9" w:rsidRDefault="00197FD9" w:rsidP="005B59A9">
      <w:pPr>
        <w:spacing w:after="0" w:line="240" w:lineRule="auto"/>
      </w:pPr>
      <w:r>
        <w:separator/>
      </w:r>
    </w:p>
  </w:footnote>
  <w:footnote w:type="continuationSeparator" w:id="0">
    <w:p w14:paraId="45C4EA1C" w14:textId="77777777" w:rsidR="00197FD9" w:rsidRDefault="00197FD9" w:rsidP="005B59A9">
      <w:pPr>
        <w:spacing w:after="0" w:line="240" w:lineRule="auto"/>
      </w:pPr>
      <w:r>
        <w:continuationSeparator/>
      </w:r>
    </w:p>
  </w:footnote>
  <w:footnote w:type="continuationNotice" w:id="1">
    <w:p w14:paraId="45C4EA1D" w14:textId="77777777" w:rsidR="00197FD9" w:rsidRDefault="00197FD9">
      <w:pPr>
        <w:spacing w:after="0" w:line="240" w:lineRule="auto"/>
      </w:pPr>
    </w:p>
  </w:footnote>
  <w:footnote w:id="2">
    <w:p w14:paraId="45C4EA24" w14:textId="77777777" w:rsidR="00197FD9" w:rsidRPr="007973E1" w:rsidRDefault="00197FD9" w:rsidP="00433C56">
      <w:pPr>
        <w:pStyle w:val="FootnoteText"/>
        <w:jc w:val="both"/>
        <w:rPr>
          <w:sz w:val="18"/>
          <w:szCs w:val="18"/>
        </w:rPr>
      </w:pPr>
      <w:r w:rsidRPr="007973E1">
        <w:rPr>
          <w:rStyle w:val="FootnoteReference"/>
          <w:sz w:val="16"/>
          <w:szCs w:val="16"/>
        </w:rPr>
        <w:footnoteRef/>
      </w:r>
      <w:r w:rsidRPr="007973E1">
        <w:rPr>
          <w:sz w:val="16"/>
          <w:szCs w:val="16"/>
        </w:rPr>
        <w:t xml:space="preserve"> </w:t>
      </w:r>
      <w:r w:rsidRPr="007973E1">
        <w:rPr>
          <w:sz w:val="18"/>
          <w:szCs w:val="18"/>
        </w:rPr>
        <w:t>Heterogenost Roma uključuje i obilježja poput jezika (tako npr. najveći dio hrvatskih Roma govori bajaškim rumunjskim jezikom – idiomom starorumunjskog, a ne službenim romskim jezikom Romani Chib</w:t>
      </w:r>
      <w:r>
        <w:rPr>
          <w:sz w:val="18"/>
          <w:szCs w:val="18"/>
        </w:rPr>
        <w:t>om</w:t>
      </w:r>
      <w:r w:rsidRPr="007973E1">
        <w:rPr>
          <w:sz w:val="18"/>
          <w:szCs w:val="18"/>
        </w:rPr>
        <w:t>)</w:t>
      </w:r>
    </w:p>
  </w:footnote>
  <w:footnote w:id="3">
    <w:p w14:paraId="45C4EA25" w14:textId="77777777" w:rsidR="00197FD9" w:rsidRPr="007973E1" w:rsidRDefault="00197FD9" w:rsidP="00433C56">
      <w:pPr>
        <w:pStyle w:val="FootnoteText"/>
        <w:jc w:val="both"/>
        <w:rPr>
          <w:sz w:val="18"/>
          <w:szCs w:val="18"/>
        </w:rPr>
      </w:pPr>
      <w:r w:rsidRPr="007973E1">
        <w:rPr>
          <w:rStyle w:val="FootnoteReference"/>
          <w:sz w:val="18"/>
          <w:szCs w:val="18"/>
        </w:rPr>
        <w:footnoteRef/>
      </w:r>
      <w:r w:rsidRPr="007973E1">
        <w:rPr>
          <w:sz w:val="18"/>
          <w:szCs w:val="18"/>
        </w:rPr>
        <w:t xml:space="preserve"> Popova, Z.(2014): Roma </w:t>
      </w:r>
      <w:r w:rsidRPr="007973E1">
        <w:rPr>
          <w:sz w:val="18"/>
          <w:szCs w:val="18"/>
          <w:lang w:val="en-GB"/>
        </w:rPr>
        <w:t xml:space="preserve">Inclusion: A Feasible EU Project?“ ECMI </w:t>
      </w:r>
    </w:p>
  </w:footnote>
  <w:footnote w:id="4">
    <w:p w14:paraId="45C4EA26" w14:textId="77777777" w:rsidR="00197FD9" w:rsidRPr="00197A28" w:rsidRDefault="00197FD9" w:rsidP="00433C56">
      <w:pPr>
        <w:pStyle w:val="FootnoteText"/>
        <w:jc w:val="both"/>
        <w:rPr>
          <w:rFonts w:ascii="Arial" w:hAnsi="Arial" w:cs="Arial"/>
          <w:sz w:val="18"/>
          <w:szCs w:val="18"/>
        </w:rPr>
      </w:pPr>
      <w:r w:rsidRPr="007973E1">
        <w:rPr>
          <w:rStyle w:val="FootnoteReference"/>
          <w:sz w:val="18"/>
          <w:szCs w:val="18"/>
        </w:rPr>
        <w:footnoteRef/>
      </w:r>
      <w:r w:rsidRPr="007973E1">
        <w:rPr>
          <w:sz w:val="18"/>
          <w:szCs w:val="18"/>
        </w:rPr>
        <w:t xml:space="preserve"> Riječ</w:t>
      </w:r>
      <w:r>
        <w:rPr>
          <w:sz w:val="18"/>
          <w:szCs w:val="18"/>
        </w:rPr>
        <w:t xml:space="preserve"> </w:t>
      </w:r>
      <w:r w:rsidRPr="007973E1">
        <w:rPr>
          <w:sz w:val="18"/>
          <w:szCs w:val="18"/>
        </w:rPr>
        <w:t>je o članicama poput Bugarske,</w:t>
      </w:r>
      <w:r>
        <w:rPr>
          <w:sz w:val="18"/>
          <w:szCs w:val="18"/>
        </w:rPr>
        <w:t xml:space="preserve"> </w:t>
      </w:r>
      <w:r w:rsidRPr="007973E1">
        <w:rPr>
          <w:sz w:val="18"/>
          <w:szCs w:val="18"/>
        </w:rPr>
        <w:t>Mađarske</w:t>
      </w:r>
      <w:r>
        <w:rPr>
          <w:sz w:val="18"/>
          <w:szCs w:val="18"/>
        </w:rPr>
        <w:t xml:space="preserve">, Češke, Rumunjske i </w:t>
      </w:r>
      <w:r w:rsidRPr="007973E1">
        <w:rPr>
          <w:sz w:val="18"/>
          <w:szCs w:val="18"/>
        </w:rPr>
        <w:t>Slovačke u kojima romsko stanovništvo doseže i 10 % ukupne populacije.</w:t>
      </w:r>
    </w:p>
  </w:footnote>
  <w:footnote w:id="5">
    <w:p w14:paraId="45C4EA27" w14:textId="77777777" w:rsidR="00197FD9" w:rsidRDefault="00197FD9">
      <w:pPr>
        <w:pStyle w:val="FootnoteText"/>
      </w:pPr>
      <w:r>
        <w:rPr>
          <w:rStyle w:val="FootnoteReference"/>
        </w:rPr>
        <w:footnoteRef/>
      </w:r>
      <w:hyperlink r:id="rId1" w:history="1">
        <w:r w:rsidRPr="00A01501">
          <w:rPr>
            <w:rStyle w:val="Hyperlink"/>
          </w:rPr>
          <w:t>https://pravamanjina.gov.hr/UserDocsImages/arhiva/Nacionalna%20strategija%20za%20ukljucivanje%20Roma%20za%20razdoblje%20od%202013.%20-%202020.pdf</w:t>
        </w:r>
      </w:hyperlink>
    </w:p>
  </w:footnote>
  <w:footnote w:id="6">
    <w:p w14:paraId="45C4EA28" w14:textId="77777777" w:rsidR="00197FD9" w:rsidRPr="00197A28" w:rsidRDefault="00197FD9" w:rsidP="00495488">
      <w:pPr>
        <w:pStyle w:val="FootnoteText"/>
        <w:jc w:val="both"/>
        <w:rPr>
          <w:rFonts w:ascii="Arial" w:hAnsi="Arial" w:cs="Arial"/>
          <w:sz w:val="18"/>
          <w:szCs w:val="18"/>
        </w:rPr>
      </w:pPr>
      <w:r w:rsidRPr="00197A28">
        <w:rPr>
          <w:rStyle w:val="FootnoteReference"/>
          <w:rFonts w:ascii="Arial" w:hAnsi="Arial" w:cs="Arial"/>
          <w:sz w:val="18"/>
          <w:szCs w:val="18"/>
        </w:rPr>
        <w:footnoteRef/>
      </w:r>
      <w:r w:rsidRPr="007973E1">
        <w:rPr>
          <w:sz w:val="18"/>
          <w:szCs w:val="18"/>
        </w:rPr>
        <w:t>Povjerenstvo za praćenje Nacionalne strategije za uključivanje Roma</w:t>
      </w:r>
      <w:r>
        <w:rPr>
          <w:sz w:val="18"/>
          <w:szCs w:val="18"/>
        </w:rPr>
        <w:t>, za razdoblje od 2013. do 2020. godine</w:t>
      </w:r>
      <w:r w:rsidRPr="007973E1">
        <w:rPr>
          <w:sz w:val="18"/>
          <w:szCs w:val="18"/>
        </w:rPr>
        <w:t xml:space="preserve"> </w:t>
      </w:r>
      <w:r>
        <w:rPr>
          <w:sz w:val="18"/>
          <w:szCs w:val="18"/>
        </w:rPr>
        <w:t xml:space="preserve">nastavlja se na rad </w:t>
      </w:r>
      <w:r w:rsidRPr="007973E1">
        <w:rPr>
          <w:sz w:val="18"/>
          <w:szCs w:val="18"/>
        </w:rPr>
        <w:t>Povjerenstva za praćenje provedbe Nacionalnog programa za Rome. Povjerenstvo za praćenje Nacionalnog programa za Rome VRH je osnovala na sjednici održanoj 21. studenog 2003. godine.</w:t>
      </w:r>
      <w:r w:rsidRPr="00197A28">
        <w:rPr>
          <w:rFonts w:ascii="Arial" w:hAnsi="Arial" w:cs="Arial"/>
          <w:sz w:val="18"/>
          <w:szCs w:val="18"/>
        </w:rPr>
        <w:t xml:space="preserve"> </w:t>
      </w:r>
    </w:p>
  </w:footnote>
  <w:footnote w:id="7">
    <w:p w14:paraId="45C4EA29" w14:textId="77777777" w:rsidR="00197FD9" w:rsidRDefault="00197FD9">
      <w:pPr>
        <w:pStyle w:val="FootnoteText"/>
      </w:pPr>
      <w:r>
        <w:rPr>
          <w:rStyle w:val="FootnoteReference"/>
        </w:rPr>
        <w:footnoteRef/>
      </w:r>
      <w:r>
        <w:t xml:space="preserve"> </w:t>
      </w:r>
      <w:r w:rsidRPr="007973E1">
        <w:rPr>
          <w:sz w:val="18"/>
          <w:szCs w:val="18"/>
        </w:rPr>
        <w:t>Friedman, E., Horvat, M. (2015.) Evaluacijsko izvješće: Evaluacija Nacionalne strategije RH za uključivanje Roma. Ured za ljudska prava i prava nacionalnih manjina, UN</w:t>
      </w:r>
      <w:r>
        <w:rPr>
          <w:sz w:val="18"/>
          <w:szCs w:val="18"/>
        </w:rPr>
        <w:t>DP-Ured Hrvatska. Zagreb.</w:t>
      </w:r>
    </w:p>
  </w:footnote>
  <w:footnote w:id="8">
    <w:p w14:paraId="45C4EA2A" w14:textId="77777777" w:rsidR="00197FD9" w:rsidRPr="007973E1" w:rsidRDefault="00197FD9" w:rsidP="00430035">
      <w:pPr>
        <w:pStyle w:val="WW-Default"/>
        <w:jc w:val="both"/>
        <w:rPr>
          <w:i/>
          <w:iCs/>
          <w:sz w:val="18"/>
          <w:szCs w:val="18"/>
        </w:rPr>
      </w:pPr>
      <w:r w:rsidRPr="007973E1">
        <w:rPr>
          <w:rStyle w:val="FootnoteCharacters"/>
          <w:sz w:val="18"/>
          <w:szCs w:val="18"/>
        </w:rPr>
        <w:footnoteRef/>
      </w:r>
      <w:r w:rsidRPr="007973E1">
        <w:rPr>
          <w:sz w:val="18"/>
          <w:szCs w:val="18"/>
        </w:rPr>
        <w:t xml:space="preserve">European Roma and Travellers Forum. 2015. </w:t>
      </w:r>
      <w:r w:rsidRPr="007973E1">
        <w:rPr>
          <w:i/>
          <w:iCs/>
          <w:sz w:val="18"/>
          <w:szCs w:val="18"/>
        </w:rPr>
        <w:t xml:space="preserve">National Roma Integration Strategies: Evaluating </w:t>
      </w:r>
      <w:r w:rsidRPr="007973E1">
        <w:rPr>
          <w:i/>
          <w:sz w:val="18"/>
          <w:szCs w:val="18"/>
        </w:rPr>
        <w:t>Gender</w:t>
      </w:r>
      <w:r w:rsidRPr="007973E1">
        <w:rPr>
          <w:sz w:val="18"/>
          <w:szCs w:val="18"/>
        </w:rPr>
        <w:t>. Strasbourg:</w:t>
      </w:r>
      <w:r>
        <w:rPr>
          <w:sz w:val="18"/>
          <w:szCs w:val="18"/>
        </w:rPr>
        <w:t xml:space="preserve"> </w:t>
      </w:r>
      <w:r w:rsidRPr="007973E1">
        <w:rPr>
          <w:sz w:val="18"/>
          <w:szCs w:val="18"/>
        </w:rPr>
        <w:t xml:space="preserve"> European Roma and Travellers Forum.</w:t>
      </w:r>
    </w:p>
  </w:footnote>
  <w:footnote w:id="9">
    <w:p w14:paraId="45C4EA2B" w14:textId="77777777" w:rsidR="00197FD9" w:rsidRPr="00313AB3" w:rsidRDefault="00197FD9" w:rsidP="00C00E6C">
      <w:pPr>
        <w:pStyle w:val="FootnoteText"/>
        <w:jc w:val="both"/>
        <w:rPr>
          <w:sz w:val="18"/>
          <w:szCs w:val="18"/>
        </w:rPr>
      </w:pPr>
      <w:r w:rsidRPr="00313AB3">
        <w:rPr>
          <w:rStyle w:val="FootnoteReference"/>
          <w:sz w:val="18"/>
          <w:szCs w:val="18"/>
        </w:rPr>
        <w:footnoteRef/>
      </w:r>
      <w:r w:rsidRPr="00313AB3">
        <w:rPr>
          <w:spacing w:val="-2"/>
          <w:sz w:val="18"/>
          <w:szCs w:val="18"/>
        </w:rPr>
        <w:t xml:space="preserve">Revizija strateškog dokumenta podrazumijeva unos novih i/ili brisanje postojećih ciljeva </w:t>
      </w:r>
      <w:r w:rsidRPr="00313AB3">
        <w:rPr>
          <w:i/>
          <w:spacing w:val="-2"/>
          <w:sz w:val="18"/>
          <w:szCs w:val="18"/>
        </w:rPr>
        <w:t>Nacionalne strategije</w:t>
      </w:r>
      <w:r w:rsidRPr="00313AB3">
        <w:rPr>
          <w:spacing w:val="-2"/>
          <w:sz w:val="18"/>
          <w:szCs w:val="18"/>
        </w:rPr>
        <w:t>, kao i unos novih i/ili brisanje postojećih nositelja aktivnosti</w:t>
      </w:r>
      <w:r>
        <w:rPr>
          <w:spacing w:val="-2"/>
          <w:sz w:val="18"/>
          <w:szCs w:val="18"/>
        </w:rPr>
        <w:t xml:space="preserve"> </w:t>
      </w:r>
      <w:r w:rsidRPr="00B97244">
        <w:rPr>
          <w:spacing w:val="-2"/>
          <w:sz w:val="18"/>
          <w:szCs w:val="18"/>
        </w:rPr>
        <w:t>(</w:t>
      </w:r>
      <w:r>
        <w:rPr>
          <w:spacing w:val="-2"/>
          <w:sz w:val="18"/>
          <w:szCs w:val="18"/>
        </w:rPr>
        <w:t xml:space="preserve">Nacionalna strategija za uključivanje Roma, za razdoblje od 2013. do 2020. godine, </w:t>
      </w:r>
      <w:r w:rsidRPr="00B97244">
        <w:rPr>
          <w:sz w:val="18"/>
          <w:szCs w:val="18"/>
        </w:rPr>
        <w:t>Vlada Republike Hrvatske, 2012: 133)</w:t>
      </w:r>
      <w:r w:rsidRPr="00B97244">
        <w:rPr>
          <w:spacing w:val="-2"/>
          <w:sz w:val="18"/>
          <w:szCs w:val="18"/>
        </w:rPr>
        <w:t>.</w:t>
      </w:r>
      <w:r w:rsidRPr="00313AB3">
        <w:rPr>
          <w:spacing w:val="-2"/>
          <w:sz w:val="18"/>
          <w:szCs w:val="18"/>
        </w:rPr>
        <w:t xml:space="preserve"> </w:t>
      </w:r>
      <w:r w:rsidRPr="00313AB3">
        <w:rPr>
          <w:sz w:val="18"/>
          <w:szCs w:val="18"/>
        </w:rPr>
        <w:t xml:space="preserve"> </w:t>
      </w:r>
    </w:p>
  </w:footnote>
  <w:footnote w:id="10">
    <w:p w14:paraId="45C4EA2C" w14:textId="77777777" w:rsidR="00197FD9" w:rsidRPr="00313AB3" w:rsidRDefault="00197FD9" w:rsidP="00E3780B">
      <w:pPr>
        <w:autoSpaceDE w:val="0"/>
        <w:autoSpaceDN w:val="0"/>
        <w:adjustRightInd w:val="0"/>
        <w:spacing w:after="0" w:line="276" w:lineRule="auto"/>
        <w:jc w:val="both"/>
        <w:rPr>
          <w:rFonts w:ascii="Times New Roman" w:hAnsi="Times New Roman"/>
          <w:sz w:val="18"/>
          <w:szCs w:val="18"/>
        </w:rPr>
      </w:pPr>
      <w:r w:rsidRPr="00313AB3">
        <w:rPr>
          <w:rStyle w:val="FootnoteReference"/>
          <w:rFonts w:ascii="Times New Roman" w:hAnsi="Times New Roman"/>
          <w:sz w:val="18"/>
          <w:szCs w:val="18"/>
        </w:rPr>
        <w:footnoteRef/>
      </w:r>
      <w:r w:rsidRPr="00313AB3">
        <w:rPr>
          <w:rFonts w:ascii="Times New Roman" w:hAnsi="Times New Roman"/>
          <w:sz w:val="18"/>
          <w:szCs w:val="18"/>
        </w:rPr>
        <w:t xml:space="preserve"> Strateško područje „Unapređenja prikupljanja statističkih podataka“ uključivalo je</w:t>
      </w:r>
      <w:r>
        <w:rPr>
          <w:rFonts w:ascii="Times New Roman" w:hAnsi="Times New Roman"/>
          <w:sz w:val="18"/>
          <w:szCs w:val="18"/>
        </w:rPr>
        <w:t xml:space="preserve"> četiri</w:t>
      </w:r>
      <w:r w:rsidRPr="00313AB3">
        <w:rPr>
          <w:rFonts w:ascii="Times New Roman" w:hAnsi="Times New Roman"/>
          <w:sz w:val="18"/>
          <w:szCs w:val="18"/>
        </w:rPr>
        <w:t xml:space="preserve"> </w:t>
      </w:r>
      <w:r>
        <w:rPr>
          <w:rFonts w:ascii="Times New Roman" w:hAnsi="Times New Roman"/>
          <w:sz w:val="18"/>
          <w:szCs w:val="18"/>
        </w:rPr>
        <w:t>(</w:t>
      </w:r>
      <w:r w:rsidRPr="00313AB3">
        <w:rPr>
          <w:rFonts w:ascii="Times New Roman" w:hAnsi="Times New Roman"/>
          <w:sz w:val="18"/>
          <w:szCs w:val="18"/>
        </w:rPr>
        <w:t>4</w:t>
      </w:r>
      <w:r>
        <w:rPr>
          <w:rFonts w:ascii="Times New Roman" w:hAnsi="Times New Roman"/>
          <w:sz w:val="18"/>
          <w:szCs w:val="18"/>
        </w:rPr>
        <w:t>)</w:t>
      </w:r>
      <w:r w:rsidRPr="00313AB3">
        <w:rPr>
          <w:rFonts w:ascii="Times New Roman" w:hAnsi="Times New Roman"/>
          <w:sz w:val="18"/>
          <w:szCs w:val="18"/>
        </w:rPr>
        <w:t xml:space="preserve"> posebna cilja:</w:t>
      </w:r>
    </w:p>
    <w:p w14:paraId="45C4EA2D" w14:textId="77777777" w:rsidR="00197FD9" w:rsidRPr="00313AB3" w:rsidRDefault="00197FD9" w:rsidP="00E3780B">
      <w:pPr>
        <w:autoSpaceDE w:val="0"/>
        <w:autoSpaceDN w:val="0"/>
        <w:adjustRightInd w:val="0"/>
        <w:spacing w:after="0" w:line="276" w:lineRule="auto"/>
        <w:jc w:val="both"/>
        <w:rPr>
          <w:rFonts w:ascii="Times New Roman" w:hAnsi="Times New Roman"/>
          <w:spacing w:val="-2"/>
          <w:sz w:val="18"/>
          <w:szCs w:val="18"/>
        </w:rPr>
      </w:pPr>
      <w:r w:rsidRPr="00313AB3">
        <w:rPr>
          <w:rFonts w:ascii="Times New Roman" w:hAnsi="Times New Roman"/>
          <w:spacing w:val="-2"/>
          <w:sz w:val="18"/>
          <w:szCs w:val="18"/>
        </w:rPr>
        <w:t>Posebni cilj 1 - Osigurati prikupljanje statističkih podataka o romskoj nacionalnoj manjini u RH (uz poštivanje zaštite osobnih podataka) razvrstanih po spolu i dobi</w:t>
      </w:r>
      <w:r>
        <w:rPr>
          <w:rFonts w:ascii="Times New Roman" w:hAnsi="Times New Roman"/>
          <w:spacing w:val="-2"/>
          <w:sz w:val="18"/>
          <w:szCs w:val="18"/>
        </w:rPr>
        <w:t>;</w:t>
      </w:r>
    </w:p>
    <w:p w14:paraId="45C4EA2E" w14:textId="77777777" w:rsidR="00197FD9" w:rsidRPr="00313AB3" w:rsidRDefault="00197FD9" w:rsidP="00E3780B">
      <w:pPr>
        <w:autoSpaceDE w:val="0"/>
        <w:autoSpaceDN w:val="0"/>
        <w:adjustRightInd w:val="0"/>
        <w:spacing w:after="0" w:line="276" w:lineRule="auto"/>
        <w:jc w:val="both"/>
        <w:rPr>
          <w:rFonts w:ascii="Times New Roman" w:hAnsi="Times New Roman"/>
          <w:spacing w:val="-2"/>
          <w:sz w:val="18"/>
          <w:szCs w:val="18"/>
        </w:rPr>
      </w:pPr>
      <w:r w:rsidRPr="00313AB3">
        <w:rPr>
          <w:rFonts w:ascii="Times New Roman" w:hAnsi="Times New Roman"/>
          <w:spacing w:val="-2"/>
          <w:sz w:val="18"/>
          <w:szCs w:val="18"/>
        </w:rPr>
        <w:t>Posebni cilj 2 - Unaprijediti metodologiju prikupljanja podataka o stopama siromaštva, materijalnoj i socijalnoj deprivaciji, obrazovanju i zapošljavanju te kvaliteti življenja romske populacije</w:t>
      </w:r>
      <w:r>
        <w:rPr>
          <w:rFonts w:ascii="Times New Roman" w:hAnsi="Times New Roman"/>
          <w:spacing w:val="-2"/>
          <w:sz w:val="18"/>
          <w:szCs w:val="18"/>
        </w:rPr>
        <w:t>;</w:t>
      </w:r>
    </w:p>
    <w:p w14:paraId="45C4EA2F" w14:textId="77777777" w:rsidR="00197FD9" w:rsidRPr="00313AB3" w:rsidRDefault="00197FD9" w:rsidP="00E3780B">
      <w:pPr>
        <w:autoSpaceDE w:val="0"/>
        <w:autoSpaceDN w:val="0"/>
        <w:adjustRightInd w:val="0"/>
        <w:spacing w:after="0" w:line="276" w:lineRule="auto"/>
        <w:jc w:val="both"/>
        <w:rPr>
          <w:rFonts w:ascii="Times New Roman" w:hAnsi="Times New Roman"/>
          <w:spacing w:val="-2"/>
          <w:sz w:val="18"/>
          <w:szCs w:val="18"/>
        </w:rPr>
      </w:pPr>
      <w:r w:rsidRPr="00313AB3">
        <w:rPr>
          <w:rFonts w:ascii="Times New Roman" w:hAnsi="Times New Roman"/>
          <w:spacing w:val="-2"/>
          <w:sz w:val="18"/>
          <w:szCs w:val="18"/>
        </w:rPr>
        <w:t>Posebni cilj 3 - Unaprijediti metodologiju prikupljanja podataka o zdravlju, zdravstvenim navikama i drugim zdravstvenim pokazateljima romske populacije</w:t>
      </w:r>
      <w:r>
        <w:rPr>
          <w:rFonts w:ascii="Times New Roman" w:hAnsi="Times New Roman"/>
          <w:spacing w:val="-2"/>
          <w:sz w:val="18"/>
          <w:szCs w:val="18"/>
        </w:rPr>
        <w:t>;</w:t>
      </w:r>
    </w:p>
    <w:p w14:paraId="45C4EA30" w14:textId="77777777" w:rsidR="00197FD9" w:rsidRPr="00313AB3" w:rsidRDefault="00197FD9" w:rsidP="00E3780B">
      <w:pPr>
        <w:autoSpaceDE w:val="0"/>
        <w:autoSpaceDN w:val="0"/>
        <w:adjustRightInd w:val="0"/>
        <w:spacing w:after="0" w:line="240" w:lineRule="auto"/>
        <w:jc w:val="both"/>
        <w:rPr>
          <w:rFonts w:ascii="Times New Roman" w:hAnsi="Times New Roman"/>
          <w:spacing w:val="-2"/>
          <w:sz w:val="18"/>
          <w:szCs w:val="18"/>
        </w:rPr>
      </w:pPr>
      <w:r w:rsidRPr="00313AB3">
        <w:rPr>
          <w:rFonts w:ascii="Times New Roman" w:hAnsi="Times New Roman"/>
          <w:spacing w:val="-2"/>
          <w:sz w:val="18"/>
          <w:szCs w:val="18"/>
        </w:rPr>
        <w:t>Posebni cilj 4 - Unaprijediti metode praćenja uključivanja, zastupljenosti i sudjelovanja romske nacionalne manjine u društvenom, političkom i kulturnom životu zajednice</w:t>
      </w:r>
      <w:r>
        <w:rPr>
          <w:rFonts w:ascii="Times New Roman" w:hAnsi="Times New Roman"/>
          <w:spacing w:val="-2"/>
          <w:sz w:val="18"/>
          <w:szCs w:val="18"/>
        </w:rPr>
        <w:t>.</w:t>
      </w:r>
    </w:p>
    <w:p w14:paraId="45C4EA31" w14:textId="77777777" w:rsidR="00197FD9" w:rsidRDefault="00197FD9" w:rsidP="00E3780B">
      <w:pPr>
        <w:pStyle w:val="FootnoteText"/>
      </w:pPr>
    </w:p>
  </w:footnote>
  <w:footnote w:id="11">
    <w:p w14:paraId="45C4EA32" w14:textId="77777777" w:rsidR="00197FD9" w:rsidRPr="00134BF1" w:rsidRDefault="00197FD9" w:rsidP="00B97244">
      <w:pPr>
        <w:pStyle w:val="FootnoteText"/>
        <w:jc w:val="both"/>
        <w:rPr>
          <w:sz w:val="18"/>
          <w:szCs w:val="18"/>
        </w:rPr>
      </w:pPr>
      <w:r w:rsidRPr="00134BF1">
        <w:rPr>
          <w:rStyle w:val="FootnoteReference"/>
          <w:sz w:val="18"/>
          <w:szCs w:val="18"/>
        </w:rPr>
        <w:footnoteRef/>
      </w:r>
      <w:r w:rsidRPr="00134BF1">
        <w:rPr>
          <w:sz w:val="18"/>
          <w:szCs w:val="18"/>
        </w:rPr>
        <w:t xml:space="preserve"> O kapacitetima vijeća i predstavnika nacionalnih manjina vidjeti u: Karajić, N., Japec, L.,Krivokuća (2017.): Rezultati GAP analize. WYG Savjetovanje, Zagreb. </w:t>
      </w:r>
    </w:p>
  </w:footnote>
  <w:footnote w:id="12">
    <w:p w14:paraId="45C4EA33" w14:textId="77777777" w:rsidR="00197FD9" w:rsidRPr="00134BF1" w:rsidRDefault="00197FD9" w:rsidP="00B97244">
      <w:pPr>
        <w:pStyle w:val="FootnoteText"/>
        <w:jc w:val="both"/>
        <w:rPr>
          <w:rFonts w:ascii="Arial" w:hAnsi="Arial" w:cs="Arial"/>
          <w:sz w:val="18"/>
          <w:szCs w:val="18"/>
        </w:rPr>
      </w:pPr>
      <w:r w:rsidRPr="00134BF1">
        <w:rPr>
          <w:rStyle w:val="FootnoteReference"/>
          <w:sz w:val="18"/>
          <w:szCs w:val="18"/>
        </w:rPr>
        <w:footnoteRef/>
      </w:r>
      <w:r w:rsidRPr="00134BF1">
        <w:rPr>
          <w:sz w:val="18"/>
          <w:szCs w:val="18"/>
        </w:rPr>
        <w:t xml:space="preserve"> Friedman, E., Horvat, M. (2015.) Evaluacijsko izvješće: Evaluacija Nacionalne strategije RH za uključivanje Roma. Ured za ljudska prava i prava nacionalnih manjina, UNDP-Ured Hrvatska, Zagreb, str. 33</w:t>
      </w:r>
    </w:p>
  </w:footnote>
  <w:footnote w:id="13">
    <w:p w14:paraId="45C4EA34" w14:textId="77777777" w:rsidR="00197FD9" w:rsidRPr="00134BF1" w:rsidRDefault="00197FD9" w:rsidP="00B97244">
      <w:pPr>
        <w:pStyle w:val="FootnoteText"/>
        <w:jc w:val="both"/>
        <w:rPr>
          <w:sz w:val="18"/>
          <w:szCs w:val="18"/>
        </w:rPr>
      </w:pPr>
      <w:r w:rsidRPr="00134BF1">
        <w:rPr>
          <w:rStyle w:val="FootnoteReference"/>
          <w:sz w:val="18"/>
          <w:szCs w:val="18"/>
        </w:rPr>
        <w:footnoteRef/>
      </w:r>
      <w:r w:rsidRPr="00134BF1">
        <w:rPr>
          <w:sz w:val="18"/>
          <w:szCs w:val="18"/>
        </w:rPr>
        <w:t xml:space="preserve"> Ključni argument evaluatora za ovu preporuku nalazio se u generalnoj ocjeni oba dokumenta. Naime, prema istoj,</w:t>
      </w:r>
      <w:r>
        <w:rPr>
          <w:sz w:val="18"/>
          <w:szCs w:val="18"/>
        </w:rPr>
        <w:t xml:space="preserve"> </w:t>
      </w:r>
      <w:r w:rsidRPr="00134BF1">
        <w:rPr>
          <w:sz w:val="18"/>
          <w:szCs w:val="18"/>
        </w:rPr>
        <w:t>riječ je o iznimno zahtjevnim, ambicioznim dokumentima visoke međusobne usklađenosti budući je Akcijski plan za razdoblje 2013.-2015. uključivao sve posebne ciljeve svih osam strateških područja Nacionalne strategije. Zaključak evaluatora bio je da je tako opsežno postavljene ciljeve provedbenog dokumenta nemoguće ostvariti u vremenu njegove provedbe pa otuda i preporuka o prioritetima između i unutar strateškog područja Nacionalne strategije (prema, Friedman, E., Horvat, M. (2015.) Evaluacijsko izvješće: Evaluacija Nacionalne strategije RH za uključivanje Roma. Ured za ljudska prava i prava nacionalnih manjina, UNDP-Ured Hrvatska, Zagreb).</w:t>
      </w:r>
    </w:p>
  </w:footnote>
  <w:footnote w:id="14">
    <w:p w14:paraId="45C4EA35" w14:textId="77777777" w:rsidR="00197FD9" w:rsidRPr="00761AA9" w:rsidRDefault="00197FD9" w:rsidP="00495488">
      <w:pPr>
        <w:keepNext/>
        <w:keepLines/>
        <w:spacing w:after="0" w:line="240" w:lineRule="auto"/>
        <w:jc w:val="both"/>
        <w:outlineLvl w:val="4"/>
        <w:rPr>
          <w:rFonts w:ascii="Times New Roman" w:eastAsia="Times New Roman" w:hAnsi="Times New Roman"/>
          <w:color w:val="000000"/>
          <w:sz w:val="18"/>
          <w:szCs w:val="18"/>
          <w:lang w:eastAsia="hr-HR"/>
        </w:rPr>
      </w:pPr>
      <w:r w:rsidRPr="00D14B5D">
        <w:rPr>
          <w:rStyle w:val="FootnoteReference"/>
          <w:rFonts w:ascii="Times New Roman" w:hAnsi="Times New Roman"/>
          <w:sz w:val="18"/>
          <w:szCs w:val="18"/>
        </w:rPr>
        <w:footnoteRef/>
      </w:r>
      <w:r w:rsidRPr="00D14B5D">
        <w:rPr>
          <w:rFonts w:ascii="Times New Roman" w:hAnsi="Times New Roman"/>
          <w:sz w:val="18"/>
          <w:szCs w:val="18"/>
        </w:rPr>
        <w:t xml:space="preserve"> </w:t>
      </w:r>
      <w:r w:rsidRPr="00761AA9">
        <w:rPr>
          <w:rFonts w:ascii="Times New Roman" w:eastAsia="Times New Roman" w:hAnsi="Times New Roman"/>
          <w:color w:val="000000"/>
          <w:sz w:val="18"/>
          <w:szCs w:val="18"/>
          <w:lang w:eastAsia="hr-HR"/>
        </w:rPr>
        <w:t>Aktivnosti koje su prethodile izradi Nacrtne verzije dokumenta s preporukama za unapređenje i reviziju su sljedeće:</w:t>
      </w:r>
      <w:r>
        <w:rPr>
          <w:rFonts w:ascii="Times New Roman" w:eastAsia="Times New Roman" w:hAnsi="Times New Roman"/>
          <w:color w:val="000000"/>
          <w:sz w:val="18"/>
          <w:szCs w:val="18"/>
          <w:lang w:eastAsia="hr-HR"/>
        </w:rPr>
        <w:t xml:space="preserve"> </w:t>
      </w:r>
    </w:p>
    <w:p w14:paraId="45C4EA36" w14:textId="77777777" w:rsidR="00197FD9" w:rsidRPr="00761AA9" w:rsidRDefault="00197FD9" w:rsidP="00495488">
      <w:pPr>
        <w:numPr>
          <w:ilvl w:val="0"/>
          <w:numId w:val="22"/>
        </w:numPr>
        <w:spacing w:after="200" w:line="276" w:lineRule="auto"/>
        <w:contextualSpacing/>
        <w:jc w:val="both"/>
        <w:rPr>
          <w:rFonts w:ascii="Times New Roman" w:hAnsi="Times New Roman"/>
          <w:sz w:val="18"/>
          <w:szCs w:val="18"/>
        </w:rPr>
      </w:pPr>
      <w:r w:rsidRPr="00761AA9">
        <w:rPr>
          <w:rFonts w:ascii="Times New Roman" w:hAnsi="Times New Roman"/>
          <w:sz w:val="18"/>
          <w:szCs w:val="18"/>
        </w:rPr>
        <w:t xml:space="preserve">vanjska evaluacija </w:t>
      </w:r>
      <w:r w:rsidRPr="00761AA9">
        <w:rPr>
          <w:rFonts w:ascii="Times New Roman" w:hAnsi="Times New Roman"/>
          <w:i/>
          <w:sz w:val="18"/>
          <w:szCs w:val="18"/>
        </w:rPr>
        <w:t>Nacionalne strategije za uključivanje Roma</w:t>
      </w:r>
      <w:r w:rsidRPr="00761AA9">
        <w:rPr>
          <w:rFonts w:ascii="Times New Roman" w:hAnsi="Times New Roman"/>
          <w:sz w:val="18"/>
          <w:szCs w:val="18"/>
        </w:rPr>
        <w:t xml:space="preserve"> 2013.-20</w:t>
      </w:r>
      <w:r>
        <w:rPr>
          <w:rFonts w:ascii="Times New Roman" w:hAnsi="Times New Roman"/>
          <w:sz w:val="18"/>
          <w:szCs w:val="18"/>
        </w:rPr>
        <w:t>20.</w:t>
      </w:r>
      <w:r w:rsidRPr="00761AA9">
        <w:rPr>
          <w:rFonts w:ascii="Times New Roman" w:hAnsi="Times New Roman"/>
          <w:sz w:val="18"/>
          <w:szCs w:val="18"/>
        </w:rPr>
        <w:t>. i pripadajućeg Akcijskog plana</w:t>
      </w:r>
      <w:r>
        <w:rPr>
          <w:rFonts w:ascii="Times New Roman" w:hAnsi="Times New Roman"/>
          <w:sz w:val="18"/>
          <w:szCs w:val="18"/>
        </w:rPr>
        <w:t xml:space="preserve"> za razdoblje 2013.-2015.</w:t>
      </w:r>
      <w:r w:rsidRPr="00761AA9">
        <w:rPr>
          <w:rFonts w:ascii="Times New Roman" w:hAnsi="Times New Roman"/>
          <w:sz w:val="18"/>
          <w:szCs w:val="18"/>
        </w:rPr>
        <w:t xml:space="preserve">uz financijsku pomoć UNDP-ovog Ureda u RH (rezultati prezentirani na: verifikacijskoj radionici u organizaciji Ureda i UNDP-a 2015. godine, na 7. sjednici Radne skupine Povjerenstva za uključivanje Roma i 7. sjednici Povjerenstva za Rome u 2015. godine) </w:t>
      </w:r>
    </w:p>
    <w:p w14:paraId="45C4EA37" w14:textId="77777777" w:rsidR="00197FD9" w:rsidRPr="00761AA9" w:rsidRDefault="00197FD9" w:rsidP="00495488">
      <w:pPr>
        <w:numPr>
          <w:ilvl w:val="0"/>
          <w:numId w:val="22"/>
        </w:numPr>
        <w:spacing w:after="200" w:line="276" w:lineRule="auto"/>
        <w:contextualSpacing/>
        <w:jc w:val="both"/>
        <w:rPr>
          <w:rFonts w:ascii="Times New Roman" w:hAnsi="Times New Roman"/>
          <w:sz w:val="18"/>
          <w:szCs w:val="18"/>
        </w:rPr>
      </w:pPr>
      <w:r w:rsidRPr="00761AA9">
        <w:rPr>
          <w:rFonts w:ascii="Times New Roman" w:hAnsi="Times New Roman"/>
          <w:sz w:val="18"/>
          <w:szCs w:val="18"/>
        </w:rPr>
        <w:t>izrada prve revidirane verzije AP NSUR za razdoblje 2016.-2018. (30. lipnja 2016.) u okviru projekta sufinanciranog od strane UNICEF-ovog Ureda u RH, održano je 5 fokus grupa s predstavnicima tijela državne uprave i predstavnicima Roma kao i predstavnicima organizacija civilnog društva, kao i</w:t>
      </w:r>
      <w:r>
        <w:rPr>
          <w:rFonts w:ascii="Times New Roman" w:hAnsi="Times New Roman"/>
          <w:sz w:val="18"/>
          <w:szCs w:val="18"/>
        </w:rPr>
        <w:t xml:space="preserve"> </w:t>
      </w:r>
      <w:r w:rsidRPr="00761AA9">
        <w:rPr>
          <w:rFonts w:ascii="Times New Roman" w:hAnsi="Times New Roman"/>
          <w:sz w:val="18"/>
          <w:szCs w:val="18"/>
        </w:rPr>
        <w:t>dvije fokusirane grupe sa ženama pripadnicima romske nacionalne manjine (21. rujna 2016. godine u Sisku i 5. listopada 2016. godine u Kuršancu)</w:t>
      </w:r>
    </w:p>
    <w:p w14:paraId="45C4EA38" w14:textId="77777777" w:rsidR="00197FD9" w:rsidRPr="00761AA9" w:rsidRDefault="00197FD9" w:rsidP="00495488">
      <w:pPr>
        <w:numPr>
          <w:ilvl w:val="0"/>
          <w:numId w:val="22"/>
        </w:numPr>
        <w:spacing w:after="200" w:line="276" w:lineRule="auto"/>
        <w:contextualSpacing/>
        <w:jc w:val="both"/>
        <w:rPr>
          <w:rFonts w:ascii="Times New Roman" w:hAnsi="Times New Roman"/>
          <w:sz w:val="18"/>
          <w:szCs w:val="18"/>
        </w:rPr>
      </w:pPr>
      <w:r w:rsidRPr="00761AA9">
        <w:rPr>
          <w:rFonts w:ascii="Times New Roman" w:hAnsi="Times New Roman"/>
          <w:sz w:val="18"/>
          <w:szCs w:val="18"/>
        </w:rPr>
        <w:t>u okviru projekta Nacionalna platforma za uključivanje Roma (financiranog iz Programa o pravima, jednakosti i građanstvu, za razdoblje 2014.-2020. (tzv.</w:t>
      </w:r>
      <w:r>
        <w:rPr>
          <w:rFonts w:ascii="Times New Roman" w:hAnsi="Times New Roman"/>
          <w:sz w:val="18"/>
          <w:szCs w:val="18"/>
        </w:rPr>
        <w:t xml:space="preserve"> </w:t>
      </w:r>
      <w:r w:rsidRPr="00761AA9">
        <w:rPr>
          <w:rFonts w:ascii="Times New Roman" w:hAnsi="Times New Roman"/>
          <w:sz w:val="18"/>
          <w:szCs w:val="18"/>
        </w:rPr>
        <w:t>REC program Europske komisije) provedene su:</w:t>
      </w:r>
    </w:p>
    <w:p w14:paraId="45C4EA39" w14:textId="77777777" w:rsidR="00197FD9" w:rsidRPr="00761AA9" w:rsidRDefault="00197FD9" w:rsidP="00B97244">
      <w:pPr>
        <w:numPr>
          <w:ilvl w:val="0"/>
          <w:numId w:val="23"/>
        </w:numPr>
        <w:spacing w:after="0" w:line="276" w:lineRule="auto"/>
        <w:contextualSpacing/>
        <w:jc w:val="both"/>
        <w:rPr>
          <w:rFonts w:ascii="Times New Roman" w:hAnsi="Times New Roman"/>
          <w:sz w:val="18"/>
          <w:szCs w:val="18"/>
        </w:rPr>
      </w:pPr>
      <w:r w:rsidRPr="00761AA9">
        <w:rPr>
          <w:rFonts w:ascii="Times New Roman" w:hAnsi="Times New Roman"/>
          <w:sz w:val="18"/>
          <w:szCs w:val="18"/>
        </w:rPr>
        <w:t xml:space="preserve">dvije javne rasprave na nacionalnoj razini u Zagrebu – </w:t>
      </w:r>
      <w:r w:rsidRPr="00761AA9">
        <w:rPr>
          <w:rFonts w:ascii="Times New Roman" w:hAnsi="Times New Roman"/>
          <w:bCs/>
          <w:iCs/>
          <w:color w:val="000000"/>
          <w:sz w:val="18"/>
          <w:szCs w:val="18"/>
        </w:rPr>
        <w:t>(</w:t>
      </w:r>
      <w:r w:rsidRPr="00761AA9">
        <w:rPr>
          <w:rFonts w:ascii="Times New Roman" w:hAnsi="Times New Roman"/>
          <w:sz w:val="18"/>
          <w:szCs w:val="18"/>
        </w:rPr>
        <w:t xml:space="preserve">12. srpnja 2016. i 04. travnja 2017.godine) </w:t>
      </w:r>
      <w:r w:rsidRPr="00761AA9">
        <w:rPr>
          <w:rFonts w:ascii="Times New Roman" w:hAnsi="Times New Roman"/>
          <w:bCs/>
          <w:iCs/>
          <w:color w:val="000000"/>
          <w:sz w:val="18"/>
          <w:szCs w:val="18"/>
        </w:rPr>
        <w:t xml:space="preserve">o prioritetima i ciljevima unutar svakog strateškog područja iz perspektive pripadnika romske nacionalne manjine. </w:t>
      </w:r>
      <w:r w:rsidRPr="00761AA9">
        <w:rPr>
          <w:rFonts w:ascii="Times New Roman" w:hAnsi="Times New Roman"/>
          <w:sz w:val="18"/>
          <w:szCs w:val="18"/>
        </w:rPr>
        <w:t>Na prvoj javnoj raspravi je sudjelovalo ukupno 96, a na drugoj 84 sudionika (iz redova tijela državne uprave, vladinih stručnih službi, organizacija civilnog društva, predstavnika lokalne i regionalne samouprave, predstavnika znanstvene zajednice i profesionalnih udruga, međunarodnih organizacija, te gosti Opće uprave za pravosuđe i potrošače EK i Agencije EU za temeljna prava), od toga dvadeset pripadnika romske nacionalne manjine, uključujući i predstavnike Saveza Roma u RH „Kali Sara“;</w:t>
      </w:r>
    </w:p>
    <w:p w14:paraId="45C4EA3A" w14:textId="77777777" w:rsidR="00197FD9" w:rsidRPr="00761AA9" w:rsidRDefault="00197FD9" w:rsidP="00B97244">
      <w:pPr>
        <w:numPr>
          <w:ilvl w:val="0"/>
          <w:numId w:val="23"/>
        </w:numPr>
        <w:spacing w:after="0" w:line="276" w:lineRule="auto"/>
        <w:contextualSpacing/>
        <w:jc w:val="both"/>
        <w:rPr>
          <w:rFonts w:ascii="Times New Roman" w:hAnsi="Times New Roman"/>
          <w:sz w:val="18"/>
          <w:szCs w:val="18"/>
        </w:rPr>
      </w:pPr>
      <w:r w:rsidRPr="00761AA9">
        <w:rPr>
          <w:rFonts w:ascii="Times New Roman" w:hAnsi="Times New Roman"/>
          <w:sz w:val="18"/>
          <w:szCs w:val="18"/>
        </w:rPr>
        <w:t>četiri regionalne rasprave s ciljem dobivanja slike o regionalnim/lokalnim prioritetima (Sisak 22.-23. rujna 2016.; Međimurska županija 6.-7. listopada 2016.; Crikvenica 26.-27. listopada 2016.; Beli Manastir 03.-04. studeni 2016.; ukupno 144 sudionika);</w:t>
      </w:r>
    </w:p>
    <w:p w14:paraId="45C4EA3B" w14:textId="77777777" w:rsidR="00197FD9" w:rsidRPr="00761AA9" w:rsidRDefault="00197FD9" w:rsidP="00B97244">
      <w:pPr>
        <w:numPr>
          <w:ilvl w:val="0"/>
          <w:numId w:val="23"/>
        </w:numPr>
        <w:spacing w:after="0" w:line="276" w:lineRule="auto"/>
        <w:contextualSpacing/>
        <w:jc w:val="both"/>
        <w:rPr>
          <w:rFonts w:ascii="Times New Roman" w:hAnsi="Times New Roman"/>
          <w:sz w:val="18"/>
          <w:szCs w:val="18"/>
        </w:rPr>
      </w:pPr>
      <w:r w:rsidRPr="00761AA9">
        <w:rPr>
          <w:rFonts w:ascii="Times New Roman" w:hAnsi="Times New Roman"/>
          <w:sz w:val="18"/>
          <w:szCs w:val="18"/>
        </w:rPr>
        <w:t>zasebne nacionalne rasprave na temu prioriteta iz perspektive žena i mladih pripadnika romske nacionalne manjine (23.-24. studenog 2016. u Zagrebu, 07.-08. prosinca u Mariji Bistrici, ukupno 39 sudionika);</w:t>
      </w:r>
    </w:p>
    <w:p w14:paraId="45C4EA3C" w14:textId="77777777" w:rsidR="00197FD9" w:rsidRPr="00761AA9" w:rsidRDefault="00197FD9" w:rsidP="00B97244">
      <w:pPr>
        <w:numPr>
          <w:ilvl w:val="0"/>
          <w:numId w:val="23"/>
        </w:numPr>
        <w:spacing w:after="0" w:line="276" w:lineRule="auto"/>
        <w:contextualSpacing/>
        <w:jc w:val="both"/>
        <w:rPr>
          <w:rFonts w:ascii="Times New Roman" w:hAnsi="Times New Roman"/>
          <w:sz w:val="18"/>
          <w:szCs w:val="18"/>
        </w:rPr>
      </w:pPr>
      <w:r w:rsidRPr="00761AA9">
        <w:rPr>
          <w:rFonts w:ascii="Times New Roman" w:hAnsi="Times New Roman"/>
          <w:sz w:val="18"/>
          <w:szCs w:val="18"/>
        </w:rPr>
        <w:t>dvodnevna rasprava za žene i mlade iz romske i većinske populacije s ciljem definiranja prioriteta u zajedničkim aktivnostima, a koje bi, između ostalog trebale doprinijeti smanjivanju diskriminacije, jačanju socijalne kohezije i unapređenju integracije Roma (02.-03. veljače 2017. – 32 sudionika);</w:t>
      </w:r>
    </w:p>
    <w:p w14:paraId="45C4EA3D" w14:textId="77777777" w:rsidR="00197FD9" w:rsidRPr="00761AA9" w:rsidRDefault="00197FD9" w:rsidP="00B97244">
      <w:pPr>
        <w:numPr>
          <w:ilvl w:val="0"/>
          <w:numId w:val="22"/>
        </w:numPr>
        <w:spacing w:after="0" w:line="276" w:lineRule="auto"/>
        <w:ind w:left="1800"/>
        <w:contextualSpacing/>
        <w:jc w:val="both"/>
        <w:rPr>
          <w:rFonts w:ascii="Times New Roman" w:hAnsi="Times New Roman"/>
          <w:sz w:val="18"/>
          <w:szCs w:val="18"/>
        </w:rPr>
      </w:pPr>
      <w:r w:rsidRPr="00761AA9">
        <w:rPr>
          <w:rFonts w:ascii="Times New Roman" w:hAnsi="Times New Roman"/>
          <w:sz w:val="18"/>
          <w:szCs w:val="18"/>
        </w:rPr>
        <w:t>na temelju rezultata navedenih rasprava izrađene su I, II i III nacrtna verzija AP-a s ugrađenim preporukama za tijela državne uprave koje anticipiraju kako nalaze vanjske evaluacije tako i nalaze provedenih nacionalnih, regionalnih i lokalnih rasprava.</w:t>
      </w:r>
    </w:p>
    <w:p w14:paraId="45C4EA3E" w14:textId="77777777" w:rsidR="00197FD9" w:rsidRPr="00761AA9" w:rsidRDefault="00197FD9" w:rsidP="00B97244">
      <w:pPr>
        <w:spacing w:after="0" w:line="276" w:lineRule="auto"/>
        <w:contextualSpacing/>
        <w:jc w:val="both"/>
        <w:rPr>
          <w:rFonts w:ascii="Times New Roman" w:hAnsi="Times New Roman"/>
          <w:sz w:val="18"/>
          <w:szCs w:val="18"/>
        </w:rPr>
      </w:pPr>
      <w:r w:rsidRPr="00761AA9">
        <w:rPr>
          <w:rFonts w:ascii="Times New Roman" w:hAnsi="Times New Roman"/>
          <w:sz w:val="18"/>
          <w:szCs w:val="18"/>
        </w:rPr>
        <w:t xml:space="preserve">Nastavno na donošenje Operativnog programa za nacionalne manjine (sjednica VRH održana 24. kolovoza 2017. </w:t>
      </w:r>
      <w:r>
        <w:rPr>
          <w:rFonts w:ascii="Times New Roman" w:hAnsi="Times New Roman"/>
          <w:sz w:val="18"/>
          <w:szCs w:val="18"/>
        </w:rPr>
        <w:t>godina</w:t>
      </w:r>
      <w:r w:rsidRPr="00761AA9">
        <w:rPr>
          <w:rFonts w:ascii="Times New Roman" w:hAnsi="Times New Roman"/>
          <w:sz w:val="18"/>
          <w:szCs w:val="18"/>
        </w:rPr>
        <w:t xml:space="preserve">) od tijela državne uprave zatraženo je ugrađivanje mjera definiranih Operativnim programom u novi Akcijski plan. </w:t>
      </w:r>
    </w:p>
    <w:p w14:paraId="45C4EA3F" w14:textId="77777777" w:rsidR="00197FD9" w:rsidRPr="00134BF1" w:rsidRDefault="00197FD9" w:rsidP="00F83269">
      <w:pPr>
        <w:spacing w:after="0" w:line="240" w:lineRule="auto"/>
        <w:contextualSpacing/>
        <w:jc w:val="both"/>
        <w:rPr>
          <w:rFonts w:ascii="Times New Roman" w:hAnsi="Times New Roman"/>
          <w:sz w:val="18"/>
          <w:szCs w:val="18"/>
        </w:rPr>
      </w:pPr>
      <w:r w:rsidRPr="00134BF1">
        <w:rPr>
          <w:rFonts w:ascii="Times New Roman" w:hAnsi="Times New Roman"/>
          <w:sz w:val="18"/>
          <w:szCs w:val="18"/>
        </w:rPr>
        <w:t>U listopadu 2017. godine zatražena su očitovanja na četvrtu verziju nacrta Akcijskog plana te je nakon dobivenih očitovanja tijekom ožujka 2018. godine održano osam konzultativnih sastanaka s predstavnicima nadležnih tijela i Saveza Roma u Republici Hrvatskoj „KALI SARA“ kako bi se dodatno unaprijedio postojeći dokument. Konzultativni sastanci obuhvaćali su područja: zdravlja (08. i 15. ožujka 2018.); obrazovanja (09. ožujka 2018.); zapošljavanja (15. ožujka 2018.); uključivanja u društveni i kul</w:t>
      </w:r>
      <w:r>
        <w:rPr>
          <w:rFonts w:ascii="Times New Roman" w:hAnsi="Times New Roman"/>
          <w:sz w:val="18"/>
          <w:szCs w:val="18"/>
        </w:rPr>
        <w:t>turni život (16. ožujka 2018.);</w:t>
      </w:r>
      <w:r w:rsidRPr="00134BF1">
        <w:rPr>
          <w:rFonts w:ascii="Times New Roman" w:hAnsi="Times New Roman"/>
          <w:sz w:val="18"/>
          <w:szCs w:val="18"/>
        </w:rPr>
        <w:t xml:space="preserve"> </w:t>
      </w:r>
      <w:r w:rsidRPr="00134BF1">
        <w:rPr>
          <w:rStyle w:val="Emphasis"/>
          <w:rFonts w:ascii="Times New Roman" w:hAnsi="Times New Roman"/>
          <w:i w:val="0"/>
          <w:sz w:val="18"/>
          <w:szCs w:val="18"/>
        </w:rPr>
        <w:t>statusna rješenja, suzbijanje diskriminacije i pomoć u ostvarivanju prava</w:t>
      </w:r>
      <w:r>
        <w:rPr>
          <w:rStyle w:val="Emphasis"/>
          <w:rFonts w:ascii="Times New Roman" w:hAnsi="Times New Roman"/>
          <w:i w:val="0"/>
          <w:sz w:val="18"/>
          <w:szCs w:val="18"/>
        </w:rPr>
        <w:t xml:space="preserve"> za romsku nacionalnu manjinu </w:t>
      </w:r>
      <w:r w:rsidRPr="00134BF1">
        <w:rPr>
          <w:rStyle w:val="Emphasis"/>
          <w:rFonts w:ascii="Times New Roman" w:hAnsi="Times New Roman"/>
          <w:i w:val="0"/>
          <w:sz w:val="18"/>
          <w:szCs w:val="18"/>
        </w:rPr>
        <w:t xml:space="preserve">(21. ožujka 2018.); </w:t>
      </w:r>
      <w:r w:rsidRPr="00134BF1">
        <w:rPr>
          <w:rStyle w:val="Strong"/>
          <w:rFonts w:ascii="Times New Roman" w:hAnsi="Times New Roman"/>
          <w:b w:val="0"/>
          <w:sz w:val="18"/>
          <w:szCs w:val="18"/>
        </w:rPr>
        <w:t>prostorno uređenje, stanovanje i zaštita okoliša</w:t>
      </w:r>
      <w:r w:rsidRPr="00134BF1">
        <w:rPr>
          <w:rStyle w:val="Emphasis"/>
          <w:rFonts w:ascii="Times New Roman" w:hAnsi="Times New Roman"/>
          <w:i w:val="0"/>
          <w:sz w:val="18"/>
          <w:szCs w:val="18"/>
        </w:rPr>
        <w:t xml:space="preserve"> (22. ožujka 2018.); socijalne skrbi (26. ožujka 2018.). </w:t>
      </w:r>
    </w:p>
  </w:footnote>
  <w:footnote w:id="15">
    <w:p w14:paraId="45C4EA40" w14:textId="77777777" w:rsidR="00197FD9" w:rsidRPr="00134BF1" w:rsidRDefault="00197FD9" w:rsidP="00F83269">
      <w:pPr>
        <w:pStyle w:val="FootnoteText"/>
        <w:jc w:val="both"/>
        <w:rPr>
          <w:sz w:val="18"/>
          <w:szCs w:val="18"/>
        </w:rPr>
      </w:pPr>
      <w:r w:rsidRPr="00134BF1">
        <w:rPr>
          <w:rStyle w:val="FootnoteReference"/>
          <w:sz w:val="18"/>
          <w:szCs w:val="18"/>
        </w:rPr>
        <w:footnoteRef/>
      </w:r>
      <w:r w:rsidRPr="00134BF1">
        <w:rPr>
          <w:sz w:val="18"/>
          <w:szCs w:val="18"/>
        </w:rPr>
        <w:t xml:space="preserve"> </w:t>
      </w:r>
      <w:r w:rsidRPr="00134BF1">
        <w:rPr>
          <w:spacing w:val="-2"/>
          <w:sz w:val="18"/>
          <w:szCs w:val="18"/>
        </w:rPr>
        <w:t xml:space="preserve">Nacionalna strategija za uključivanje Roma, za razdoblje od 2013. do 2020. godine, </w:t>
      </w:r>
      <w:r w:rsidRPr="00134BF1">
        <w:rPr>
          <w:sz w:val="18"/>
          <w:szCs w:val="18"/>
        </w:rPr>
        <w:t>Vlada Republike Hrvatske, 2012: 133)</w:t>
      </w:r>
      <w:r w:rsidRPr="00134BF1">
        <w:rPr>
          <w:spacing w:val="-2"/>
          <w:sz w:val="18"/>
          <w:szCs w:val="18"/>
        </w:rPr>
        <w:t>.</w:t>
      </w:r>
      <w:r>
        <w:rPr>
          <w:spacing w:val="-2"/>
          <w:sz w:val="18"/>
          <w:szCs w:val="18"/>
        </w:rPr>
        <w:t xml:space="preserve"> </w:t>
      </w:r>
    </w:p>
  </w:footnote>
  <w:footnote w:id="16">
    <w:p w14:paraId="45C4EA41" w14:textId="77777777" w:rsidR="00197FD9" w:rsidRPr="00134BF1" w:rsidRDefault="00197FD9" w:rsidP="00B97244">
      <w:pPr>
        <w:pStyle w:val="FootnoteText"/>
        <w:jc w:val="both"/>
        <w:rPr>
          <w:sz w:val="18"/>
          <w:szCs w:val="18"/>
        </w:rPr>
      </w:pPr>
      <w:r w:rsidRPr="00134BF1">
        <w:rPr>
          <w:rStyle w:val="FootnoteReference"/>
          <w:sz w:val="18"/>
          <w:szCs w:val="18"/>
        </w:rPr>
        <w:footnoteRef/>
      </w:r>
      <w:r w:rsidRPr="00134BF1">
        <w:rPr>
          <w:sz w:val="18"/>
          <w:szCs w:val="18"/>
        </w:rPr>
        <w:t xml:space="preserve"> U stupcu je prikazan broj mjera čiji je rok provedbe kontinuiran spram broja mjera koje su planirane jednokratno</w:t>
      </w:r>
      <w:r>
        <w:rPr>
          <w:sz w:val="18"/>
          <w:szCs w:val="18"/>
        </w:rPr>
        <w:t xml:space="preserve">  </w:t>
      </w:r>
    </w:p>
  </w:footnote>
  <w:footnote w:id="17">
    <w:p w14:paraId="45C4EA42" w14:textId="77777777" w:rsidR="00197FD9" w:rsidRDefault="00197FD9">
      <w:pPr>
        <w:pStyle w:val="FootnoteText"/>
      </w:pPr>
      <w:r>
        <w:rPr>
          <w:rStyle w:val="FootnoteReference"/>
        </w:rPr>
        <w:footnoteRef/>
      </w:r>
      <w:r>
        <w:t xml:space="preserve"> </w:t>
      </w:r>
      <w:r w:rsidRPr="00366EB5">
        <w:t>Državni proračun Republike Hrvatske za 2019. godinu i projekcije za 2020. i 2021. godinu</w:t>
      </w:r>
    </w:p>
  </w:footnote>
  <w:footnote w:id="18">
    <w:p w14:paraId="45C4EA43" w14:textId="77777777" w:rsidR="00197FD9" w:rsidRPr="007973E1" w:rsidRDefault="00197FD9" w:rsidP="00DF63E2">
      <w:pPr>
        <w:pStyle w:val="FootnoteText"/>
        <w:jc w:val="both"/>
        <w:rPr>
          <w:sz w:val="18"/>
          <w:szCs w:val="20"/>
        </w:rPr>
      </w:pPr>
      <w:r w:rsidRPr="007973E1">
        <w:rPr>
          <w:rStyle w:val="FootnoteReference"/>
          <w:sz w:val="18"/>
          <w:szCs w:val="20"/>
        </w:rPr>
        <w:footnoteRef/>
      </w:r>
      <w:r w:rsidRPr="007973E1">
        <w:rPr>
          <w:sz w:val="18"/>
          <w:szCs w:val="20"/>
        </w:rPr>
        <w:t xml:space="preserve"> Predrag Bejaković</w:t>
      </w:r>
      <w:r>
        <w:rPr>
          <w:sz w:val="18"/>
          <w:szCs w:val="20"/>
        </w:rPr>
        <w:t xml:space="preserve"> </w:t>
      </w:r>
      <w:r w:rsidRPr="007973E1">
        <w:rPr>
          <w:sz w:val="18"/>
          <w:szCs w:val="20"/>
        </w:rPr>
        <w:t xml:space="preserve">(2015), </w:t>
      </w:r>
      <w:r w:rsidRPr="007973E1">
        <w:rPr>
          <w:rStyle w:val="Strong"/>
          <w:b w:val="0"/>
          <w:color w:val="000000"/>
          <w:sz w:val="18"/>
          <w:szCs w:val="20"/>
          <w:shd w:val="clear" w:color="auto" w:fill="FFFFFF"/>
        </w:rPr>
        <w:t>Vanjska evaluacija mjera aktivne politike tržišta rada 2010.-2013.</w:t>
      </w:r>
      <w:r w:rsidRPr="007973E1">
        <w:rPr>
          <w:sz w:val="18"/>
          <w:szCs w:val="20"/>
        </w:rPr>
        <w:t xml:space="preserve"> </w:t>
      </w:r>
    </w:p>
    <w:p w14:paraId="45C4EA44" w14:textId="77777777" w:rsidR="00197FD9" w:rsidRPr="007973E1" w:rsidRDefault="00197FD9" w:rsidP="00DF63E2">
      <w:pPr>
        <w:pStyle w:val="FootnoteText"/>
        <w:jc w:val="both"/>
        <w:rPr>
          <w:sz w:val="18"/>
          <w:szCs w:val="20"/>
        </w:rPr>
      </w:pPr>
      <w:hyperlink r:id="rId2" w:history="1">
        <w:r w:rsidRPr="007973E1">
          <w:rPr>
            <w:rStyle w:val="Hyperlink"/>
            <w:sz w:val="18"/>
            <w:szCs w:val="20"/>
          </w:rPr>
          <w:t>http://www.hzz.hr/default.aspx?ID=30483</w:t>
        </w:r>
      </w:hyperlink>
      <w:r w:rsidRPr="007973E1">
        <w:rPr>
          <w:sz w:val="18"/>
          <w:szCs w:val="20"/>
        </w:rPr>
        <w:t xml:space="preserve">. </w:t>
      </w:r>
    </w:p>
  </w:footnote>
  <w:footnote w:id="19">
    <w:p w14:paraId="45C4EA45" w14:textId="77777777" w:rsidR="00197FD9" w:rsidRDefault="00197FD9" w:rsidP="00DF63E2">
      <w:pPr>
        <w:spacing w:line="240" w:lineRule="auto"/>
        <w:jc w:val="both"/>
      </w:pPr>
      <w:r w:rsidRPr="007973E1">
        <w:rPr>
          <w:rStyle w:val="FootnoteReference"/>
          <w:rFonts w:ascii="Times New Roman" w:hAnsi="Times New Roman"/>
          <w:sz w:val="18"/>
          <w:szCs w:val="20"/>
        </w:rPr>
        <w:footnoteRef/>
      </w:r>
      <w:r w:rsidRPr="007973E1">
        <w:rPr>
          <w:rFonts w:ascii="Times New Roman" w:hAnsi="Times New Roman"/>
          <w:sz w:val="18"/>
          <w:szCs w:val="20"/>
        </w:rPr>
        <w:t xml:space="preserve"> FRA EUMIDIS II, 2016, Romi, </w:t>
      </w:r>
      <w:hyperlink r:id="rId3" w:history="1">
        <w:r w:rsidRPr="007973E1">
          <w:rPr>
            <w:rStyle w:val="Hyperlink"/>
            <w:rFonts w:ascii="Times New Roman" w:hAnsi="Times New Roman"/>
            <w:sz w:val="18"/>
            <w:szCs w:val="20"/>
          </w:rPr>
          <w:t>http://fra.europa.eu/en/publication/2016/eumidis-ii-roma-selected-findings</w:t>
        </w:r>
      </w:hyperlink>
      <w:r w:rsidRPr="007973E1">
        <w:rPr>
          <w:rFonts w:ascii="Times New Roman" w:hAnsi="Times New Roman"/>
          <w:sz w:val="18"/>
          <w:szCs w:val="20"/>
        </w:rPr>
        <w:t>.</w:t>
      </w:r>
    </w:p>
  </w:footnote>
  <w:footnote w:id="20">
    <w:p w14:paraId="45C4EA46" w14:textId="77777777" w:rsidR="00197FD9" w:rsidRPr="007973E1" w:rsidRDefault="00197FD9" w:rsidP="00502039">
      <w:pPr>
        <w:pStyle w:val="FootnoteText"/>
        <w:spacing w:after="40"/>
        <w:jc w:val="both"/>
        <w:rPr>
          <w:sz w:val="18"/>
          <w:szCs w:val="20"/>
          <w:lang w:val="sv-SE"/>
        </w:rPr>
      </w:pPr>
      <w:r w:rsidRPr="007973E1">
        <w:rPr>
          <w:rStyle w:val="FootnoteReference"/>
          <w:sz w:val="18"/>
          <w:szCs w:val="20"/>
        </w:rPr>
        <w:footnoteRef/>
      </w:r>
      <w:r w:rsidRPr="007973E1">
        <w:rPr>
          <w:sz w:val="18"/>
          <w:szCs w:val="20"/>
        </w:rPr>
        <w:t xml:space="preserve"> Hrvatski zavod za javno zdravstvo, Prirodno kretanje u Hrvatskoj u 2010. godini, srpanj 2011. </w:t>
      </w:r>
      <w:hyperlink r:id="rId4" w:history="1">
        <w:r w:rsidRPr="007973E1">
          <w:rPr>
            <w:rStyle w:val="Hyperlink"/>
            <w:sz w:val="18"/>
            <w:szCs w:val="20"/>
            <w:lang w:val="sv-SE"/>
          </w:rPr>
          <w:t>http://www.hzjz.hr/publikacije/stanovnistvo2010.pdf</w:t>
        </w:r>
      </w:hyperlink>
      <w:r w:rsidRPr="007973E1">
        <w:rPr>
          <w:sz w:val="18"/>
          <w:szCs w:val="20"/>
          <w:lang w:val="sv-SE"/>
        </w:rPr>
        <w:t xml:space="preserve">. </w:t>
      </w:r>
    </w:p>
  </w:footnote>
  <w:footnote w:id="21">
    <w:p w14:paraId="45C4EA47" w14:textId="77777777" w:rsidR="00197FD9" w:rsidRPr="007973E1" w:rsidRDefault="00197FD9" w:rsidP="00502039">
      <w:pPr>
        <w:widowControl w:val="0"/>
        <w:tabs>
          <w:tab w:val="left" w:pos="0"/>
        </w:tabs>
        <w:autoSpaceDE w:val="0"/>
        <w:autoSpaceDN w:val="0"/>
        <w:adjustRightInd w:val="0"/>
        <w:spacing w:after="40" w:line="240" w:lineRule="auto"/>
        <w:jc w:val="both"/>
        <w:rPr>
          <w:rFonts w:ascii="Times New Roman" w:hAnsi="Times New Roman"/>
          <w:sz w:val="16"/>
          <w:lang w:val="sv-SE"/>
        </w:rPr>
      </w:pPr>
      <w:r w:rsidRPr="007973E1">
        <w:rPr>
          <w:rStyle w:val="FootnoteReference"/>
          <w:rFonts w:ascii="Times New Roman" w:hAnsi="Times New Roman"/>
          <w:sz w:val="18"/>
          <w:szCs w:val="20"/>
        </w:rPr>
        <w:footnoteRef/>
      </w:r>
      <w:r w:rsidRPr="007973E1">
        <w:rPr>
          <w:rFonts w:ascii="Times New Roman" w:hAnsi="Times New Roman"/>
          <w:sz w:val="18"/>
          <w:szCs w:val="20"/>
          <w:lang w:val="sv-SE"/>
        </w:rPr>
        <w:t xml:space="preserve"> Omjer broja smrti djece mlađe od jedne godine tijekom godine i broja živorođenih u istoj godini, </w:t>
      </w:r>
      <w:r w:rsidRPr="007973E1">
        <w:rPr>
          <w:rFonts w:ascii="Times New Roman" w:hAnsi="Times New Roman"/>
          <w:spacing w:val="-1"/>
          <w:sz w:val="18"/>
          <w:szCs w:val="20"/>
          <w:lang w:val="sv-SE"/>
        </w:rPr>
        <w:t>Eu</w:t>
      </w:r>
      <w:r w:rsidRPr="007973E1">
        <w:rPr>
          <w:rFonts w:ascii="Times New Roman" w:hAnsi="Times New Roman"/>
          <w:sz w:val="18"/>
          <w:szCs w:val="20"/>
          <w:lang w:val="sv-SE"/>
        </w:rPr>
        <w:t xml:space="preserve">rostatData, 2009. </w:t>
      </w:r>
      <w:hyperlink r:id="rId5" w:history="1">
        <w:r w:rsidRPr="007973E1">
          <w:rPr>
            <w:rStyle w:val="Hyperlink"/>
            <w:rFonts w:ascii="Times New Roman" w:hAnsi="Times New Roman"/>
            <w:spacing w:val="1"/>
            <w:sz w:val="18"/>
            <w:szCs w:val="20"/>
            <w:lang w:val="sv-SE"/>
          </w:rPr>
          <w:t>h</w:t>
        </w:r>
        <w:r w:rsidRPr="007973E1">
          <w:rPr>
            <w:rStyle w:val="Hyperlink"/>
            <w:rFonts w:ascii="Times New Roman" w:hAnsi="Times New Roman"/>
            <w:spacing w:val="-1"/>
            <w:sz w:val="18"/>
            <w:szCs w:val="20"/>
            <w:lang w:val="sv-SE"/>
          </w:rPr>
          <w:t>tt</w:t>
        </w:r>
        <w:r w:rsidRPr="007973E1">
          <w:rPr>
            <w:rStyle w:val="Hyperlink"/>
            <w:rFonts w:ascii="Times New Roman" w:hAnsi="Times New Roman"/>
            <w:spacing w:val="1"/>
            <w:sz w:val="18"/>
            <w:szCs w:val="20"/>
            <w:lang w:val="sv-SE"/>
          </w:rPr>
          <w:t>p</w:t>
        </w:r>
        <w:r w:rsidRPr="007973E1">
          <w:rPr>
            <w:rStyle w:val="Hyperlink"/>
            <w:rFonts w:ascii="Times New Roman" w:hAnsi="Times New Roman"/>
            <w:spacing w:val="-1"/>
            <w:sz w:val="18"/>
            <w:szCs w:val="20"/>
            <w:lang w:val="sv-SE"/>
          </w:rPr>
          <w:t>://a</w:t>
        </w:r>
        <w:r w:rsidRPr="007973E1">
          <w:rPr>
            <w:rStyle w:val="Hyperlink"/>
            <w:rFonts w:ascii="Times New Roman" w:hAnsi="Times New Roman"/>
            <w:spacing w:val="1"/>
            <w:sz w:val="18"/>
            <w:szCs w:val="20"/>
            <w:lang w:val="sv-SE"/>
          </w:rPr>
          <w:t>pp</w:t>
        </w:r>
        <w:r w:rsidRPr="007973E1">
          <w:rPr>
            <w:rStyle w:val="Hyperlink"/>
            <w:rFonts w:ascii="Times New Roman" w:hAnsi="Times New Roman"/>
            <w:sz w:val="18"/>
            <w:szCs w:val="20"/>
            <w:lang w:val="sv-SE"/>
          </w:rPr>
          <w:t>s</w:t>
        </w:r>
        <w:r w:rsidRPr="007973E1">
          <w:rPr>
            <w:rStyle w:val="Hyperlink"/>
            <w:rFonts w:ascii="Times New Roman" w:hAnsi="Times New Roman"/>
            <w:spacing w:val="-1"/>
            <w:sz w:val="18"/>
            <w:szCs w:val="20"/>
            <w:lang w:val="sv-SE"/>
          </w:rPr>
          <w:t>s</w:t>
        </w:r>
        <w:r w:rsidRPr="007973E1">
          <w:rPr>
            <w:rStyle w:val="Hyperlink"/>
            <w:rFonts w:ascii="Times New Roman" w:hAnsi="Times New Roman"/>
            <w:spacing w:val="1"/>
            <w:sz w:val="18"/>
            <w:szCs w:val="20"/>
            <w:lang w:val="sv-SE"/>
          </w:rPr>
          <w:t>o</w:t>
        </w:r>
        <w:r w:rsidRPr="007973E1">
          <w:rPr>
            <w:rStyle w:val="Hyperlink"/>
            <w:rFonts w:ascii="Times New Roman" w:hAnsi="Times New Roman"/>
            <w:spacing w:val="-1"/>
            <w:sz w:val="18"/>
            <w:szCs w:val="20"/>
            <w:lang w:val="sv-SE"/>
          </w:rPr>
          <w:t>.e</w:t>
        </w:r>
        <w:r w:rsidRPr="007973E1">
          <w:rPr>
            <w:rStyle w:val="Hyperlink"/>
            <w:rFonts w:ascii="Times New Roman" w:hAnsi="Times New Roman"/>
            <w:spacing w:val="1"/>
            <w:sz w:val="18"/>
            <w:szCs w:val="20"/>
            <w:lang w:val="sv-SE"/>
          </w:rPr>
          <w:t>u</w:t>
        </w:r>
        <w:r w:rsidRPr="007973E1">
          <w:rPr>
            <w:rStyle w:val="Hyperlink"/>
            <w:rFonts w:ascii="Times New Roman" w:hAnsi="Times New Roman"/>
            <w:spacing w:val="-1"/>
            <w:sz w:val="18"/>
            <w:szCs w:val="20"/>
            <w:lang w:val="sv-SE"/>
          </w:rPr>
          <w:t>r</w:t>
        </w:r>
        <w:r w:rsidRPr="007973E1">
          <w:rPr>
            <w:rStyle w:val="Hyperlink"/>
            <w:rFonts w:ascii="Times New Roman" w:hAnsi="Times New Roman"/>
            <w:spacing w:val="1"/>
            <w:sz w:val="18"/>
            <w:szCs w:val="20"/>
            <w:lang w:val="sv-SE"/>
          </w:rPr>
          <w:t>o</w:t>
        </w:r>
        <w:r w:rsidRPr="007973E1">
          <w:rPr>
            <w:rStyle w:val="Hyperlink"/>
            <w:rFonts w:ascii="Times New Roman" w:hAnsi="Times New Roman"/>
            <w:sz w:val="18"/>
            <w:szCs w:val="20"/>
            <w:lang w:val="sv-SE"/>
          </w:rPr>
          <w:t>s</w:t>
        </w:r>
        <w:r w:rsidRPr="007973E1">
          <w:rPr>
            <w:rStyle w:val="Hyperlink"/>
            <w:rFonts w:ascii="Times New Roman" w:hAnsi="Times New Roman"/>
            <w:spacing w:val="-1"/>
            <w:sz w:val="18"/>
            <w:szCs w:val="20"/>
            <w:lang w:val="sv-SE"/>
          </w:rPr>
          <w:t>tat.ec.e</w:t>
        </w:r>
        <w:r w:rsidRPr="007973E1">
          <w:rPr>
            <w:rStyle w:val="Hyperlink"/>
            <w:rFonts w:ascii="Times New Roman" w:hAnsi="Times New Roman"/>
            <w:spacing w:val="1"/>
            <w:sz w:val="18"/>
            <w:szCs w:val="20"/>
            <w:lang w:val="sv-SE"/>
          </w:rPr>
          <w:t>u</w:t>
        </w:r>
        <w:r w:rsidRPr="007973E1">
          <w:rPr>
            <w:rStyle w:val="Hyperlink"/>
            <w:rFonts w:ascii="Times New Roman" w:hAnsi="Times New Roman"/>
            <w:spacing w:val="-1"/>
            <w:sz w:val="18"/>
            <w:szCs w:val="20"/>
            <w:lang w:val="sv-SE"/>
          </w:rPr>
          <w:t>ro</w:t>
        </w:r>
        <w:r w:rsidRPr="007973E1">
          <w:rPr>
            <w:rStyle w:val="Hyperlink"/>
            <w:rFonts w:ascii="Times New Roman" w:hAnsi="Times New Roman"/>
            <w:spacing w:val="1"/>
            <w:sz w:val="18"/>
            <w:szCs w:val="20"/>
            <w:lang w:val="sv-SE"/>
          </w:rPr>
          <w:t>p</w:t>
        </w:r>
        <w:r w:rsidRPr="007973E1">
          <w:rPr>
            <w:rStyle w:val="Hyperlink"/>
            <w:rFonts w:ascii="Times New Roman" w:hAnsi="Times New Roman"/>
            <w:sz w:val="18"/>
            <w:szCs w:val="20"/>
            <w:lang w:val="sv-SE"/>
          </w:rPr>
          <w:t>a</w:t>
        </w:r>
        <w:r w:rsidRPr="007973E1">
          <w:rPr>
            <w:rStyle w:val="Hyperlink"/>
            <w:rFonts w:ascii="Times New Roman" w:hAnsi="Times New Roman"/>
            <w:spacing w:val="-1"/>
            <w:sz w:val="18"/>
            <w:szCs w:val="20"/>
            <w:lang w:val="sv-SE"/>
          </w:rPr>
          <w:t>.e</w:t>
        </w:r>
        <w:r w:rsidRPr="007973E1">
          <w:rPr>
            <w:rStyle w:val="Hyperlink"/>
            <w:rFonts w:ascii="Times New Roman" w:hAnsi="Times New Roman"/>
            <w:spacing w:val="1"/>
            <w:sz w:val="18"/>
            <w:szCs w:val="20"/>
            <w:lang w:val="sv-SE"/>
          </w:rPr>
          <w:t>u</w:t>
        </w:r>
        <w:r w:rsidRPr="007973E1">
          <w:rPr>
            <w:rStyle w:val="Hyperlink"/>
            <w:rFonts w:ascii="Times New Roman" w:hAnsi="Times New Roman"/>
            <w:sz w:val="18"/>
            <w:szCs w:val="20"/>
            <w:lang w:val="sv-SE"/>
          </w:rPr>
          <w:t>/</w:t>
        </w:r>
        <w:r w:rsidRPr="007973E1">
          <w:rPr>
            <w:rStyle w:val="Hyperlink"/>
            <w:rFonts w:ascii="Times New Roman" w:hAnsi="Times New Roman"/>
            <w:spacing w:val="-1"/>
            <w:sz w:val="18"/>
            <w:szCs w:val="20"/>
            <w:lang w:val="sv-SE"/>
          </w:rPr>
          <w:t>n</w:t>
        </w:r>
        <w:r w:rsidRPr="007973E1">
          <w:rPr>
            <w:rStyle w:val="Hyperlink"/>
            <w:rFonts w:ascii="Times New Roman" w:hAnsi="Times New Roman"/>
            <w:spacing w:val="1"/>
            <w:sz w:val="18"/>
            <w:szCs w:val="20"/>
            <w:lang w:val="sv-SE"/>
          </w:rPr>
          <w:t>u</w:t>
        </w:r>
        <w:r w:rsidRPr="007973E1">
          <w:rPr>
            <w:rStyle w:val="Hyperlink"/>
            <w:rFonts w:ascii="Times New Roman" w:hAnsi="Times New Roman"/>
            <w:spacing w:val="-1"/>
            <w:sz w:val="18"/>
            <w:szCs w:val="20"/>
            <w:lang w:val="sv-SE"/>
          </w:rPr>
          <w:t>i/</w:t>
        </w:r>
        <w:r w:rsidRPr="007973E1">
          <w:rPr>
            <w:rStyle w:val="Hyperlink"/>
            <w:rFonts w:ascii="Times New Roman" w:hAnsi="Times New Roman"/>
            <w:spacing w:val="1"/>
            <w:sz w:val="18"/>
            <w:szCs w:val="20"/>
            <w:lang w:val="sv-SE"/>
          </w:rPr>
          <w:t>s</w:t>
        </w:r>
        <w:r w:rsidRPr="007973E1">
          <w:rPr>
            <w:rStyle w:val="Hyperlink"/>
            <w:rFonts w:ascii="Times New Roman" w:hAnsi="Times New Roman"/>
            <w:spacing w:val="-1"/>
            <w:sz w:val="18"/>
            <w:szCs w:val="20"/>
            <w:lang w:val="sv-SE"/>
          </w:rPr>
          <w:t>h</w:t>
        </w:r>
        <w:r w:rsidRPr="007973E1">
          <w:rPr>
            <w:rStyle w:val="Hyperlink"/>
            <w:rFonts w:ascii="Times New Roman" w:hAnsi="Times New Roman"/>
            <w:spacing w:val="1"/>
            <w:sz w:val="18"/>
            <w:szCs w:val="20"/>
            <w:lang w:val="sv-SE"/>
          </w:rPr>
          <w:t>o</w:t>
        </w:r>
        <w:r w:rsidRPr="007973E1">
          <w:rPr>
            <w:rStyle w:val="Hyperlink"/>
            <w:rFonts w:ascii="Times New Roman" w:hAnsi="Times New Roman"/>
            <w:spacing w:val="-1"/>
            <w:sz w:val="18"/>
            <w:szCs w:val="20"/>
            <w:lang w:val="sv-SE"/>
          </w:rPr>
          <w:t>w.d</w:t>
        </w:r>
        <w:r w:rsidRPr="007973E1">
          <w:rPr>
            <w:rStyle w:val="Hyperlink"/>
            <w:rFonts w:ascii="Times New Roman" w:hAnsi="Times New Roman"/>
            <w:spacing w:val="-2"/>
            <w:sz w:val="18"/>
            <w:szCs w:val="20"/>
            <w:lang w:val="sv-SE"/>
          </w:rPr>
          <w:t>o</w:t>
        </w:r>
        <w:r w:rsidRPr="007973E1">
          <w:rPr>
            <w:rStyle w:val="Hyperlink"/>
            <w:rFonts w:ascii="Times New Roman" w:hAnsi="Times New Roman"/>
            <w:spacing w:val="2"/>
            <w:sz w:val="18"/>
            <w:szCs w:val="20"/>
            <w:lang w:val="sv-SE"/>
          </w:rPr>
          <w:t>?</w:t>
        </w:r>
        <w:r w:rsidRPr="007973E1">
          <w:rPr>
            <w:rStyle w:val="Hyperlink"/>
            <w:rFonts w:ascii="Times New Roman" w:hAnsi="Times New Roman"/>
            <w:spacing w:val="1"/>
            <w:sz w:val="18"/>
            <w:szCs w:val="20"/>
            <w:lang w:val="sv-SE"/>
          </w:rPr>
          <w:t>d</w:t>
        </w:r>
        <w:r w:rsidRPr="007973E1">
          <w:rPr>
            <w:rStyle w:val="Hyperlink"/>
            <w:rFonts w:ascii="Times New Roman" w:hAnsi="Times New Roman"/>
            <w:spacing w:val="-1"/>
            <w:sz w:val="18"/>
            <w:szCs w:val="20"/>
            <w:lang w:val="sv-SE"/>
          </w:rPr>
          <w:t>ataset=</w:t>
        </w:r>
        <w:r w:rsidRPr="007973E1">
          <w:rPr>
            <w:rStyle w:val="Hyperlink"/>
            <w:rFonts w:ascii="Times New Roman" w:hAnsi="Times New Roman"/>
            <w:spacing w:val="1"/>
            <w:sz w:val="18"/>
            <w:szCs w:val="20"/>
            <w:lang w:val="sv-SE"/>
          </w:rPr>
          <w:t>d</w:t>
        </w:r>
        <w:r w:rsidRPr="007973E1">
          <w:rPr>
            <w:rStyle w:val="Hyperlink"/>
            <w:rFonts w:ascii="Times New Roman" w:hAnsi="Times New Roman"/>
            <w:spacing w:val="-1"/>
            <w:sz w:val="18"/>
            <w:szCs w:val="20"/>
            <w:lang w:val="sv-SE"/>
          </w:rPr>
          <w:t>e</w:t>
        </w:r>
        <w:r w:rsidRPr="007973E1">
          <w:rPr>
            <w:rStyle w:val="Hyperlink"/>
            <w:rFonts w:ascii="Times New Roman" w:hAnsi="Times New Roman"/>
            <w:spacing w:val="-2"/>
            <w:sz w:val="18"/>
            <w:szCs w:val="20"/>
            <w:lang w:val="sv-SE"/>
          </w:rPr>
          <w:t>m</w:t>
        </w:r>
        <w:r w:rsidRPr="007973E1">
          <w:rPr>
            <w:rStyle w:val="Hyperlink"/>
            <w:rFonts w:ascii="Times New Roman" w:hAnsi="Times New Roman"/>
            <w:spacing w:val="1"/>
            <w:sz w:val="18"/>
            <w:szCs w:val="20"/>
            <w:lang w:val="sv-SE"/>
          </w:rPr>
          <w:t>o</w:t>
        </w:r>
        <w:r w:rsidRPr="007973E1">
          <w:rPr>
            <w:rStyle w:val="Hyperlink"/>
            <w:rFonts w:ascii="Times New Roman" w:hAnsi="Times New Roman"/>
            <w:spacing w:val="2"/>
            <w:sz w:val="18"/>
            <w:szCs w:val="20"/>
            <w:lang w:val="sv-SE"/>
          </w:rPr>
          <w:t>_</w:t>
        </w:r>
        <w:r w:rsidRPr="007973E1">
          <w:rPr>
            <w:rStyle w:val="Hyperlink"/>
            <w:rFonts w:ascii="Times New Roman" w:hAnsi="Times New Roman"/>
            <w:spacing w:val="-2"/>
            <w:sz w:val="18"/>
            <w:szCs w:val="20"/>
            <w:lang w:val="sv-SE"/>
          </w:rPr>
          <w:t>m</w:t>
        </w:r>
        <w:r w:rsidRPr="007973E1">
          <w:rPr>
            <w:rStyle w:val="Hyperlink"/>
            <w:rFonts w:ascii="Times New Roman" w:hAnsi="Times New Roman"/>
            <w:sz w:val="18"/>
            <w:szCs w:val="20"/>
            <w:lang w:val="sv-SE"/>
          </w:rPr>
          <w:t>i</w:t>
        </w:r>
        <w:r w:rsidRPr="007973E1">
          <w:rPr>
            <w:rStyle w:val="Hyperlink"/>
            <w:rFonts w:ascii="Times New Roman" w:hAnsi="Times New Roman"/>
            <w:spacing w:val="1"/>
            <w:sz w:val="18"/>
            <w:szCs w:val="20"/>
            <w:lang w:val="sv-SE"/>
          </w:rPr>
          <w:t>n</w:t>
        </w:r>
        <w:r w:rsidRPr="007973E1">
          <w:rPr>
            <w:rStyle w:val="Hyperlink"/>
            <w:rFonts w:ascii="Times New Roman" w:hAnsi="Times New Roman"/>
            <w:sz w:val="18"/>
            <w:szCs w:val="20"/>
            <w:lang w:val="sv-SE"/>
          </w:rPr>
          <w:t>f</w:t>
        </w:r>
        <w:r w:rsidRPr="007973E1">
          <w:rPr>
            <w:rStyle w:val="Hyperlink"/>
            <w:rFonts w:ascii="Times New Roman" w:hAnsi="Times New Roman"/>
            <w:spacing w:val="-1"/>
            <w:sz w:val="18"/>
            <w:szCs w:val="20"/>
            <w:lang w:val="sv-SE"/>
          </w:rPr>
          <w:t>i</w:t>
        </w:r>
        <w:r w:rsidRPr="007973E1">
          <w:rPr>
            <w:rStyle w:val="Hyperlink"/>
            <w:rFonts w:ascii="Times New Roman" w:hAnsi="Times New Roman"/>
            <w:spacing w:val="1"/>
            <w:sz w:val="18"/>
            <w:szCs w:val="20"/>
            <w:lang w:val="sv-SE"/>
          </w:rPr>
          <w:t>nd</w:t>
        </w:r>
        <w:r w:rsidRPr="007973E1">
          <w:rPr>
            <w:rStyle w:val="Hyperlink"/>
            <w:rFonts w:ascii="Times New Roman" w:hAnsi="Times New Roman"/>
            <w:sz w:val="18"/>
            <w:szCs w:val="20"/>
            <w:lang w:val="sv-SE"/>
          </w:rPr>
          <w:t>&amp;</w:t>
        </w:r>
        <w:r w:rsidRPr="007973E1">
          <w:rPr>
            <w:rStyle w:val="Hyperlink"/>
            <w:rFonts w:ascii="Times New Roman" w:hAnsi="Times New Roman"/>
            <w:spacing w:val="-2"/>
            <w:sz w:val="18"/>
            <w:szCs w:val="20"/>
            <w:lang w:val="sv-SE"/>
          </w:rPr>
          <w:t>l</w:t>
        </w:r>
        <w:r w:rsidRPr="007973E1">
          <w:rPr>
            <w:rStyle w:val="Hyperlink"/>
            <w:rFonts w:ascii="Times New Roman" w:hAnsi="Times New Roman"/>
            <w:sz w:val="18"/>
            <w:szCs w:val="20"/>
            <w:lang w:val="sv-SE"/>
          </w:rPr>
          <w:t>a</w:t>
        </w:r>
        <w:r w:rsidRPr="007973E1">
          <w:rPr>
            <w:rStyle w:val="Hyperlink"/>
            <w:rFonts w:ascii="Times New Roman" w:hAnsi="Times New Roman"/>
            <w:spacing w:val="1"/>
            <w:sz w:val="18"/>
            <w:szCs w:val="20"/>
            <w:lang w:val="sv-SE"/>
          </w:rPr>
          <w:t>ng</w:t>
        </w:r>
        <w:r w:rsidRPr="007973E1">
          <w:rPr>
            <w:rStyle w:val="Hyperlink"/>
            <w:rFonts w:ascii="Times New Roman" w:hAnsi="Times New Roman"/>
            <w:sz w:val="18"/>
            <w:szCs w:val="20"/>
            <w:lang w:val="sv-SE"/>
          </w:rPr>
          <w:t>=</w:t>
        </w:r>
        <w:r w:rsidRPr="007973E1">
          <w:rPr>
            <w:rStyle w:val="Hyperlink"/>
            <w:rFonts w:ascii="Times New Roman" w:hAnsi="Times New Roman"/>
            <w:spacing w:val="-1"/>
            <w:sz w:val="18"/>
            <w:szCs w:val="20"/>
            <w:lang w:val="sv-SE"/>
          </w:rPr>
          <w:t>en</w:t>
        </w:r>
      </w:hyperlink>
      <w:r w:rsidRPr="007973E1">
        <w:rPr>
          <w:rFonts w:ascii="Times New Roman" w:hAnsi="Times New Roman"/>
          <w:spacing w:val="1"/>
          <w:sz w:val="18"/>
          <w:szCs w:val="20"/>
          <w:lang w:val="sv-SE"/>
        </w:rPr>
        <w:t>.</w:t>
      </w:r>
      <w:r>
        <w:rPr>
          <w:rFonts w:ascii="Times New Roman" w:hAnsi="Times New Roman"/>
          <w:spacing w:val="-1"/>
          <w:sz w:val="16"/>
          <w:szCs w:val="18"/>
          <w:lang w:val="sv-SE"/>
        </w:rPr>
        <w:t xml:space="preserve"> </w:t>
      </w:r>
      <w:r w:rsidRPr="007973E1">
        <w:rPr>
          <w:rFonts w:ascii="Times New Roman" w:hAnsi="Times New Roman"/>
          <w:sz w:val="16"/>
          <w:szCs w:val="18"/>
          <w:lang w:val="sv-SE"/>
        </w:rPr>
        <w:t xml:space="preserve"> </w:t>
      </w:r>
    </w:p>
  </w:footnote>
  <w:footnote w:id="22">
    <w:p w14:paraId="45C4EA48" w14:textId="77777777" w:rsidR="00197FD9" w:rsidRPr="007973E1" w:rsidRDefault="00197FD9" w:rsidP="00502039">
      <w:pPr>
        <w:spacing w:after="0"/>
        <w:jc w:val="both"/>
        <w:rPr>
          <w:rFonts w:ascii="Times New Roman" w:hAnsi="Times New Roman"/>
          <w:sz w:val="18"/>
          <w:szCs w:val="20"/>
        </w:rPr>
      </w:pPr>
      <w:r w:rsidRPr="007973E1">
        <w:rPr>
          <w:rStyle w:val="FootnoteReference"/>
          <w:rFonts w:ascii="Times New Roman" w:hAnsi="Times New Roman"/>
          <w:sz w:val="18"/>
          <w:szCs w:val="20"/>
        </w:rPr>
        <w:footnoteRef/>
      </w:r>
      <w:r w:rsidRPr="00A64EF6">
        <w:rPr>
          <w:rFonts w:ascii="Times New Roman" w:hAnsi="Times New Roman"/>
          <w:sz w:val="18"/>
          <w:szCs w:val="20"/>
          <w:lang w:val="sv-SE"/>
        </w:rPr>
        <w:t xml:space="preserve"> FRA EUMIDIS II, 2016, Romi, </w:t>
      </w:r>
      <w:hyperlink r:id="rId6" w:history="1">
        <w:r w:rsidRPr="00A64EF6">
          <w:rPr>
            <w:rStyle w:val="Hyperlink"/>
            <w:rFonts w:ascii="Times New Roman" w:hAnsi="Times New Roman"/>
            <w:sz w:val="18"/>
            <w:szCs w:val="20"/>
            <w:lang w:val="sv-SE"/>
          </w:rPr>
          <w:t>http://fra.europa.eu/en/publication/2016/eumidis-ii-roma-selected-findings</w:t>
        </w:r>
      </w:hyperlink>
      <w:r w:rsidRPr="007973E1">
        <w:rPr>
          <w:rFonts w:ascii="Times New Roman" w:hAnsi="Times New Roman"/>
          <w:sz w:val="18"/>
          <w:szCs w:val="20"/>
        </w:rPr>
        <w:t xml:space="preserve">. </w:t>
      </w:r>
    </w:p>
    <w:p w14:paraId="45C4EA49" w14:textId="77777777" w:rsidR="00197FD9" w:rsidRPr="004F4593" w:rsidRDefault="00197FD9" w:rsidP="00502039">
      <w:pPr>
        <w:pStyle w:val="FootnoteText"/>
        <w:jc w:val="both"/>
        <w:rPr>
          <w:szCs w:val="20"/>
        </w:rPr>
      </w:pPr>
      <w:r w:rsidRPr="007973E1">
        <w:rPr>
          <w:sz w:val="18"/>
          <w:szCs w:val="20"/>
        </w:rPr>
        <w:t xml:space="preserve">Važno je zamijetiti i da </w:t>
      </w:r>
      <w:r w:rsidRPr="007973E1">
        <w:rPr>
          <w:spacing w:val="-1"/>
          <w:sz w:val="18"/>
          <w:szCs w:val="20"/>
        </w:rPr>
        <w:t>veliki dio slučajeva diskriminacije ostaje neprijavljen, što također može biti pokazatelj segregiranosti i zatvorenosti romske populacije unutar svojih segregiranih zajednica.</w:t>
      </w:r>
    </w:p>
  </w:footnote>
  <w:footnote w:id="23">
    <w:p w14:paraId="45C4EA4A" w14:textId="77777777" w:rsidR="00197FD9" w:rsidRDefault="00197FD9">
      <w:pPr>
        <w:pStyle w:val="FootnoteText"/>
      </w:pPr>
      <w:r>
        <w:rPr>
          <w:rStyle w:val="FootnoteReference"/>
        </w:rPr>
        <w:footnoteRef/>
      </w:r>
      <w:r>
        <w:t xml:space="preserve"> Istraživanje je provedeno u sklopu projekta IPA 2012 „Prikupljanje i praćenje baznih podataka za učinkovitu provedbu Nacionalne strategije za uključivanje Roma“, a čiji su nalazi objavljeni u publikaciji autorica Suzana Kunac, Ksenija Klasnić, Sara Lalić: „</w:t>
      </w:r>
      <w:r w:rsidRPr="00A72735">
        <w:rPr>
          <w:i/>
        </w:rPr>
        <w:t>Uključivanje Roma u hrvatsko društvo: istraživanje baznih podataka</w:t>
      </w:r>
      <w:r>
        <w:t xml:space="preserve">“. </w:t>
      </w:r>
    </w:p>
  </w:footnote>
  <w:footnote w:id="24">
    <w:p w14:paraId="45C4EA4B" w14:textId="77777777" w:rsidR="00197FD9" w:rsidRPr="00134BF1" w:rsidRDefault="00197FD9" w:rsidP="00502039">
      <w:pPr>
        <w:spacing w:after="0" w:line="240" w:lineRule="auto"/>
        <w:jc w:val="both"/>
        <w:rPr>
          <w:rFonts w:ascii="Times New Roman" w:hAnsi="Times New Roman"/>
          <w:sz w:val="18"/>
          <w:szCs w:val="18"/>
        </w:rPr>
      </w:pPr>
      <w:r w:rsidRPr="00134BF1">
        <w:rPr>
          <w:rStyle w:val="FootnoteReference"/>
          <w:rFonts w:ascii="Times New Roman" w:hAnsi="Times New Roman"/>
          <w:sz w:val="18"/>
          <w:szCs w:val="18"/>
        </w:rPr>
        <w:footnoteRef/>
      </w:r>
      <w:r w:rsidRPr="00134BF1">
        <w:rPr>
          <w:rFonts w:ascii="Times New Roman" w:hAnsi="Times New Roman"/>
          <w:sz w:val="18"/>
          <w:szCs w:val="18"/>
        </w:rPr>
        <w:t xml:space="preserve"> FRA EUMIDIS II, 2016, Romi, </w:t>
      </w:r>
      <w:hyperlink r:id="rId7" w:history="1">
        <w:r w:rsidRPr="00134BF1">
          <w:rPr>
            <w:rStyle w:val="Hyperlink"/>
            <w:rFonts w:ascii="Times New Roman" w:hAnsi="Times New Roman"/>
            <w:sz w:val="18"/>
            <w:szCs w:val="18"/>
          </w:rPr>
          <w:t>http://fra.europa.eu/en/publication/2016/eumidis-ii-roma-selected-findings</w:t>
        </w:r>
      </w:hyperlink>
      <w:r w:rsidRPr="00134BF1">
        <w:rPr>
          <w:rFonts w:ascii="Times New Roman" w:hAnsi="Times New Roman"/>
          <w:sz w:val="18"/>
          <w:szCs w:val="18"/>
          <w:lang w:val="sv-SE"/>
        </w:rPr>
        <w:t>.</w:t>
      </w:r>
    </w:p>
  </w:footnote>
  <w:footnote w:id="25">
    <w:p w14:paraId="45C4EA4C" w14:textId="77777777" w:rsidR="00197FD9" w:rsidRPr="00134BF1" w:rsidRDefault="00197FD9" w:rsidP="00502039">
      <w:pPr>
        <w:pStyle w:val="FootnoteText"/>
        <w:jc w:val="both"/>
        <w:rPr>
          <w:sz w:val="18"/>
          <w:szCs w:val="18"/>
        </w:rPr>
      </w:pPr>
      <w:r w:rsidRPr="00134BF1">
        <w:rPr>
          <w:rStyle w:val="FootnoteReference"/>
          <w:sz w:val="18"/>
          <w:szCs w:val="18"/>
        </w:rPr>
        <w:footnoteRef/>
      </w:r>
      <w:r w:rsidRPr="00134BF1">
        <w:rPr>
          <w:sz w:val="18"/>
          <w:szCs w:val="18"/>
        </w:rPr>
        <w:t xml:space="preserve"> </w:t>
      </w:r>
      <w:r w:rsidRPr="00134BF1">
        <w:rPr>
          <w:i/>
          <w:sz w:val="18"/>
          <w:szCs w:val="18"/>
        </w:rPr>
        <w:t xml:space="preserve">European </w:t>
      </w:r>
      <w:r w:rsidRPr="00134BF1">
        <w:rPr>
          <w:rStyle w:val="Strong"/>
          <w:b w:val="0"/>
          <w:i/>
          <w:sz w:val="18"/>
          <w:szCs w:val="18"/>
        </w:rPr>
        <w:t>Union</w:t>
      </w:r>
      <w:r w:rsidRPr="00134BF1">
        <w:rPr>
          <w:i/>
          <w:sz w:val="18"/>
          <w:szCs w:val="18"/>
        </w:rPr>
        <w:t xml:space="preserve"> Statistics on Income and Living Conditions </w:t>
      </w:r>
      <w:r w:rsidRPr="00134BF1">
        <w:rPr>
          <w:sz w:val="18"/>
          <w:szCs w:val="18"/>
        </w:rPr>
        <w:t>(</w:t>
      </w:r>
      <w:r w:rsidRPr="00134BF1">
        <w:rPr>
          <w:rStyle w:val="Emphasis"/>
          <w:bCs/>
          <w:i w:val="0"/>
          <w:iCs w:val="0"/>
          <w:sz w:val="18"/>
          <w:szCs w:val="18"/>
        </w:rPr>
        <w:t>Statistika EU o prihodima i</w:t>
      </w:r>
      <w:r w:rsidRPr="00134BF1">
        <w:rPr>
          <w:sz w:val="18"/>
          <w:szCs w:val="18"/>
        </w:rPr>
        <w:t xml:space="preserve"> životnim uvjetima).</w:t>
      </w:r>
    </w:p>
  </w:footnote>
  <w:footnote w:id="26">
    <w:p w14:paraId="45C4EA4D" w14:textId="77777777" w:rsidR="00197FD9" w:rsidRPr="00134BF1" w:rsidRDefault="00197FD9" w:rsidP="00502039">
      <w:pPr>
        <w:spacing w:after="0" w:line="240" w:lineRule="auto"/>
        <w:jc w:val="both"/>
        <w:rPr>
          <w:rFonts w:ascii="Times New Roman" w:hAnsi="Times New Roman"/>
          <w:sz w:val="18"/>
          <w:szCs w:val="18"/>
        </w:rPr>
      </w:pPr>
      <w:r w:rsidRPr="00134BF1">
        <w:rPr>
          <w:rStyle w:val="FootnoteReference"/>
          <w:rFonts w:ascii="Times New Roman" w:hAnsi="Times New Roman"/>
          <w:sz w:val="18"/>
          <w:szCs w:val="18"/>
        </w:rPr>
        <w:footnoteRef/>
      </w:r>
      <w:r w:rsidRPr="00134BF1">
        <w:rPr>
          <w:rFonts w:ascii="Times New Roman" w:hAnsi="Times New Roman"/>
          <w:sz w:val="18"/>
          <w:szCs w:val="18"/>
        </w:rPr>
        <w:t xml:space="preserve"> </w:t>
      </w:r>
      <w:r w:rsidRPr="00134BF1">
        <w:rPr>
          <w:rFonts w:ascii="Times New Roman" w:hAnsi="Times New Roman"/>
          <w:i/>
          <w:sz w:val="18"/>
          <w:szCs w:val="18"/>
        </w:rPr>
        <w:t>Instrument for Pre-Accession Assistance</w:t>
      </w:r>
      <w:r w:rsidRPr="00134BF1">
        <w:rPr>
          <w:rFonts w:ascii="Times New Roman" w:hAnsi="Times New Roman"/>
          <w:sz w:val="18"/>
          <w:szCs w:val="18"/>
        </w:rPr>
        <w:t xml:space="preserve"> (Instrument pretpristupne pomoći u procesu pristupanja EU).</w:t>
      </w:r>
    </w:p>
  </w:footnote>
  <w:footnote w:id="27">
    <w:p w14:paraId="45C4EA4E" w14:textId="77777777" w:rsidR="00197FD9" w:rsidRPr="00134BF1" w:rsidRDefault="00197FD9" w:rsidP="00502039">
      <w:pPr>
        <w:pStyle w:val="FootnoteText"/>
        <w:jc w:val="both"/>
        <w:rPr>
          <w:sz w:val="18"/>
          <w:szCs w:val="18"/>
        </w:rPr>
      </w:pPr>
      <w:r w:rsidRPr="00134BF1">
        <w:rPr>
          <w:rStyle w:val="FootnoteReference"/>
          <w:sz w:val="18"/>
          <w:szCs w:val="18"/>
        </w:rPr>
        <w:footnoteRef/>
      </w:r>
      <w:r w:rsidRPr="00134BF1">
        <w:rPr>
          <w:sz w:val="18"/>
          <w:szCs w:val="18"/>
        </w:rPr>
        <w:t xml:space="preserve"> Dostpna na </w:t>
      </w:r>
      <w:hyperlink r:id="rId8" w:history="1">
        <w:r w:rsidRPr="00134BF1">
          <w:rPr>
            <w:rStyle w:val="Hyperlink"/>
            <w:sz w:val="18"/>
            <w:szCs w:val="18"/>
          </w:rPr>
          <w:t>https://pravamanjina.gov.hr/UserDocsImages/dokumenti/Rezultai%20Gap%20analize.pdf</w:t>
        </w:r>
      </w:hyperlink>
      <w:r w:rsidRPr="00134BF1">
        <w:rPr>
          <w:sz w:val="18"/>
          <w:szCs w:val="18"/>
        </w:rPr>
        <w:t xml:space="preserve">. </w:t>
      </w:r>
    </w:p>
  </w:footnote>
  <w:footnote w:id="28">
    <w:p w14:paraId="45C4EA4F" w14:textId="77777777" w:rsidR="00197FD9" w:rsidRPr="007973E1" w:rsidRDefault="00197FD9" w:rsidP="00502039">
      <w:pPr>
        <w:pStyle w:val="FootnoteText"/>
        <w:jc w:val="both"/>
        <w:rPr>
          <w:sz w:val="18"/>
          <w:szCs w:val="20"/>
        </w:rPr>
      </w:pPr>
      <w:r w:rsidRPr="007973E1">
        <w:rPr>
          <w:rStyle w:val="FootnoteReference"/>
          <w:sz w:val="18"/>
          <w:szCs w:val="20"/>
        </w:rPr>
        <w:footnoteRef/>
      </w:r>
      <w:r w:rsidRPr="007973E1">
        <w:rPr>
          <w:sz w:val="18"/>
          <w:szCs w:val="20"/>
        </w:rPr>
        <w:t xml:space="preserve"> Najnovije razmatranje statusnih problema donosi istraživanje UNHCR-a </w:t>
      </w:r>
      <w:r w:rsidRPr="007973E1">
        <w:rPr>
          <w:rFonts w:eastAsia="Calibri"/>
          <w:sz w:val="18"/>
          <w:szCs w:val="20"/>
        </w:rPr>
        <w:t>Osobe bez državljanstva i osobe izložene riziku gubitka državljanstva u Hrvatskoj</w:t>
      </w:r>
      <w:r w:rsidRPr="007973E1">
        <w:rPr>
          <w:spacing w:val="-1"/>
          <w:sz w:val="18"/>
          <w:szCs w:val="20"/>
        </w:rPr>
        <w:t xml:space="preserve"> (2018): </w:t>
      </w:r>
      <w:r w:rsidRPr="007973E1">
        <w:rPr>
          <w:sz w:val="18"/>
          <w:szCs w:val="20"/>
          <w:lang w:val="sv-SE"/>
        </w:rPr>
        <w:t>”</w:t>
      </w:r>
      <w:r w:rsidRPr="007973E1">
        <w:rPr>
          <w:spacing w:val="-1"/>
          <w:sz w:val="18"/>
          <w:szCs w:val="20"/>
        </w:rPr>
        <w:t>…</w:t>
      </w:r>
      <w:r w:rsidRPr="007973E1">
        <w:rPr>
          <w:rFonts w:eastAsia="Calibri"/>
          <w:sz w:val="18"/>
          <w:szCs w:val="20"/>
        </w:rPr>
        <w:t xml:space="preserve">teško je donijeti preciznije zaključke zbog čestog miješanja problema osoba koje imaju neriješenih statusnih pitanja u širem smislu s problemima osobama bez državljanstva, stoga ne možemo donijeti </w:t>
      </w:r>
      <w:r w:rsidRPr="00D1544A">
        <w:rPr>
          <w:rFonts w:eastAsia="Calibri"/>
          <w:sz w:val="18"/>
          <w:szCs w:val="20"/>
        </w:rPr>
        <w:t xml:space="preserve">zaključak o točnom broju apatrida u Hrvatskoj, niti utvrditi koliko su precizne procjene sudionika istraživanja o </w:t>
      </w:r>
      <w:r w:rsidRPr="007973E1">
        <w:rPr>
          <w:rFonts w:eastAsia="Calibri"/>
          <w:sz w:val="18"/>
          <w:szCs w:val="20"/>
        </w:rPr>
        <w:t>broju osoba bez državljanstva. Što se tiče mogućeg broja osoba izloženih riziku gubitka državljanstva u Hrvatskoj, također nije moguće donošenje preciznih zaključaka. Tijekom provođenja istraživanja, evidentirano je da je većem broju sudionika istraživanja sam pojam apatridnosti nedovoljno jasan, te da svoje procjene temelje općenito na iskustvima sa širim krugom osoba s neriješenim statusnim pitanjima među kojima nisu nužno sve osobe one koje su izložene riziku gubitka državljanstva. Ako govorimo o neriješenim statusnim pitanjima, procjene dionika koji se bave problemima ovih osoba (Vladin ured za ljudska prava i prava nacionalnih manjina, nevladine udruge koje pružaju besplatnu pravnu pomoć, te romske udruge) su različite, a variraju uglavnom od 500 do 1.500 osoba s neriješenim statusnim pitanjima u romskoj populaciji, dok su najčešće spominjane procjene od oko 1.000 osoba. Zaključak o tome koliko je među njima osoba izloženih riziku gubitka državljanstva nije moguće donijeti.</w:t>
      </w:r>
      <w:r w:rsidRPr="007973E1">
        <w:rPr>
          <w:sz w:val="18"/>
          <w:szCs w:val="20"/>
          <w:lang w:val="sv-SE"/>
        </w:rPr>
        <w:t>”</w:t>
      </w:r>
    </w:p>
  </w:footnote>
  <w:footnote w:id="29">
    <w:p w14:paraId="45C4EA50" w14:textId="77777777" w:rsidR="00197FD9" w:rsidRPr="00134BF1" w:rsidRDefault="00197FD9" w:rsidP="00502039">
      <w:pPr>
        <w:pStyle w:val="FootnoteText"/>
        <w:spacing w:after="40"/>
        <w:jc w:val="both"/>
        <w:rPr>
          <w:sz w:val="18"/>
          <w:szCs w:val="18"/>
          <w:lang w:val="sv-SE"/>
        </w:rPr>
      </w:pPr>
      <w:r w:rsidRPr="00134BF1">
        <w:rPr>
          <w:rStyle w:val="FootnoteReference"/>
          <w:sz w:val="18"/>
          <w:szCs w:val="18"/>
        </w:rPr>
        <w:footnoteRef/>
      </w:r>
      <w:r>
        <w:rPr>
          <w:sz w:val="18"/>
          <w:szCs w:val="18"/>
          <w:lang w:val="sv-SE"/>
        </w:rPr>
        <w:t xml:space="preserve"> </w:t>
      </w:r>
      <w:r w:rsidRPr="00134BF1">
        <w:rPr>
          <w:sz w:val="18"/>
          <w:szCs w:val="18"/>
          <w:lang w:val="sv-SE"/>
        </w:rPr>
        <w:t>“Izvješće pučke pravobraniteljice za 201</w:t>
      </w:r>
      <w:r>
        <w:rPr>
          <w:sz w:val="18"/>
          <w:szCs w:val="18"/>
          <w:lang w:val="sv-SE"/>
        </w:rPr>
        <w:t>7</w:t>
      </w:r>
      <w:r w:rsidRPr="00134BF1">
        <w:rPr>
          <w:sz w:val="18"/>
          <w:szCs w:val="18"/>
          <w:lang w:val="sv-SE"/>
        </w:rPr>
        <w:t xml:space="preserve">. godinu” </w:t>
      </w:r>
      <w:hyperlink r:id="rId9" w:history="1">
        <w:r w:rsidRPr="00212E64">
          <w:rPr>
            <w:rStyle w:val="Hyperlink"/>
            <w:sz w:val="18"/>
            <w:szCs w:val="18"/>
          </w:rPr>
          <w:t>http://ombudsman.hr/hr/izvjesca-2017/izvjesce-pp-2017/send/82-izvjesca-2017/1126-izvjesce-pucke-pravobraniteljice-za-2017-godinu</w:t>
        </w:r>
      </w:hyperlink>
      <w:r>
        <w:rPr>
          <w:sz w:val="18"/>
          <w:szCs w:val="18"/>
        </w:rPr>
        <w:t xml:space="preserve"> </w:t>
      </w:r>
      <w:r w:rsidRPr="00134BF1">
        <w:rPr>
          <w:sz w:val="18"/>
          <w:szCs w:val="18"/>
          <w:lang w:val="sv-SE"/>
        </w:rPr>
        <w:t xml:space="preserve"> </w:t>
      </w:r>
    </w:p>
  </w:footnote>
  <w:footnote w:id="30">
    <w:p w14:paraId="45C4EA51" w14:textId="77777777" w:rsidR="00197FD9" w:rsidRPr="00134BF1" w:rsidRDefault="00197FD9" w:rsidP="00502039">
      <w:pPr>
        <w:pStyle w:val="FootnoteText"/>
        <w:spacing w:after="40"/>
        <w:jc w:val="both"/>
        <w:rPr>
          <w:sz w:val="18"/>
          <w:szCs w:val="18"/>
          <w:lang w:val="sv-SE"/>
        </w:rPr>
      </w:pPr>
      <w:r w:rsidRPr="00134BF1">
        <w:rPr>
          <w:rStyle w:val="FootnoteReference"/>
          <w:sz w:val="18"/>
          <w:szCs w:val="18"/>
        </w:rPr>
        <w:footnoteRef/>
      </w:r>
      <w:r w:rsidRPr="00134BF1">
        <w:rPr>
          <w:sz w:val="18"/>
          <w:szCs w:val="18"/>
          <w:lang w:val="sv-SE"/>
        </w:rPr>
        <w:t xml:space="preserve"> Zaključci skupa: </w:t>
      </w:r>
      <w:r w:rsidRPr="00134BF1">
        <w:rPr>
          <w:i/>
          <w:sz w:val="18"/>
          <w:szCs w:val="18"/>
          <w:lang w:val="sv-SE"/>
        </w:rPr>
        <w:t>Reforma sustava besplatne pravne pomoći: budućnost pravnog savjetovanja?,</w:t>
      </w:r>
      <w:r w:rsidRPr="00134BF1">
        <w:rPr>
          <w:sz w:val="18"/>
          <w:szCs w:val="18"/>
          <w:lang w:val="sv-SE"/>
        </w:rPr>
        <w:t xml:space="preserve"> od 14. studenoga 2011. u organizaciji Pravnog fakulteta Sveučilišta u Zagrebu, Veleposlanstva Ujedinjenog Kraljevstva Velike Britanije i Sjeverne Irske uz suradnju Ureda pučkog pravobranitelja u Republici Hrvatskoj i Centra za ljudska prava.</w:t>
      </w:r>
    </w:p>
  </w:footnote>
  <w:footnote w:id="31">
    <w:p w14:paraId="45C4EA52" w14:textId="77777777" w:rsidR="00197FD9" w:rsidRPr="00134BF1" w:rsidRDefault="00197FD9" w:rsidP="007606E6">
      <w:pPr>
        <w:pStyle w:val="FootnoteText"/>
        <w:jc w:val="both"/>
        <w:rPr>
          <w:sz w:val="18"/>
          <w:szCs w:val="18"/>
        </w:rPr>
      </w:pPr>
      <w:r w:rsidRPr="00134BF1">
        <w:rPr>
          <w:rStyle w:val="FootnoteReference"/>
          <w:sz w:val="18"/>
          <w:szCs w:val="18"/>
        </w:rPr>
        <w:footnoteRef/>
      </w:r>
      <w:r w:rsidRPr="00134BF1">
        <w:rPr>
          <w:sz w:val="18"/>
          <w:szCs w:val="18"/>
        </w:rPr>
        <w:t xml:space="preserve"> Fiedman, E., Horvat, M. (2015.) Evaluacija Nacionalne strategije Republike Hrvatske za uključivanje Roma – </w:t>
      </w:r>
    </w:p>
    <w:p w14:paraId="45C4EA53" w14:textId="77777777" w:rsidR="00197FD9" w:rsidRPr="00134BF1" w:rsidRDefault="00197FD9" w:rsidP="007606E6">
      <w:pPr>
        <w:pStyle w:val="FootnoteText"/>
        <w:jc w:val="both"/>
        <w:rPr>
          <w:sz w:val="18"/>
          <w:szCs w:val="18"/>
        </w:rPr>
      </w:pPr>
      <w:r>
        <w:rPr>
          <w:sz w:val="18"/>
          <w:szCs w:val="18"/>
        </w:rPr>
        <w:t xml:space="preserve"> </w:t>
      </w:r>
      <w:r w:rsidRPr="00134BF1">
        <w:rPr>
          <w:sz w:val="18"/>
          <w:szCs w:val="18"/>
        </w:rPr>
        <w:t>Evaluacijsko izvješće. UNDP, Ured za ljudska prava i prava nacionalnih manjina. Zagreb</w:t>
      </w:r>
    </w:p>
    <w:p w14:paraId="45C4EA54" w14:textId="77777777" w:rsidR="00197FD9" w:rsidRPr="00134BF1" w:rsidRDefault="00197FD9">
      <w:pPr>
        <w:pStyle w:val="FootnoteText"/>
        <w:rPr>
          <w:sz w:val="18"/>
          <w:szCs w:val="18"/>
        </w:rPr>
      </w:pPr>
    </w:p>
  </w:footnote>
  <w:footnote w:id="32">
    <w:p w14:paraId="45C4EA55" w14:textId="77777777" w:rsidR="00197FD9" w:rsidRPr="00495488" w:rsidRDefault="00197FD9" w:rsidP="00502039">
      <w:pPr>
        <w:autoSpaceDE w:val="0"/>
        <w:autoSpaceDN w:val="0"/>
        <w:adjustRightInd w:val="0"/>
        <w:spacing w:after="0" w:line="240" w:lineRule="auto"/>
        <w:jc w:val="both"/>
        <w:rPr>
          <w:rFonts w:ascii="Times New Roman" w:hAnsi="Times New Roman"/>
          <w:sz w:val="18"/>
          <w:szCs w:val="18"/>
        </w:rPr>
      </w:pPr>
      <w:r w:rsidRPr="004F4593">
        <w:rPr>
          <w:rStyle w:val="FootnoteReference"/>
          <w:rFonts w:ascii="Times New Roman" w:hAnsi="Times New Roman"/>
          <w:sz w:val="20"/>
          <w:szCs w:val="20"/>
        </w:rPr>
        <w:footnoteRef/>
      </w:r>
      <w:r w:rsidRPr="008916F1">
        <w:rPr>
          <w:rFonts w:ascii="Times New Roman" w:hAnsi="Times New Roman"/>
          <w:sz w:val="20"/>
          <w:szCs w:val="20"/>
        </w:rPr>
        <w:t xml:space="preserve"> </w:t>
      </w:r>
      <w:r w:rsidRPr="00495488">
        <w:rPr>
          <w:rFonts w:ascii="Times New Roman" w:hAnsi="Times New Roman"/>
          <w:sz w:val="18"/>
          <w:szCs w:val="18"/>
          <w:u w:val="single"/>
        </w:rPr>
        <w:t>Navode se ključni instrumenti:</w:t>
      </w:r>
    </w:p>
    <w:p w14:paraId="45C4EA56" w14:textId="77777777" w:rsidR="00197FD9" w:rsidRPr="00495488" w:rsidRDefault="00197FD9" w:rsidP="00502039">
      <w:pPr>
        <w:numPr>
          <w:ilvl w:val="0"/>
          <w:numId w:val="11"/>
        </w:numPr>
        <w:autoSpaceDE w:val="0"/>
        <w:autoSpaceDN w:val="0"/>
        <w:adjustRightInd w:val="0"/>
        <w:spacing w:after="0" w:line="240" w:lineRule="auto"/>
        <w:ind w:hanging="263"/>
        <w:jc w:val="both"/>
        <w:rPr>
          <w:rFonts w:ascii="Times New Roman" w:eastAsia="SimSun" w:hAnsi="Times New Roman"/>
          <w:sz w:val="18"/>
          <w:szCs w:val="18"/>
          <w:lang w:eastAsia="zh-CN"/>
        </w:rPr>
      </w:pPr>
      <w:r w:rsidRPr="00495488">
        <w:rPr>
          <w:rFonts w:ascii="Times New Roman" w:eastAsia="SimSun" w:hAnsi="Times New Roman"/>
          <w:sz w:val="18"/>
          <w:szCs w:val="18"/>
          <w:lang w:eastAsia="zh-CN"/>
        </w:rPr>
        <w:t>Konvencija za zaštitu ljudskih prava i temeljnih sloboda, iz 1951. s dodatnim protokolima,</w:t>
      </w:r>
    </w:p>
    <w:p w14:paraId="45C4EA57" w14:textId="77777777" w:rsidR="00197FD9" w:rsidRPr="00495488" w:rsidRDefault="00197FD9" w:rsidP="00502039">
      <w:pPr>
        <w:numPr>
          <w:ilvl w:val="0"/>
          <w:numId w:val="11"/>
        </w:numPr>
        <w:autoSpaceDE w:val="0"/>
        <w:autoSpaceDN w:val="0"/>
        <w:adjustRightInd w:val="0"/>
        <w:spacing w:after="0" w:line="240" w:lineRule="auto"/>
        <w:ind w:hanging="263"/>
        <w:jc w:val="both"/>
        <w:rPr>
          <w:rFonts w:ascii="Times New Roman" w:eastAsia="SimSun" w:hAnsi="Times New Roman"/>
          <w:sz w:val="18"/>
          <w:szCs w:val="18"/>
          <w:lang w:eastAsia="zh-CN"/>
        </w:rPr>
      </w:pPr>
      <w:r w:rsidRPr="00495488">
        <w:rPr>
          <w:rFonts w:ascii="Times New Roman" w:eastAsia="SimSun" w:hAnsi="Times New Roman"/>
          <w:sz w:val="18"/>
          <w:szCs w:val="18"/>
          <w:lang w:eastAsia="zh-CN"/>
        </w:rPr>
        <w:t>Okvirna konvencija za zaštitu nacionalnih manjina, iz 1995.,</w:t>
      </w:r>
    </w:p>
    <w:p w14:paraId="45C4EA58" w14:textId="77777777" w:rsidR="00197FD9" w:rsidRPr="00495488" w:rsidRDefault="00197FD9" w:rsidP="00671F5C">
      <w:pPr>
        <w:numPr>
          <w:ilvl w:val="0"/>
          <w:numId w:val="11"/>
        </w:numPr>
        <w:autoSpaceDE w:val="0"/>
        <w:autoSpaceDN w:val="0"/>
        <w:adjustRightInd w:val="0"/>
        <w:spacing w:after="0" w:line="240" w:lineRule="auto"/>
        <w:ind w:hanging="263"/>
        <w:jc w:val="both"/>
        <w:rPr>
          <w:rFonts w:ascii="Times New Roman" w:eastAsia="SimSun" w:hAnsi="Times New Roman"/>
          <w:sz w:val="18"/>
          <w:szCs w:val="18"/>
          <w:lang w:eastAsia="zh-CN"/>
        </w:rPr>
      </w:pPr>
      <w:r w:rsidRPr="00495488">
        <w:rPr>
          <w:rFonts w:ascii="Times New Roman" w:eastAsia="SimSun" w:hAnsi="Times New Roman"/>
          <w:sz w:val="18"/>
          <w:szCs w:val="18"/>
          <w:lang w:eastAsia="zh-CN"/>
        </w:rPr>
        <w:t xml:space="preserve">Europska socijalna povelja </w:t>
      </w:r>
      <w:r>
        <w:rPr>
          <w:rFonts w:ascii="Times New Roman" w:eastAsia="SimSun" w:hAnsi="Times New Roman"/>
          <w:sz w:val="18"/>
          <w:szCs w:val="18"/>
          <w:lang w:eastAsia="zh-CN"/>
        </w:rPr>
        <w:t xml:space="preserve">iz 1961. </w:t>
      </w:r>
      <w:r w:rsidRPr="00495488">
        <w:rPr>
          <w:rFonts w:ascii="Times New Roman" w:eastAsia="SimSun" w:hAnsi="Times New Roman"/>
          <w:sz w:val="18"/>
          <w:szCs w:val="18"/>
          <w:lang w:eastAsia="zh-CN"/>
        </w:rPr>
        <w:t>te</w:t>
      </w:r>
    </w:p>
    <w:p w14:paraId="45C4EA59" w14:textId="77777777" w:rsidR="00197FD9" w:rsidRPr="00495488" w:rsidRDefault="00197FD9" w:rsidP="00502039">
      <w:pPr>
        <w:numPr>
          <w:ilvl w:val="0"/>
          <w:numId w:val="11"/>
        </w:numPr>
        <w:autoSpaceDE w:val="0"/>
        <w:autoSpaceDN w:val="0"/>
        <w:adjustRightInd w:val="0"/>
        <w:spacing w:after="0" w:line="240" w:lineRule="auto"/>
        <w:ind w:hanging="263"/>
        <w:jc w:val="both"/>
        <w:rPr>
          <w:rFonts w:ascii="Times New Roman" w:eastAsia="SimSun" w:hAnsi="Times New Roman"/>
          <w:b/>
          <w:bCs/>
          <w:sz w:val="18"/>
          <w:szCs w:val="18"/>
          <w:lang w:eastAsia="zh-CN"/>
        </w:rPr>
      </w:pPr>
      <w:r w:rsidRPr="00495488">
        <w:rPr>
          <w:rFonts w:ascii="Times New Roman" w:eastAsia="SimSun" w:hAnsi="Times New Roman"/>
          <w:sz w:val="18"/>
          <w:szCs w:val="18"/>
          <w:lang w:eastAsia="zh-CN"/>
        </w:rPr>
        <w:t xml:space="preserve">Europska povelja o regionalnim ili manjinskim jezicima, iz 1992. </w:t>
      </w:r>
    </w:p>
  </w:footnote>
  <w:footnote w:id="33">
    <w:p w14:paraId="45C4EA5A" w14:textId="77777777" w:rsidR="00197FD9" w:rsidRPr="00495488" w:rsidRDefault="00197FD9" w:rsidP="00502039">
      <w:pPr>
        <w:pStyle w:val="FootnoteText"/>
        <w:jc w:val="both"/>
        <w:rPr>
          <w:sz w:val="18"/>
          <w:szCs w:val="18"/>
        </w:rPr>
      </w:pPr>
      <w:r w:rsidRPr="00495488">
        <w:rPr>
          <w:rStyle w:val="FootnoteReference"/>
          <w:sz w:val="18"/>
          <w:szCs w:val="18"/>
        </w:rPr>
        <w:footnoteRef/>
      </w:r>
      <w:r w:rsidRPr="00495488">
        <w:rPr>
          <w:sz w:val="18"/>
          <w:szCs w:val="18"/>
        </w:rPr>
        <w:t xml:space="preserve"> Vidi predmet Oršuš (zahtjev 15766/03).</w:t>
      </w:r>
    </w:p>
  </w:footnote>
  <w:footnote w:id="34">
    <w:p w14:paraId="45C4EA5B" w14:textId="77777777" w:rsidR="00197FD9" w:rsidRPr="00A461F1" w:rsidRDefault="00197FD9">
      <w:pPr>
        <w:pStyle w:val="FootnoteText"/>
        <w:rPr>
          <w:sz w:val="18"/>
        </w:rPr>
      </w:pPr>
      <w:r w:rsidRPr="00A461F1">
        <w:rPr>
          <w:rStyle w:val="FootnoteReference"/>
          <w:sz w:val="18"/>
        </w:rPr>
        <w:footnoteRef/>
      </w:r>
      <w:r w:rsidRPr="00A461F1">
        <w:rPr>
          <w:sz w:val="18"/>
        </w:rPr>
        <w:t xml:space="preserve"> Lutrijska sredstva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3515"/>
    <w:multiLevelType w:val="multilevel"/>
    <w:tmpl w:val="DA80DC76"/>
    <w:lvl w:ilvl="0">
      <w:start w:val="1"/>
      <w:numFmt w:val="decimal"/>
      <w:pStyle w:val="Naslov-Maja2"/>
      <w:lvlText w:val="%1."/>
      <w:lvlJc w:val="left"/>
      <w:pPr>
        <w:ind w:left="1440" w:hanging="360"/>
      </w:pPr>
      <w:rPr>
        <w:rFonts w:hint="default"/>
      </w:rPr>
    </w:lvl>
    <w:lvl w:ilvl="1">
      <w:start w:val="1"/>
      <w:numFmt w:val="decimal"/>
      <w:isLgl/>
      <w:lvlText w:val="%1.%2."/>
      <w:lvlJc w:val="left"/>
      <w:pPr>
        <w:ind w:left="1770" w:hanging="360"/>
      </w:pPr>
      <w:rPr>
        <w:rFonts w:hint="default"/>
      </w:rPr>
    </w:lvl>
    <w:lvl w:ilvl="2">
      <w:start w:val="1"/>
      <w:numFmt w:val="decimal"/>
      <w:isLgl/>
      <w:lvlText w:val="%1.%2.%3."/>
      <w:lvlJc w:val="left"/>
      <w:pPr>
        <w:ind w:left="2460" w:hanging="720"/>
      </w:pPr>
      <w:rPr>
        <w:rFonts w:hint="default"/>
      </w:rPr>
    </w:lvl>
    <w:lvl w:ilvl="3">
      <w:start w:val="1"/>
      <w:numFmt w:val="decimal"/>
      <w:isLgl/>
      <w:lvlText w:val="%1.%2.%3.%4."/>
      <w:lvlJc w:val="left"/>
      <w:pPr>
        <w:ind w:left="2790" w:hanging="720"/>
      </w:pPr>
      <w:rPr>
        <w:rFonts w:hint="default"/>
      </w:rPr>
    </w:lvl>
    <w:lvl w:ilvl="4">
      <w:start w:val="1"/>
      <w:numFmt w:val="decimal"/>
      <w:isLgl/>
      <w:lvlText w:val="%1.%2.%3.%4.%5."/>
      <w:lvlJc w:val="left"/>
      <w:pPr>
        <w:ind w:left="3480" w:hanging="1080"/>
      </w:pPr>
      <w:rPr>
        <w:rFonts w:hint="default"/>
      </w:rPr>
    </w:lvl>
    <w:lvl w:ilvl="5">
      <w:start w:val="1"/>
      <w:numFmt w:val="decimal"/>
      <w:isLgl/>
      <w:lvlText w:val="%1.%2.%3.%4.%5.%6."/>
      <w:lvlJc w:val="left"/>
      <w:pPr>
        <w:ind w:left="3810" w:hanging="108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4830" w:hanging="1440"/>
      </w:pPr>
      <w:rPr>
        <w:rFonts w:hint="default"/>
      </w:rPr>
    </w:lvl>
    <w:lvl w:ilvl="8">
      <w:start w:val="1"/>
      <w:numFmt w:val="decimal"/>
      <w:isLgl/>
      <w:lvlText w:val="%1.%2.%3.%4.%5.%6.%7.%8.%9."/>
      <w:lvlJc w:val="left"/>
      <w:pPr>
        <w:ind w:left="5520" w:hanging="1800"/>
      </w:pPr>
      <w:rPr>
        <w:rFonts w:hint="default"/>
      </w:rPr>
    </w:lvl>
  </w:abstractNum>
  <w:abstractNum w:abstractNumId="1" w15:restartNumberingAfterBreak="0">
    <w:nsid w:val="0EFC1D5E"/>
    <w:multiLevelType w:val="hybridMultilevel"/>
    <w:tmpl w:val="942A8D1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4930EE7"/>
    <w:multiLevelType w:val="hybridMultilevel"/>
    <w:tmpl w:val="2FEAA89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39EEDE2C">
      <w:start w:val="1"/>
      <w:numFmt w:val="decimal"/>
      <w:lvlText w:val="%3."/>
      <w:lvlJc w:val="left"/>
      <w:pPr>
        <w:ind w:left="2340" w:hanging="360"/>
      </w:pPr>
      <w:rPr>
        <w:rFonts w:hint="default"/>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CD283C"/>
    <w:multiLevelType w:val="hybridMultilevel"/>
    <w:tmpl w:val="6220D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5539B"/>
    <w:multiLevelType w:val="multilevel"/>
    <w:tmpl w:val="343C4CBC"/>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22E4486F"/>
    <w:multiLevelType w:val="multilevel"/>
    <w:tmpl w:val="BFFA81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6E85E20"/>
    <w:multiLevelType w:val="hybridMultilevel"/>
    <w:tmpl w:val="ED126AC2"/>
    <w:lvl w:ilvl="0" w:tplc="A370ACC0">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AA54047"/>
    <w:multiLevelType w:val="multilevel"/>
    <w:tmpl w:val="7674A69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9.3.%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B3125E5"/>
    <w:multiLevelType w:val="hybridMultilevel"/>
    <w:tmpl w:val="06FAF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B15816"/>
    <w:multiLevelType w:val="multilevel"/>
    <w:tmpl w:val="9254425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10354"/>
    <w:multiLevelType w:val="hybridMultilevel"/>
    <w:tmpl w:val="428450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5832152"/>
    <w:multiLevelType w:val="hybridMultilevel"/>
    <w:tmpl w:val="08F023C2"/>
    <w:lvl w:ilvl="0" w:tplc="0409000F">
      <w:start w:val="1"/>
      <w:numFmt w:val="decimal"/>
      <w:lvlText w:val="%1."/>
      <w:lvlJc w:val="left"/>
      <w:pPr>
        <w:ind w:left="720" w:hanging="360"/>
      </w:pPr>
      <w:rPr>
        <w:rFonts w:hint="default"/>
      </w:rPr>
    </w:lvl>
    <w:lvl w:ilvl="1" w:tplc="041A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DE7D89"/>
    <w:multiLevelType w:val="multilevel"/>
    <w:tmpl w:val="BFFA81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86D66A8"/>
    <w:multiLevelType w:val="hybridMultilevel"/>
    <w:tmpl w:val="266ECE0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C456AB3"/>
    <w:multiLevelType w:val="hybridMultilevel"/>
    <w:tmpl w:val="28CC85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CF00E18"/>
    <w:multiLevelType w:val="singleLevel"/>
    <w:tmpl w:val="C8E22350"/>
    <w:lvl w:ilvl="0">
      <w:start w:val="1"/>
      <w:numFmt w:val="bullet"/>
      <w:pStyle w:val="ListBullet"/>
      <w:lvlText w:val=""/>
      <w:lvlJc w:val="left"/>
      <w:pPr>
        <w:tabs>
          <w:tab w:val="num" w:pos="283"/>
        </w:tabs>
        <w:ind w:left="283" w:hanging="283"/>
      </w:pPr>
      <w:rPr>
        <w:rFonts w:ascii="Symbol" w:hAnsi="Symbol"/>
        <w:color w:val="auto"/>
      </w:rPr>
    </w:lvl>
  </w:abstractNum>
  <w:abstractNum w:abstractNumId="16" w15:restartNumberingAfterBreak="0">
    <w:nsid w:val="40BB74BE"/>
    <w:multiLevelType w:val="multilevel"/>
    <w:tmpl w:val="BFFA81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31B2015"/>
    <w:multiLevelType w:val="multilevel"/>
    <w:tmpl w:val="BFFA81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68232E8"/>
    <w:multiLevelType w:val="hybridMultilevel"/>
    <w:tmpl w:val="78CCB72A"/>
    <w:lvl w:ilvl="0" w:tplc="159EC1CE">
      <w:start w:val="1"/>
      <w:numFmt w:val="bullet"/>
      <w:lvlText w:val="-"/>
      <w:lvlJc w:val="left"/>
      <w:pPr>
        <w:ind w:left="1335" w:hanging="360"/>
      </w:pPr>
      <w:rPr>
        <w:rFonts w:ascii="Calibri" w:eastAsia="Calibri" w:hAnsi="Calibri" w:cs="Times New Roman"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9" w15:restartNumberingAfterBreak="0">
    <w:nsid w:val="4A5F6D38"/>
    <w:multiLevelType w:val="hybridMultilevel"/>
    <w:tmpl w:val="42A04016"/>
    <w:lvl w:ilvl="0" w:tplc="EB6AF3CA">
      <w:numFmt w:val="bullet"/>
      <w:lvlText w:val="-"/>
      <w:lvlJc w:val="left"/>
      <w:pPr>
        <w:ind w:left="405" w:hanging="360"/>
      </w:pPr>
      <w:rPr>
        <w:rFonts w:ascii="Times New Roman" w:eastAsia="SimSun" w:hAnsi="Times New Roman" w:cs="Times New Roman"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20" w15:restartNumberingAfterBreak="0">
    <w:nsid w:val="4E363443"/>
    <w:multiLevelType w:val="hybridMultilevel"/>
    <w:tmpl w:val="31E69F84"/>
    <w:lvl w:ilvl="0" w:tplc="6E9A78EA">
      <w:start w:val="1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2054F80"/>
    <w:multiLevelType w:val="multilevel"/>
    <w:tmpl w:val="61FA49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573F625E"/>
    <w:multiLevelType w:val="multilevel"/>
    <w:tmpl w:val="BFFA81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7B461D1"/>
    <w:multiLevelType w:val="hybridMultilevel"/>
    <w:tmpl w:val="7B0294F6"/>
    <w:lvl w:ilvl="0" w:tplc="041A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163A6E"/>
    <w:multiLevelType w:val="hybridMultilevel"/>
    <w:tmpl w:val="6DFE1F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C50B73"/>
    <w:multiLevelType w:val="multilevel"/>
    <w:tmpl w:val="343C4CBC"/>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04E6226"/>
    <w:multiLevelType w:val="hybridMultilevel"/>
    <w:tmpl w:val="7ED8884E"/>
    <w:lvl w:ilvl="0" w:tplc="4A12FD48">
      <w:start w:val="201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D20F3B"/>
    <w:multiLevelType w:val="hybridMultilevel"/>
    <w:tmpl w:val="1E96E728"/>
    <w:lvl w:ilvl="0" w:tplc="5A68A532">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BC7E47"/>
    <w:multiLevelType w:val="multilevel"/>
    <w:tmpl w:val="BFFA817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9762091"/>
    <w:multiLevelType w:val="hybridMultilevel"/>
    <w:tmpl w:val="0D1C4376"/>
    <w:lvl w:ilvl="0" w:tplc="D71A83F0">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E80AC7"/>
    <w:multiLevelType w:val="hybridMultilevel"/>
    <w:tmpl w:val="3A30D4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23B1A6A"/>
    <w:multiLevelType w:val="hybridMultilevel"/>
    <w:tmpl w:val="F13C219A"/>
    <w:lvl w:ilvl="0" w:tplc="08E6DB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C1202D3"/>
    <w:multiLevelType w:val="hybridMultilevel"/>
    <w:tmpl w:val="0D1C4376"/>
    <w:lvl w:ilvl="0" w:tplc="D71A83F0">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8"/>
  </w:num>
  <w:num w:numId="4">
    <w:abstractNumId w:val="15"/>
  </w:num>
  <w:num w:numId="5">
    <w:abstractNumId w:val="29"/>
  </w:num>
  <w:num w:numId="6">
    <w:abstractNumId w:val="10"/>
  </w:num>
  <w:num w:numId="7">
    <w:abstractNumId w:val="9"/>
  </w:num>
  <w:num w:numId="8">
    <w:abstractNumId w:val="0"/>
  </w:num>
  <w:num w:numId="9">
    <w:abstractNumId w:val="5"/>
  </w:num>
  <w:num w:numId="10">
    <w:abstractNumId w:val="14"/>
  </w:num>
  <w:num w:numId="11">
    <w:abstractNumId w:val="19"/>
  </w:num>
  <w:num w:numId="12">
    <w:abstractNumId w:val="17"/>
  </w:num>
  <w:num w:numId="13">
    <w:abstractNumId w:val="4"/>
  </w:num>
  <w:num w:numId="14">
    <w:abstractNumId w:val="25"/>
  </w:num>
  <w:num w:numId="15">
    <w:abstractNumId w:val="16"/>
  </w:num>
  <w:num w:numId="16">
    <w:abstractNumId w:val="12"/>
  </w:num>
  <w:num w:numId="17">
    <w:abstractNumId w:val="28"/>
  </w:num>
  <w:num w:numId="18">
    <w:abstractNumId w:val="24"/>
  </w:num>
  <w:num w:numId="19">
    <w:abstractNumId w:val="23"/>
  </w:num>
  <w:num w:numId="20">
    <w:abstractNumId w:val="18"/>
  </w:num>
  <w:num w:numId="21">
    <w:abstractNumId w:val="11"/>
  </w:num>
  <w:num w:numId="22">
    <w:abstractNumId w:val="31"/>
  </w:num>
  <w:num w:numId="23">
    <w:abstractNumId w:val="6"/>
  </w:num>
  <w:num w:numId="24">
    <w:abstractNumId w:val="22"/>
  </w:num>
  <w:num w:numId="25">
    <w:abstractNumId w:val="27"/>
  </w:num>
  <w:num w:numId="26">
    <w:abstractNumId w:val="13"/>
  </w:num>
  <w:num w:numId="27">
    <w:abstractNumId w:val="21"/>
  </w:num>
  <w:num w:numId="28">
    <w:abstractNumId w:val="26"/>
  </w:num>
  <w:num w:numId="29">
    <w:abstractNumId w:val="3"/>
  </w:num>
  <w:num w:numId="30">
    <w:abstractNumId w:val="32"/>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1"/>
  </w:num>
  <w:num w:numId="34">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9A9"/>
    <w:rsid w:val="00001D59"/>
    <w:rsid w:val="00004F1E"/>
    <w:rsid w:val="00007011"/>
    <w:rsid w:val="0000727D"/>
    <w:rsid w:val="00007544"/>
    <w:rsid w:val="000116A6"/>
    <w:rsid w:val="00011884"/>
    <w:rsid w:val="00012180"/>
    <w:rsid w:val="00013AE5"/>
    <w:rsid w:val="00017133"/>
    <w:rsid w:val="000174E3"/>
    <w:rsid w:val="0001788C"/>
    <w:rsid w:val="00021166"/>
    <w:rsid w:val="00027153"/>
    <w:rsid w:val="00027447"/>
    <w:rsid w:val="00027AEE"/>
    <w:rsid w:val="000302A5"/>
    <w:rsid w:val="000339B7"/>
    <w:rsid w:val="0003468B"/>
    <w:rsid w:val="00036827"/>
    <w:rsid w:val="00037AB2"/>
    <w:rsid w:val="00037F68"/>
    <w:rsid w:val="00046F87"/>
    <w:rsid w:val="00047749"/>
    <w:rsid w:val="00050350"/>
    <w:rsid w:val="0005244E"/>
    <w:rsid w:val="00053691"/>
    <w:rsid w:val="00054D01"/>
    <w:rsid w:val="000551E0"/>
    <w:rsid w:val="000553D9"/>
    <w:rsid w:val="00056CB6"/>
    <w:rsid w:val="00060B7F"/>
    <w:rsid w:val="00060BC6"/>
    <w:rsid w:val="00061E40"/>
    <w:rsid w:val="0006216D"/>
    <w:rsid w:val="00062F10"/>
    <w:rsid w:val="000630BB"/>
    <w:rsid w:val="0006383A"/>
    <w:rsid w:val="000658DE"/>
    <w:rsid w:val="000667AB"/>
    <w:rsid w:val="000668CD"/>
    <w:rsid w:val="00071C4D"/>
    <w:rsid w:val="0007253A"/>
    <w:rsid w:val="0007255A"/>
    <w:rsid w:val="00073A1D"/>
    <w:rsid w:val="00073A26"/>
    <w:rsid w:val="000755DB"/>
    <w:rsid w:val="00075958"/>
    <w:rsid w:val="00076285"/>
    <w:rsid w:val="000764A1"/>
    <w:rsid w:val="00077C35"/>
    <w:rsid w:val="000808A5"/>
    <w:rsid w:val="000825D2"/>
    <w:rsid w:val="0008590C"/>
    <w:rsid w:val="00085D69"/>
    <w:rsid w:val="00086232"/>
    <w:rsid w:val="00086AA6"/>
    <w:rsid w:val="00090088"/>
    <w:rsid w:val="00090E9E"/>
    <w:rsid w:val="000938D0"/>
    <w:rsid w:val="00093ABF"/>
    <w:rsid w:val="0009725E"/>
    <w:rsid w:val="000A03C6"/>
    <w:rsid w:val="000A0860"/>
    <w:rsid w:val="000A3DE5"/>
    <w:rsid w:val="000A4298"/>
    <w:rsid w:val="000A4D13"/>
    <w:rsid w:val="000A6E5E"/>
    <w:rsid w:val="000A79E9"/>
    <w:rsid w:val="000B0203"/>
    <w:rsid w:val="000B289A"/>
    <w:rsid w:val="000B753D"/>
    <w:rsid w:val="000C106B"/>
    <w:rsid w:val="000C1678"/>
    <w:rsid w:val="000C36BF"/>
    <w:rsid w:val="000C3DEE"/>
    <w:rsid w:val="000C4070"/>
    <w:rsid w:val="000C6223"/>
    <w:rsid w:val="000C661D"/>
    <w:rsid w:val="000C67CE"/>
    <w:rsid w:val="000D320A"/>
    <w:rsid w:val="000D54A9"/>
    <w:rsid w:val="000E0C90"/>
    <w:rsid w:val="000E2E3E"/>
    <w:rsid w:val="000E5259"/>
    <w:rsid w:val="000E69A6"/>
    <w:rsid w:val="000E6D35"/>
    <w:rsid w:val="000E74CB"/>
    <w:rsid w:val="000F155C"/>
    <w:rsid w:val="000F181E"/>
    <w:rsid w:val="000F29EB"/>
    <w:rsid w:val="000F2D52"/>
    <w:rsid w:val="000F40F0"/>
    <w:rsid w:val="000F7380"/>
    <w:rsid w:val="0010043A"/>
    <w:rsid w:val="00103051"/>
    <w:rsid w:val="0010466E"/>
    <w:rsid w:val="001072F5"/>
    <w:rsid w:val="0010758C"/>
    <w:rsid w:val="00111827"/>
    <w:rsid w:val="00112260"/>
    <w:rsid w:val="00114007"/>
    <w:rsid w:val="00114356"/>
    <w:rsid w:val="001157E2"/>
    <w:rsid w:val="0011620E"/>
    <w:rsid w:val="00116976"/>
    <w:rsid w:val="00120A52"/>
    <w:rsid w:val="00121289"/>
    <w:rsid w:val="00127106"/>
    <w:rsid w:val="001302EA"/>
    <w:rsid w:val="00130F1A"/>
    <w:rsid w:val="001329AE"/>
    <w:rsid w:val="00134BF1"/>
    <w:rsid w:val="00134FEF"/>
    <w:rsid w:val="0014066B"/>
    <w:rsid w:val="00141D0C"/>
    <w:rsid w:val="00142483"/>
    <w:rsid w:val="00142A98"/>
    <w:rsid w:val="00143A4B"/>
    <w:rsid w:val="00143BFC"/>
    <w:rsid w:val="00146B0F"/>
    <w:rsid w:val="00147CFF"/>
    <w:rsid w:val="00152048"/>
    <w:rsid w:val="001524C0"/>
    <w:rsid w:val="00154F43"/>
    <w:rsid w:val="00155700"/>
    <w:rsid w:val="00161320"/>
    <w:rsid w:val="00161A4C"/>
    <w:rsid w:val="00165D57"/>
    <w:rsid w:val="00165D65"/>
    <w:rsid w:val="001708C3"/>
    <w:rsid w:val="00171D7C"/>
    <w:rsid w:val="0017320A"/>
    <w:rsid w:val="00175AFA"/>
    <w:rsid w:val="00175BC7"/>
    <w:rsid w:val="00177C84"/>
    <w:rsid w:val="001813C8"/>
    <w:rsid w:val="001835CF"/>
    <w:rsid w:val="0018385F"/>
    <w:rsid w:val="00183874"/>
    <w:rsid w:val="00183E29"/>
    <w:rsid w:val="00183F8A"/>
    <w:rsid w:val="00184DEC"/>
    <w:rsid w:val="0018536A"/>
    <w:rsid w:val="00186C4C"/>
    <w:rsid w:val="001900B1"/>
    <w:rsid w:val="001904A8"/>
    <w:rsid w:val="00190997"/>
    <w:rsid w:val="00192C90"/>
    <w:rsid w:val="001931D8"/>
    <w:rsid w:val="00193939"/>
    <w:rsid w:val="00194ACF"/>
    <w:rsid w:val="00197126"/>
    <w:rsid w:val="00197A28"/>
    <w:rsid w:val="00197AD3"/>
    <w:rsid w:val="00197FD9"/>
    <w:rsid w:val="001A0F12"/>
    <w:rsid w:val="001A60BB"/>
    <w:rsid w:val="001A71F6"/>
    <w:rsid w:val="001B01AF"/>
    <w:rsid w:val="001B0832"/>
    <w:rsid w:val="001B378F"/>
    <w:rsid w:val="001B43FB"/>
    <w:rsid w:val="001B6C44"/>
    <w:rsid w:val="001C3FC5"/>
    <w:rsid w:val="001C4913"/>
    <w:rsid w:val="001C4BF8"/>
    <w:rsid w:val="001C583C"/>
    <w:rsid w:val="001D0B4B"/>
    <w:rsid w:val="001D235B"/>
    <w:rsid w:val="001D72CF"/>
    <w:rsid w:val="001D7B1D"/>
    <w:rsid w:val="001E079B"/>
    <w:rsid w:val="001E19AD"/>
    <w:rsid w:val="001E3127"/>
    <w:rsid w:val="001E3A1B"/>
    <w:rsid w:val="001E3B5A"/>
    <w:rsid w:val="001E6F1E"/>
    <w:rsid w:val="001F159C"/>
    <w:rsid w:val="001F42C9"/>
    <w:rsid w:val="001F447F"/>
    <w:rsid w:val="002029FE"/>
    <w:rsid w:val="00204C48"/>
    <w:rsid w:val="00206889"/>
    <w:rsid w:val="00206947"/>
    <w:rsid w:val="0021007D"/>
    <w:rsid w:val="00212CC8"/>
    <w:rsid w:val="00213160"/>
    <w:rsid w:val="00214AC6"/>
    <w:rsid w:val="00215E57"/>
    <w:rsid w:val="002200A1"/>
    <w:rsid w:val="0022211D"/>
    <w:rsid w:val="0022276D"/>
    <w:rsid w:val="00222997"/>
    <w:rsid w:val="002230DB"/>
    <w:rsid w:val="00223E30"/>
    <w:rsid w:val="00223FDA"/>
    <w:rsid w:val="00224260"/>
    <w:rsid w:val="0022693E"/>
    <w:rsid w:val="002278C1"/>
    <w:rsid w:val="00232842"/>
    <w:rsid w:val="00236A98"/>
    <w:rsid w:val="00236F13"/>
    <w:rsid w:val="002370AE"/>
    <w:rsid w:val="00241F13"/>
    <w:rsid w:val="0024395E"/>
    <w:rsid w:val="002444DE"/>
    <w:rsid w:val="002449A3"/>
    <w:rsid w:val="00245A33"/>
    <w:rsid w:val="00245BA4"/>
    <w:rsid w:val="0024702C"/>
    <w:rsid w:val="002521FC"/>
    <w:rsid w:val="002542A0"/>
    <w:rsid w:val="0025749C"/>
    <w:rsid w:val="002606C5"/>
    <w:rsid w:val="002632A9"/>
    <w:rsid w:val="00263F9F"/>
    <w:rsid w:val="00265834"/>
    <w:rsid w:val="00270DB9"/>
    <w:rsid w:val="00272A75"/>
    <w:rsid w:val="00272DA2"/>
    <w:rsid w:val="0027580B"/>
    <w:rsid w:val="00275C6D"/>
    <w:rsid w:val="00277E5C"/>
    <w:rsid w:val="00280631"/>
    <w:rsid w:val="002810D7"/>
    <w:rsid w:val="00285631"/>
    <w:rsid w:val="0028595F"/>
    <w:rsid w:val="00291FF7"/>
    <w:rsid w:val="00293270"/>
    <w:rsid w:val="00293C9D"/>
    <w:rsid w:val="00293EA4"/>
    <w:rsid w:val="00295988"/>
    <w:rsid w:val="002A26BF"/>
    <w:rsid w:val="002A5819"/>
    <w:rsid w:val="002A6227"/>
    <w:rsid w:val="002B234A"/>
    <w:rsid w:val="002B2C68"/>
    <w:rsid w:val="002B4904"/>
    <w:rsid w:val="002B4C3E"/>
    <w:rsid w:val="002B5909"/>
    <w:rsid w:val="002C077D"/>
    <w:rsid w:val="002C10B1"/>
    <w:rsid w:val="002C2009"/>
    <w:rsid w:val="002C3009"/>
    <w:rsid w:val="002C3117"/>
    <w:rsid w:val="002C3A7C"/>
    <w:rsid w:val="002C738C"/>
    <w:rsid w:val="002C7973"/>
    <w:rsid w:val="002D1EB2"/>
    <w:rsid w:val="002D1FFD"/>
    <w:rsid w:val="002D4364"/>
    <w:rsid w:val="002D6603"/>
    <w:rsid w:val="002D6911"/>
    <w:rsid w:val="002D75EB"/>
    <w:rsid w:val="002D7A29"/>
    <w:rsid w:val="002D7AB7"/>
    <w:rsid w:val="002E1E57"/>
    <w:rsid w:val="002E1E9A"/>
    <w:rsid w:val="002E216E"/>
    <w:rsid w:val="002E5DE5"/>
    <w:rsid w:val="002F01B7"/>
    <w:rsid w:val="002F0357"/>
    <w:rsid w:val="002F0688"/>
    <w:rsid w:val="002F650E"/>
    <w:rsid w:val="00300C16"/>
    <w:rsid w:val="00301775"/>
    <w:rsid w:val="003017C1"/>
    <w:rsid w:val="003019E7"/>
    <w:rsid w:val="003037C7"/>
    <w:rsid w:val="00304928"/>
    <w:rsid w:val="00305EAE"/>
    <w:rsid w:val="00307BC2"/>
    <w:rsid w:val="00307C3E"/>
    <w:rsid w:val="00312B18"/>
    <w:rsid w:val="00312BE3"/>
    <w:rsid w:val="00312E6B"/>
    <w:rsid w:val="003144AF"/>
    <w:rsid w:val="0031482A"/>
    <w:rsid w:val="00316C68"/>
    <w:rsid w:val="00317AB0"/>
    <w:rsid w:val="003204F9"/>
    <w:rsid w:val="00326A61"/>
    <w:rsid w:val="003271F5"/>
    <w:rsid w:val="00330A80"/>
    <w:rsid w:val="00334805"/>
    <w:rsid w:val="00334C30"/>
    <w:rsid w:val="00340208"/>
    <w:rsid w:val="00340443"/>
    <w:rsid w:val="00342D1A"/>
    <w:rsid w:val="00343796"/>
    <w:rsid w:val="00343FC1"/>
    <w:rsid w:val="00345601"/>
    <w:rsid w:val="003456B7"/>
    <w:rsid w:val="003456C2"/>
    <w:rsid w:val="003457F8"/>
    <w:rsid w:val="00345C41"/>
    <w:rsid w:val="00347E2B"/>
    <w:rsid w:val="00351F69"/>
    <w:rsid w:val="003526C6"/>
    <w:rsid w:val="0035326E"/>
    <w:rsid w:val="003557DE"/>
    <w:rsid w:val="0036004D"/>
    <w:rsid w:val="00361711"/>
    <w:rsid w:val="003627C2"/>
    <w:rsid w:val="00363729"/>
    <w:rsid w:val="003656F9"/>
    <w:rsid w:val="00365804"/>
    <w:rsid w:val="00366EB5"/>
    <w:rsid w:val="00367030"/>
    <w:rsid w:val="00370B81"/>
    <w:rsid w:val="00370E0C"/>
    <w:rsid w:val="003723A2"/>
    <w:rsid w:val="00381789"/>
    <w:rsid w:val="003824AC"/>
    <w:rsid w:val="00382C27"/>
    <w:rsid w:val="00383264"/>
    <w:rsid w:val="0038372C"/>
    <w:rsid w:val="00384707"/>
    <w:rsid w:val="00385932"/>
    <w:rsid w:val="00390162"/>
    <w:rsid w:val="00391CB8"/>
    <w:rsid w:val="003923EC"/>
    <w:rsid w:val="0039430E"/>
    <w:rsid w:val="00395C92"/>
    <w:rsid w:val="00396C47"/>
    <w:rsid w:val="0039749C"/>
    <w:rsid w:val="003A092E"/>
    <w:rsid w:val="003A1922"/>
    <w:rsid w:val="003A2899"/>
    <w:rsid w:val="003A34B7"/>
    <w:rsid w:val="003A419C"/>
    <w:rsid w:val="003A5CBD"/>
    <w:rsid w:val="003A64E8"/>
    <w:rsid w:val="003A6BD3"/>
    <w:rsid w:val="003A6C5D"/>
    <w:rsid w:val="003A7B55"/>
    <w:rsid w:val="003B2850"/>
    <w:rsid w:val="003B4C65"/>
    <w:rsid w:val="003B58BF"/>
    <w:rsid w:val="003B5BEC"/>
    <w:rsid w:val="003B70CD"/>
    <w:rsid w:val="003B7C7E"/>
    <w:rsid w:val="003C0058"/>
    <w:rsid w:val="003C0198"/>
    <w:rsid w:val="003C13B7"/>
    <w:rsid w:val="003C5E7B"/>
    <w:rsid w:val="003C6729"/>
    <w:rsid w:val="003C6734"/>
    <w:rsid w:val="003C6AA0"/>
    <w:rsid w:val="003C7E73"/>
    <w:rsid w:val="003D1C5B"/>
    <w:rsid w:val="003D3BD9"/>
    <w:rsid w:val="003D47FC"/>
    <w:rsid w:val="003E14F8"/>
    <w:rsid w:val="003E2B6F"/>
    <w:rsid w:val="003E34FE"/>
    <w:rsid w:val="003E3DF8"/>
    <w:rsid w:val="003E6B65"/>
    <w:rsid w:val="003E707D"/>
    <w:rsid w:val="003E7757"/>
    <w:rsid w:val="003E7D62"/>
    <w:rsid w:val="003F2BDC"/>
    <w:rsid w:val="003F5084"/>
    <w:rsid w:val="003F608C"/>
    <w:rsid w:val="00401835"/>
    <w:rsid w:val="004030BB"/>
    <w:rsid w:val="00403F60"/>
    <w:rsid w:val="00404575"/>
    <w:rsid w:val="00406A3D"/>
    <w:rsid w:val="00407B9A"/>
    <w:rsid w:val="00413972"/>
    <w:rsid w:val="004141B6"/>
    <w:rsid w:val="0042048B"/>
    <w:rsid w:val="004223D4"/>
    <w:rsid w:val="004237C2"/>
    <w:rsid w:val="00423A08"/>
    <w:rsid w:val="00423F35"/>
    <w:rsid w:val="00424546"/>
    <w:rsid w:val="00427854"/>
    <w:rsid w:val="00430035"/>
    <w:rsid w:val="004331B7"/>
    <w:rsid w:val="00433C56"/>
    <w:rsid w:val="00434907"/>
    <w:rsid w:val="00440802"/>
    <w:rsid w:val="0044169B"/>
    <w:rsid w:val="0044198D"/>
    <w:rsid w:val="00442EA5"/>
    <w:rsid w:val="00444DE7"/>
    <w:rsid w:val="00445483"/>
    <w:rsid w:val="00445CB1"/>
    <w:rsid w:val="00450CF1"/>
    <w:rsid w:val="0045180A"/>
    <w:rsid w:val="00453A7D"/>
    <w:rsid w:val="00453C78"/>
    <w:rsid w:val="00456D65"/>
    <w:rsid w:val="0045794A"/>
    <w:rsid w:val="00460990"/>
    <w:rsid w:val="00464EE1"/>
    <w:rsid w:val="004719C2"/>
    <w:rsid w:val="004732E5"/>
    <w:rsid w:val="00477033"/>
    <w:rsid w:val="0048058E"/>
    <w:rsid w:val="00480F8C"/>
    <w:rsid w:val="00481A51"/>
    <w:rsid w:val="00481BA4"/>
    <w:rsid w:val="00483856"/>
    <w:rsid w:val="004876EB"/>
    <w:rsid w:val="00487DF2"/>
    <w:rsid w:val="00490858"/>
    <w:rsid w:val="00495488"/>
    <w:rsid w:val="004A0091"/>
    <w:rsid w:val="004A11FC"/>
    <w:rsid w:val="004A19F9"/>
    <w:rsid w:val="004A3789"/>
    <w:rsid w:val="004A5488"/>
    <w:rsid w:val="004A7D43"/>
    <w:rsid w:val="004B18F6"/>
    <w:rsid w:val="004B1E6A"/>
    <w:rsid w:val="004B39F8"/>
    <w:rsid w:val="004B601A"/>
    <w:rsid w:val="004B623D"/>
    <w:rsid w:val="004B65CF"/>
    <w:rsid w:val="004B688A"/>
    <w:rsid w:val="004C1BB6"/>
    <w:rsid w:val="004C2152"/>
    <w:rsid w:val="004C42E1"/>
    <w:rsid w:val="004D1994"/>
    <w:rsid w:val="004D23BD"/>
    <w:rsid w:val="004D299B"/>
    <w:rsid w:val="004D2BD9"/>
    <w:rsid w:val="004D3DCB"/>
    <w:rsid w:val="004D6021"/>
    <w:rsid w:val="004D626C"/>
    <w:rsid w:val="004D74DD"/>
    <w:rsid w:val="004E0EE0"/>
    <w:rsid w:val="004E35FB"/>
    <w:rsid w:val="004E3EFA"/>
    <w:rsid w:val="004E5C1A"/>
    <w:rsid w:val="004E670C"/>
    <w:rsid w:val="004E779B"/>
    <w:rsid w:val="004E79A0"/>
    <w:rsid w:val="004F06A8"/>
    <w:rsid w:val="004F1128"/>
    <w:rsid w:val="004F14AC"/>
    <w:rsid w:val="004F2FB6"/>
    <w:rsid w:val="004F37EB"/>
    <w:rsid w:val="004F4593"/>
    <w:rsid w:val="004F4CDC"/>
    <w:rsid w:val="004F4CE2"/>
    <w:rsid w:val="00500805"/>
    <w:rsid w:val="00502039"/>
    <w:rsid w:val="0050370B"/>
    <w:rsid w:val="00505EFF"/>
    <w:rsid w:val="00506545"/>
    <w:rsid w:val="0051357B"/>
    <w:rsid w:val="00513D15"/>
    <w:rsid w:val="00516C68"/>
    <w:rsid w:val="00517A87"/>
    <w:rsid w:val="0052069B"/>
    <w:rsid w:val="0052171E"/>
    <w:rsid w:val="00522273"/>
    <w:rsid w:val="005236EC"/>
    <w:rsid w:val="005253EA"/>
    <w:rsid w:val="00527EE7"/>
    <w:rsid w:val="0053046B"/>
    <w:rsid w:val="00530FE8"/>
    <w:rsid w:val="00531F79"/>
    <w:rsid w:val="005332BF"/>
    <w:rsid w:val="005364D6"/>
    <w:rsid w:val="00536BD5"/>
    <w:rsid w:val="005402D3"/>
    <w:rsid w:val="00540392"/>
    <w:rsid w:val="00541B6D"/>
    <w:rsid w:val="00542A35"/>
    <w:rsid w:val="00542D62"/>
    <w:rsid w:val="005508FD"/>
    <w:rsid w:val="00550D14"/>
    <w:rsid w:val="00551A93"/>
    <w:rsid w:val="00553157"/>
    <w:rsid w:val="005563D3"/>
    <w:rsid w:val="005572E9"/>
    <w:rsid w:val="00557504"/>
    <w:rsid w:val="00560C60"/>
    <w:rsid w:val="005610F2"/>
    <w:rsid w:val="00562C0D"/>
    <w:rsid w:val="0056375E"/>
    <w:rsid w:val="00563F35"/>
    <w:rsid w:val="00565F40"/>
    <w:rsid w:val="00566357"/>
    <w:rsid w:val="00572307"/>
    <w:rsid w:val="0057329A"/>
    <w:rsid w:val="0057618F"/>
    <w:rsid w:val="00581297"/>
    <w:rsid w:val="00581E1D"/>
    <w:rsid w:val="005848D2"/>
    <w:rsid w:val="005870F2"/>
    <w:rsid w:val="00587313"/>
    <w:rsid w:val="00591891"/>
    <w:rsid w:val="005927D4"/>
    <w:rsid w:val="00594B2A"/>
    <w:rsid w:val="005955EB"/>
    <w:rsid w:val="005A1485"/>
    <w:rsid w:val="005A3738"/>
    <w:rsid w:val="005A3EAC"/>
    <w:rsid w:val="005A5010"/>
    <w:rsid w:val="005A5325"/>
    <w:rsid w:val="005B47E1"/>
    <w:rsid w:val="005B59A9"/>
    <w:rsid w:val="005C1056"/>
    <w:rsid w:val="005C1B67"/>
    <w:rsid w:val="005C2B8F"/>
    <w:rsid w:val="005C3FBA"/>
    <w:rsid w:val="005C5EDB"/>
    <w:rsid w:val="005C621B"/>
    <w:rsid w:val="005C6BE9"/>
    <w:rsid w:val="005D13B5"/>
    <w:rsid w:val="005D164E"/>
    <w:rsid w:val="005D2DE6"/>
    <w:rsid w:val="005D7CDD"/>
    <w:rsid w:val="005E0462"/>
    <w:rsid w:val="005E5012"/>
    <w:rsid w:val="005E75E3"/>
    <w:rsid w:val="005E7BE7"/>
    <w:rsid w:val="005F11E4"/>
    <w:rsid w:val="005F1F5D"/>
    <w:rsid w:val="005F33AC"/>
    <w:rsid w:val="005F355C"/>
    <w:rsid w:val="005F744C"/>
    <w:rsid w:val="005F7F44"/>
    <w:rsid w:val="00601488"/>
    <w:rsid w:val="0060545B"/>
    <w:rsid w:val="006111C5"/>
    <w:rsid w:val="00612CE0"/>
    <w:rsid w:val="00613C70"/>
    <w:rsid w:val="0061485F"/>
    <w:rsid w:val="00615744"/>
    <w:rsid w:val="00616D9A"/>
    <w:rsid w:val="00616F6B"/>
    <w:rsid w:val="00620363"/>
    <w:rsid w:val="006208C8"/>
    <w:rsid w:val="00620FCB"/>
    <w:rsid w:val="00622B2F"/>
    <w:rsid w:val="006234DD"/>
    <w:rsid w:val="0062469A"/>
    <w:rsid w:val="006251F2"/>
    <w:rsid w:val="006268ED"/>
    <w:rsid w:val="00627906"/>
    <w:rsid w:val="00627EDE"/>
    <w:rsid w:val="00632FDF"/>
    <w:rsid w:val="00633191"/>
    <w:rsid w:val="006335C8"/>
    <w:rsid w:val="006336C2"/>
    <w:rsid w:val="006364B8"/>
    <w:rsid w:val="00640F46"/>
    <w:rsid w:val="00641EA6"/>
    <w:rsid w:val="00642059"/>
    <w:rsid w:val="00644B75"/>
    <w:rsid w:val="00644CEF"/>
    <w:rsid w:val="006454A2"/>
    <w:rsid w:val="00645AEA"/>
    <w:rsid w:val="00646326"/>
    <w:rsid w:val="00646393"/>
    <w:rsid w:val="0064764E"/>
    <w:rsid w:val="00651855"/>
    <w:rsid w:val="00652489"/>
    <w:rsid w:val="00655541"/>
    <w:rsid w:val="00655E87"/>
    <w:rsid w:val="006569FB"/>
    <w:rsid w:val="006574AD"/>
    <w:rsid w:val="00662521"/>
    <w:rsid w:val="00662B92"/>
    <w:rsid w:val="00664D98"/>
    <w:rsid w:val="006655C0"/>
    <w:rsid w:val="006656FB"/>
    <w:rsid w:val="00665AA3"/>
    <w:rsid w:val="0066676E"/>
    <w:rsid w:val="00666772"/>
    <w:rsid w:val="00666BA7"/>
    <w:rsid w:val="006711A6"/>
    <w:rsid w:val="00671F5C"/>
    <w:rsid w:val="00672057"/>
    <w:rsid w:val="00672980"/>
    <w:rsid w:val="006753DB"/>
    <w:rsid w:val="00676346"/>
    <w:rsid w:val="0067654F"/>
    <w:rsid w:val="00677DC9"/>
    <w:rsid w:val="006812DD"/>
    <w:rsid w:val="00681EA3"/>
    <w:rsid w:val="00687B98"/>
    <w:rsid w:val="00691B64"/>
    <w:rsid w:val="0069202B"/>
    <w:rsid w:val="006956F9"/>
    <w:rsid w:val="0069647C"/>
    <w:rsid w:val="006A16EA"/>
    <w:rsid w:val="006A182E"/>
    <w:rsid w:val="006A255F"/>
    <w:rsid w:val="006A308E"/>
    <w:rsid w:val="006A442C"/>
    <w:rsid w:val="006B1CD2"/>
    <w:rsid w:val="006B21D4"/>
    <w:rsid w:val="006B2216"/>
    <w:rsid w:val="006B49D3"/>
    <w:rsid w:val="006C1352"/>
    <w:rsid w:val="006C1797"/>
    <w:rsid w:val="006C1A69"/>
    <w:rsid w:val="006C1D93"/>
    <w:rsid w:val="006C23D9"/>
    <w:rsid w:val="006C3B60"/>
    <w:rsid w:val="006C47DE"/>
    <w:rsid w:val="006C6F73"/>
    <w:rsid w:val="006D0186"/>
    <w:rsid w:val="006D07F9"/>
    <w:rsid w:val="006D16F3"/>
    <w:rsid w:val="006D1B30"/>
    <w:rsid w:val="006D29E0"/>
    <w:rsid w:val="006D2E3E"/>
    <w:rsid w:val="006D6AC4"/>
    <w:rsid w:val="006D705D"/>
    <w:rsid w:val="006E1F07"/>
    <w:rsid w:val="006E2523"/>
    <w:rsid w:val="006E30CA"/>
    <w:rsid w:val="006E34CE"/>
    <w:rsid w:val="006E47ED"/>
    <w:rsid w:val="006F0B6F"/>
    <w:rsid w:val="006F1A3E"/>
    <w:rsid w:val="006F290B"/>
    <w:rsid w:val="006F53BE"/>
    <w:rsid w:val="006F7502"/>
    <w:rsid w:val="0070247D"/>
    <w:rsid w:val="00702908"/>
    <w:rsid w:val="00702A94"/>
    <w:rsid w:val="007034CF"/>
    <w:rsid w:val="00703F1F"/>
    <w:rsid w:val="007041F2"/>
    <w:rsid w:val="00704593"/>
    <w:rsid w:val="00704773"/>
    <w:rsid w:val="00705DAC"/>
    <w:rsid w:val="007071F7"/>
    <w:rsid w:val="007074F3"/>
    <w:rsid w:val="00710734"/>
    <w:rsid w:val="00710DCB"/>
    <w:rsid w:val="00714D63"/>
    <w:rsid w:val="007171FF"/>
    <w:rsid w:val="00721490"/>
    <w:rsid w:val="00724F13"/>
    <w:rsid w:val="007267D3"/>
    <w:rsid w:val="007310F0"/>
    <w:rsid w:val="0073162E"/>
    <w:rsid w:val="00731706"/>
    <w:rsid w:val="00731A13"/>
    <w:rsid w:val="00732132"/>
    <w:rsid w:val="00733865"/>
    <w:rsid w:val="007344C8"/>
    <w:rsid w:val="00734914"/>
    <w:rsid w:val="00735975"/>
    <w:rsid w:val="00736EFC"/>
    <w:rsid w:val="00741BB0"/>
    <w:rsid w:val="00742D43"/>
    <w:rsid w:val="00745360"/>
    <w:rsid w:val="00745ECB"/>
    <w:rsid w:val="00746777"/>
    <w:rsid w:val="00747919"/>
    <w:rsid w:val="00747B8A"/>
    <w:rsid w:val="0075086C"/>
    <w:rsid w:val="00751723"/>
    <w:rsid w:val="00752448"/>
    <w:rsid w:val="00754FC4"/>
    <w:rsid w:val="00755259"/>
    <w:rsid w:val="00756213"/>
    <w:rsid w:val="007579D9"/>
    <w:rsid w:val="007606E6"/>
    <w:rsid w:val="00761AA9"/>
    <w:rsid w:val="00763480"/>
    <w:rsid w:val="007644ED"/>
    <w:rsid w:val="00764927"/>
    <w:rsid w:val="00766080"/>
    <w:rsid w:val="007706CD"/>
    <w:rsid w:val="007716C5"/>
    <w:rsid w:val="007742B0"/>
    <w:rsid w:val="00787372"/>
    <w:rsid w:val="007973E1"/>
    <w:rsid w:val="00797AEA"/>
    <w:rsid w:val="007A0C46"/>
    <w:rsid w:val="007A1414"/>
    <w:rsid w:val="007A5CE9"/>
    <w:rsid w:val="007A7918"/>
    <w:rsid w:val="007B08B4"/>
    <w:rsid w:val="007B1251"/>
    <w:rsid w:val="007B3274"/>
    <w:rsid w:val="007B374F"/>
    <w:rsid w:val="007B5BD2"/>
    <w:rsid w:val="007C05F5"/>
    <w:rsid w:val="007C27E9"/>
    <w:rsid w:val="007C2CFE"/>
    <w:rsid w:val="007C3448"/>
    <w:rsid w:val="007C4C37"/>
    <w:rsid w:val="007C67F9"/>
    <w:rsid w:val="007D03B6"/>
    <w:rsid w:val="007D10EA"/>
    <w:rsid w:val="007D2836"/>
    <w:rsid w:val="007D2ABC"/>
    <w:rsid w:val="007D2ED7"/>
    <w:rsid w:val="007D3764"/>
    <w:rsid w:val="007D37DA"/>
    <w:rsid w:val="007D46F8"/>
    <w:rsid w:val="007D6DA3"/>
    <w:rsid w:val="007E0FC4"/>
    <w:rsid w:val="007E35B1"/>
    <w:rsid w:val="007E3E02"/>
    <w:rsid w:val="007E4CF9"/>
    <w:rsid w:val="007E652B"/>
    <w:rsid w:val="007E7A49"/>
    <w:rsid w:val="007F16F1"/>
    <w:rsid w:val="007F1D03"/>
    <w:rsid w:val="007F3506"/>
    <w:rsid w:val="007F58E2"/>
    <w:rsid w:val="007F706C"/>
    <w:rsid w:val="0080204A"/>
    <w:rsid w:val="00802E41"/>
    <w:rsid w:val="00803137"/>
    <w:rsid w:val="008038B7"/>
    <w:rsid w:val="00805A51"/>
    <w:rsid w:val="008064E2"/>
    <w:rsid w:val="008070CE"/>
    <w:rsid w:val="008075F9"/>
    <w:rsid w:val="00807C11"/>
    <w:rsid w:val="00814FD8"/>
    <w:rsid w:val="00817064"/>
    <w:rsid w:val="00820619"/>
    <w:rsid w:val="008212FB"/>
    <w:rsid w:val="008229BA"/>
    <w:rsid w:val="0082323D"/>
    <w:rsid w:val="00823ABD"/>
    <w:rsid w:val="00823CE7"/>
    <w:rsid w:val="00823F8B"/>
    <w:rsid w:val="00827E5A"/>
    <w:rsid w:val="00840480"/>
    <w:rsid w:val="008410F3"/>
    <w:rsid w:val="008417F7"/>
    <w:rsid w:val="00842C0E"/>
    <w:rsid w:val="008437B3"/>
    <w:rsid w:val="00843F38"/>
    <w:rsid w:val="0084475C"/>
    <w:rsid w:val="00850578"/>
    <w:rsid w:val="0085363F"/>
    <w:rsid w:val="0085406D"/>
    <w:rsid w:val="00857679"/>
    <w:rsid w:val="00857876"/>
    <w:rsid w:val="008613D2"/>
    <w:rsid w:val="008635EA"/>
    <w:rsid w:val="00864BFF"/>
    <w:rsid w:val="00865B57"/>
    <w:rsid w:val="00866CDC"/>
    <w:rsid w:val="00870BBC"/>
    <w:rsid w:val="00871D0C"/>
    <w:rsid w:val="008737DA"/>
    <w:rsid w:val="008738BB"/>
    <w:rsid w:val="0087496F"/>
    <w:rsid w:val="00877BE7"/>
    <w:rsid w:val="00880071"/>
    <w:rsid w:val="00882D41"/>
    <w:rsid w:val="00882FA9"/>
    <w:rsid w:val="00883A9B"/>
    <w:rsid w:val="00884D72"/>
    <w:rsid w:val="00886FCF"/>
    <w:rsid w:val="00890C3C"/>
    <w:rsid w:val="008916F1"/>
    <w:rsid w:val="00891E9E"/>
    <w:rsid w:val="00892948"/>
    <w:rsid w:val="00893350"/>
    <w:rsid w:val="00893F56"/>
    <w:rsid w:val="008940CF"/>
    <w:rsid w:val="008943A2"/>
    <w:rsid w:val="00894B6A"/>
    <w:rsid w:val="008950AA"/>
    <w:rsid w:val="008950D2"/>
    <w:rsid w:val="00896FE1"/>
    <w:rsid w:val="00897629"/>
    <w:rsid w:val="008A16C1"/>
    <w:rsid w:val="008A3CBD"/>
    <w:rsid w:val="008A561A"/>
    <w:rsid w:val="008A6C76"/>
    <w:rsid w:val="008A6D75"/>
    <w:rsid w:val="008A7A64"/>
    <w:rsid w:val="008B033F"/>
    <w:rsid w:val="008B2DB1"/>
    <w:rsid w:val="008B3254"/>
    <w:rsid w:val="008B4648"/>
    <w:rsid w:val="008B4DE9"/>
    <w:rsid w:val="008B4F2B"/>
    <w:rsid w:val="008B5E0A"/>
    <w:rsid w:val="008B7AF4"/>
    <w:rsid w:val="008C0CC1"/>
    <w:rsid w:val="008C26DB"/>
    <w:rsid w:val="008C32F7"/>
    <w:rsid w:val="008C36F0"/>
    <w:rsid w:val="008C4A80"/>
    <w:rsid w:val="008C5DB4"/>
    <w:rsid w:val="008C7E5B"/>
    <w:rsid w:val="008D03F2"/>
    <w:rsid w:val="008D1353"/>
    <w:rsid w:val="008D1A15"/>
    <w:rsid w:val="008D2ED0"/>
    <w:rsid w:val="008D3EFB"/>
    <w:rsid w:val="008D77B1"/>
    <w:rsid w:val="008E03B2"/>
    <w:rsid w:val="008E32F5"/>
    <w:rsid w:val="008E4C8F"/>
    <w:rsid w:val="008E5A34"/>
    <w:rsid w:val="008E5FB3"/>
    <w:rsid w:val="008E6F8B"/>
    <w:rsid w:val="009016F3"/>
    <w:rsid w:val="00901CB5"/>
    <w:rsid w:val="00906711"/>
    <w:rsid w:val="009113DB"/>
    <w:rsid w:val="0091294E"/>
    <w:rsid w:val="009143F0"/>
    <w:rsid w:val="0091572F"/>
    <w:rsid w:val="009177E9"/>
    <w:rsid w:val="0092129B"/>
    <w:rsid w:val="00922F17"/>
    <w:rsid w:val="009247C0"/>
    <w:rsid w:val="009265F7"/>
    <w:rsid w:val="00927C03"/>
    <w:rsid w:val="00930321"/>
    <w:rsid w:val="009308CE"/>
    <w:rsid w:val="00930C69"/>
    <w:rsid w:val="00931285"/>
    <w:rsid w:val="009312F1"/>
    <w:rsid w:val="00933DF6"/>
    <w:rsid w:val="00934058"/>
    <w:rsid w:val="009342AA"/>
    <w:rsid w:val="00934779"/>
    <w:rsid w:val="0093755C"/>
    <w:rsid w:val="00937B78"/>
    <w:rsid w:val="009443A5"/>
    <w:rsid w:val="00945CB7"/>
    <w:rsid w:val="00946838"/>
    <w:rsid w:val="009505E8"/>
    <w:rsid w:val="009543BB"/>
    <w:rsid w:val="00963618"/>
    <w:rsid w:val="00966DE7"/>
    <w:rsid w:val="009677B7"/>
    <w:rsid w:val="00967F71"/>
    <w:rsid w:val="0097030C"/>
    <w:rsid w:val="00980C0E"/>
    <w:rsid w:val="00982D4D"/>
    <w:rsid w:val="00986D9B"/>
    <w:rsid w:val="009924B5"/>
    <w:rsid w:val="0099345B"/>
    <w:rsid w:val="009940FC"/>
    <w:rsid w:val="00995F32"/>
    <w:rsid w:val="00996FDA"/>
    <w:rsid w:val="00997DC1"/>
    <w:rsid w:val="009A0BA0"/>
    <w:rsid w:val="009A10EB"/>
    <w:rsid w:val="009A2F79"/>
    <w:rsid w:val="009A3A29"/>
    <w:rsid w:val="009A632A"/>
    <w:rsid w:val="009A7B30"/>
    <w:rsid w:val="009B2E26"/>
    <w:rsid w:val="009B49D2"/>
    <w:rsid w:val="009C0204"/>
    <w:rsid w:val="009C0361"/>
    <w:rsid w:val="009C26F6"/>
    <w:rsid w:val="009C5102"/>
    <w:rsid w:val="009C7A52"/>
    <w:rsid w:val="009C7B9F"/>
    <w:rsid w:val="009D05CE"/>
    <w:rsid w:val="009D06D8"/>
    <w:rsid w:val="009D0DCC"/>
    <w:rsid w:val="009D0F69"/>
    <w:rsid w:val="009D2570"/>
    <w:rsid w:val="009D3F8D"/>
    <w:rsid w:val="009D4B79"/>
    <w:rsid w:val="009E0F76"/>
    <w:rsid w:val="009E1944"/>
    <w:rsid w:val="009E4F1C"/>
    <w:rsid w:val="009E50F9"/>
    <w:rsid w:val="009E55FF"/>
    <w:rsid w:val="009F04F5"/>
    <w:rsid w:val="009F40AF"/>
    <w:rsid w:val="009F5ADA"/>
    <w:rsid w:val="009F5CCD"/>
    <w:rsid w:val="009F6E29"/>
    <w:rsid w:val="00A012BC"/>
    <w:rsid w:val="00A0208A"/>
    <w:rsid w:val="00A042C5"/>
    <w:rsid w:val="00A0782B"/>
    <w:rsid w:val="00A101EF"/>
    <w:rsid w:val="00A118B4"/>
    <w:rsid w:val="00A11AD9"/>
    <w:rsid w:val="00A12C7F"/>
    <w:rsid w:val="00A15C31"/>
    <w:rsid w:val="00A15D8B"/>
    <w:rsid w:val="00A16658"/>
    <w:rsid w:val="00A217BD"/>
    <w:rsid w:val="00A22143"/>
    <w:rsid w:val="00A25DC1"/>
    <w:rsid w:val="00A30C0C"/>
    <w:rsid w:val="00A310EC"/>
    <w:rsid w:val="00A33263"/>
    <w:rsid w:val="00A334FD"/>
    <w:rsid w:val="00A33DAA"/>
    <w:rsid w:val="00A3412E"/>
    <w:rsid w:val="00A34D03"/>
    <w:rsid w:val="00A37054"/>
    <w:rsid w:val="00A3721D"/>
    <w:rsid w:val="00A40C2C"/>
    <w:rsid w:val="00A441FC"/>
    <w:rsid w:val="00A461F1"/>
    <w:rsid w:val="00A54A48"/>
    <w:rsid w:val="00A60BFB"/>
    <w:rsid w:val="00A62E09"/>
    <w:rsid w:val="00A648A0"/>
    <w:rsid w:val="00A64EF6"/>
    <w:rsid w:val="00A66517"/>
    <w:rsid w:val="00A675C3"/>
    <w:rsid w:val="00A706B8"/>
    <w:rsid w:val="00A7165C"/>
    <w:rsid w:val="00A72735"/>
    <w:rsid w:val="00A74EF6"/>
    <w:rsid w:val="00A77622"/>
    <w:rsid w:val="00A8058A"/>
    <w:rsid w:val="00A809EB"/>
    <w:rsid w:val="00A82286"/>
    <w:rsid w:val="00A82346"/>
    <w:rsid w:val="00A8315E"/>
    <w:rsid w:val="00A86806"/>
    <w:rsid w:val="00A90184"/>
    <w:rsid w:val="00A92A6A"/>
    <w:rsid w:val="00A9444A"/>
    <w:rsid w:val="00A94F3B"/>
    <w:rsid w:val="00A97885"/>
    <w:rsid w:val="00AA1720"/>
    <w:rsid w:val="00AA2236"/>
    <w:rsid w:val="00AA247E"/>
    <w:rsid w:val="00AA3A13"/>
    <w:rsid w:val="00AA41F7"/>
    <w:rsid w:val="00AA4C78"/>
    <w:rsid w:val="00AA606E"/>
    <w:rsid w:val="00AA6A03"/>
    <w:rsid w:val="00AA7948"/>
    <w:rsid w:val="00AB0269"/>
    <w:rsid w:val="00AB09A6"/>
    <w:rsid w:val="00AB1261"/>
    <w:rsid w:val="00AB1B73"/>
    <w:rsid w:val="00AB24D6"/>
    <w:rsid w:val="00AB2D89"/>
    <w:rsid w:val="00AB3F44"/>
    <w:rsid w:val="00AB51EB"/>
    <w:rsid w:val="00AB67F2"/>
    <w:rsid w:val="00AB68E5"/>
    <w:rsid w:val="00AC234E"/>
    <w:rsid w:val="00AC440F"/>
    <w:rsid w:val="00AC49E8"/>
    <w:rsid w:val="00AC4AEE"/>
    <w:rsid w:val="00AC4BF9"/>
    <w:rsid w:val="00AD2C11"/>
    <w:rsid w:val="00AD3476"/>
    <w:rsid w:val="00AD3FC2"/>
    <w:rsid w:val="00AD74F2"/>
    <w:rsid w:val="00AE0311"/>
    <w:rsid w:val="00AE0C96"/>
    <w:rsid w:val="00AE2A18"/>
    <w:rsid w:val="00AE302A"/>
    <w:rsid w:val="00AE3030"/>
    <w:rsid w:val="00AE494B"/>
    <w:rsid w:val="00AE579C"/>
    <w:rsid w:val="00AF069B"/>
    <w:rsid w:val="00AF159C"/>
    <w:rsid w:val="00AF421B"/>
    <w:rsid w:val="00AF4444"/>
    <w:rsid w:val="00B034D5"/>
    <w:rsid w:val="00B04B0E"/>
    <w:rsid w:val="00B053E3"/>
    <w:rsid w:val="00B074F7"/>
    <w:rsid w:val="00B07B13"/>
    <w:rsid w:val="00B115F1"/>
    <w:rsid w:val="00B11E35"/>
    <w:rsid w:val="00B11E48"/>
    <w:rsid w:val="00B12AC0"/>
    <w:rsid w:val="00B14154"/>
    <w:rsid w:val="00B142BF"/>
    <w:rsid w:val="00B14CB8"/>
    <w:rsid w:val="00B17E67"/>
    <w:rsid w:val="00B22A28"/>
    <w:rsid w:val="00B23A11"/>
    <w:rsid w:val="00B25124"/>
    <w:rsid w:val="00B2606E"/>
    <w:rsid w:val="00B268C6"/>
    <w:rsid w:val="00B300B9"/>
    <w:rsid w:val="00B3065C"/>
    <w:rsid w:val="00B3733B"/>
    <w:rsid w:val="00B415E4"/>
    <w:rsid w:val="00B462EB"/>
    <w:rsid w:val="00B47A13"/>
    <w:rsid w:val="00B509B6"/>
    <w:rsid w:val="00B560C9"/>
    <w:rsid w:val="00B56F7F"/>
    <w:rsid w:val="00B60045"/>
    <w:rsid w:val="00B618CC"/>
    <w:rsid w:val="00B623FB"/>
    <w:rsid w:val="00B65FD6"/>
    <w:rsid w:val="00B70BBD"/>
    <w:rsid w:val="00B71E26"/>
    <w:rsid w:val="00B73188"/>
    <w:rsid w:val="00B7405E"/>
    <w:rsid w:val="00B767D2"/>
    <w:rsid w:val="00B76BB8"/>
    <w:rsid w:val="00B80433"/>
    <w:rsid w:val="00B816C7"/>
    <w:rsid w:val="00B81984"/>
    <w:rsid w:val="00B822FD"/>
    <w:rsid w:val="00B85937"/>
    <w:rsid w:val="00B8779A"/>
    <w:rsid w:val="00B87D1B"/>
    <w:rsid w:val="00B9038F"/>
    <w:rsid w:val="00B90CD7"/>
    <w:rsid w:val="00B91D89"/>
    <w:rsid w:val="00B965B6"/>
    <w:rsid w:val="00B97244"/>
    <w:rsid w:val="00BA2D9E"/>
    <w:rsid w:val="00BA3141"/>
    <w:rsid w:val="00BA3FB5"/>
    <w:rsid w:val="00BB22A1"/>
    <w:rsid w:val="00BB2423"/>
    <w:rsid w:val="00BB286D"/>
    <w:rsid w:val="00BB317F"/>
    <w:rsid w:val="00BB34F8"/>
    <w:rsid w:val="00BB3D02"/>
    <w:rsid w:val="00BB5D87"/>
    <w:rsid w:val="00BC3ADE"/>
    <w:rsid w:val="00BC4760"/>
    <w:rsid w:val="00BC4961"/>
    <w:rsid w:val="00BD25D6"/>
    <w:rsid w:val="00BD2DD0"/>
    <w:rsid w:val="00BD4135"/>
    <w:rsid w:val="00BD4566"/>
    <w:rsid w:val="00BE1FE1"/>
    <w:rsid w:val="00BE29C9"/>
    <w:rsid w:val="00BE5A97"/>
    <w:rsid w:val="00BF0B33"/>
    <w:rsid w:val="00BF2037"/>
    <w:rsid w:val="00BF273F"/>
    <w:rsid w:val="00BF6AC9"/>
    <w:rsid w:val="00C00E6C"/>
    <w:rsid w:val="00C01027"/>
    <w:rsid w:val="00C0131E"/>
    <w:rsid w:val="00C024F7"/>
    <w:rsid w:val="00C044BB"/>
    <w:rsid w:val="00C04BAA"/>
    <w:rsid w:val="00C05553"/>
    <w:rsid w:val="00C05A14"/>
    <w:rsid w:val="00C07096"/>
    <w:rsid w:val="00C101AD"/>
    <w:rsid w:val="00C11154"/>
    <w:rsid w:val="00C12EBE"/>
    <w:rsid w:val="00C12F95"/>
    <w:rsid w:val="00C134D8"/>
    <w:rsid w:val="00C15A32"/>
    <w:rsid w:val="00C17745"/>
    <w:rsid w:val="00C2000D"/>
    <w:rsid w:val="00C20989"/>
    <w:rsid w:val="00C210BF"/>
    <w:rsid w:val="00C23504"/>
    <w:rsid w:val="00C2547C"/>
    <w:rsid w:val="00C25A36"/>
    <w:rsid w:val="00C25AE7"/>
    <w:rsid w:val="00C27929"/>
    <w:rsid w:val="00C30054"/>
    <w:rsid w:val="00C31446"/>
    <w:rsid w:val="00C35927"/>
    <w:rsid w:val="00C370E4"/>
    <w:rsid w:val="00C410FD"/>
    <w:rsid w:val="00C43984"/>
    <w:rsid w:val="00C50EA4"/>
    <w:rsid w:val="00C55E26"/>
    <w:rsid w:val="00C5644C"/>
    <w:rsid w:val="00C6256C"/>
    <w:rsid w:val="00C6425E"/>
    <w:rsid w:val="00C64FDB"/>
    <w:rsid w:val="00C70278"/>
    <w:rsid w:val="00C703DF"/>
    <w:rsid w:val="00C70F36"/>
    <w:rsid w:val="00C7114D"/>
    <w:rsid w:val="00C7273E"/>
    <w:rsid w:val="00C730B2"/>
    <w:rsid w:val="00C76D7F"/>
    <w:rsid w:val="00C80BC6"/>
    <w:rsid w:val="00C81399"/>
    <w:rsid w:val="00C8273B"/>
    <w:rsid w:val="00C83A46"/>
    <w:rsid w:val="00C9737B"/>
    <w:rsid w:val="00C979B8"/>
    <w:rsid w:val="00CA01F3"/>
    <w:rsid w:val="00CA0BC8"/>
    <w:rsid w:val="00CA260A"/>
    <w:rsid w:val="00CA3236"/>
    <w:rsid w:val="00CA3590"/>
    <w:rsid w:val="00CA6544"/>
    <w:rsid w:val="00CB0F2F"/>
    <w:rsid w:val="00CB450D"/>
    <w:rsid w:val="00CC1894"/>
    <w:rsid w:val="00CC19F5"/>
    <w:rsid w:val="00CC4968"/>
    <w:rsid w:val="00CC4C71"/>
    <w:rsid w:val="00CC4E3E"/>
    <w:rsid w:val="00CC5057"/>
    <w:rsid w:val="00CC7CC4"/>
    <w:rsid w:val="00CD0B08"/>
    <w:rsid w:val="00CD2E7B"/>
    <w:rsid w:val="00CD501A"/>
    <w:rsid w:val="00CD6C8D"/>
    <w:rsid w:val="00CE4203"/>
    <w:rsid w:val="00CE462C"/>
    <w:rsid w:val="00CE50FE"/>
    <w:rsid w:val="00CE7326"/>
    <w:rsid w:val="00CE7DAF"/>
    <w:rsid w:val="00CF09B1"/>
    <w:rsid w:val="00CF1827"/>
    <w:rsid w:val="00CF2D63"/>
    <w:rsid w:val="00CF30EA"/>
    <w:rsid w:val="00CF3F6B"/>
    <w:rsid w:val="00CF42F0"/>
    <w:rsid w:val="00CF78FB"/>
    <w:rsid w:val="00D03BB6"/>
    <w:rsid w:val="00D04226"/>
    <w:rsid w:val="00D04BF7"/>
    <w:rsid w:val="00D05827"/>
    <w:rsid w:val="00D06B5D"/>
    <w:rsid w:val="00D10115"/>
    <w:rsid w:val="00D107FC"/>
    <w:rsid w:val="00D11063"/>
    <w:rsid w:val="00D11A52"/>
    <w:rsid w:val="00D135D8"/>
    <w:rsid w:val="00D14B5D"/>
    <w:rsid w:val="00D15032"/>
    <w:rsid w:val="00D1544A"/>
    <w:rsid w:val="00D17296"/>
    <w:rsid w:val="00D17C87"/>
    <w:rsid w:val="00D17F15"/>
    <w:rsid w:val="00D20868"/>
    <w:rsid w:val="00D219E5"/>
    <w:rsid w:val="00D235D0"/>
    <w:rsid w:val="00D308E0"/>
    <w:rsid w:val="00D335A5"/>
    <w:rsid w:val="00D33660"/>
    <w:rsid w:val="00D3410B"/>
    <w:rsid w:val="00D35C6E"/>
    <w:rsid w:val="00D3668F"/>
    <w:rsid w:val="00D367E9"/>
    <w:rsid w:val="00D36FB0"/>
    <w:rsid w:val="00D419D9"/>
    <w:rsid w:val="00D44014"/>
    <w:rsid w:val="00D46AAB"/>
    <w:rsid w:val="00D477B1"/>
    <w:rsid w:val="00D5157D"/>
    <w:rsid w:val="00D56FAA"/>
    <w:rsid w:val="00D579F9"/>
    <w:rsid w:val="00D60AFE"/>
    <w:rsid w:val="00D61492"/>
    <w:rsid w:val="00D6315E"/>
    <w:rsid w:val="00D64C1F"/>
    <w:rsid w:val="00D73E49"/>
    <w:rsid w:val="00D742EF"/>
    <w:rsid w:val="00D743E2"/>
    <w:rsid w:val="00D76D33"/>
    <w:rsid w:val="00D76FE9"/>
    <w:rsid w:val="00D808F2"/>
    <w:rsid w:val="00D80BA4"/>
    <w:rsid w:val="00D81266"/>
    <w:rsid w:val="00D83ACE"/>
    <w:rsid w:val="00D8435D"/>
    <w:rsid w:val="00D850C9"/>
    <w:rsid w:val="00D8584E"/>
    <w:rsid w:val="00D86593"/>
    <w:rsid w:val="00D90184"/>
    <w:rsid w:val="00D907AC"/>
    <w:rsid w:val="00D92018"/>
    <w:rsid w:val="00D92A26"/>
    <w:rsid w:val="00D93544"/>
    <w:rsid w:val="00DA1F1A"/>
    <w:rsid w:val="00DA2629"/>
    <w:rsid w:val="00DA2F21"/>
    <w:rsid w:val="00DA52D2"/>
    <w:rsid w:val="00DA57AA"/>
    <w:rsid w:val="00DA59F2"/>
    <w:rsid w:val="00DA6621"/>
    <w:rsid w:val="00DA6C71"/>
    <w:rsid w:val="00DB3047"/>
    <w:rsid w:val="00DB6CE9"/>
    <w:rsid w:val="00DC1DEE"/>
    <w:rsid w:val="00DC25F2"/>
    <w:rsid w:val="00DC4950"/>
    <w:rsid w:val="00DC7543"/>
    <w:rsid w:val="00DD14DE"/>
    <w:rsid w:val="00DD27FF"/>
    <w:rsid w:val="00DD51AE"/>
    <w:rsid w:val="00DD5298"/>
    <w:rsid w:val="00DE323A"/>
    <w:rsid w:val="00DE3812"/>
    <w:rsid w:val="00DE3E72"/>
    <w:rsid w:val="00DE517D"/>
    <w:rsid w:val="00DE7BDB"/>
    <w:rsid w:val="00DE7C05"/>
    <w:rsid w:val="00DF041F"/>
    <w:rsid w:val="00DF1603"/>
    <w:rsid w:val="00DF63E2"/>
    <w:rsid w:val="00DF6E4F"/>
    <w:rsid w:val="00DF6FE8"/>
    <w:rsid w:val="00DF7400"/>
    <w:rsid w:val="00E0004A"/>
    <w:rsid w:val="00E000BA"/>
    <w:rsid w:val="00E03FCF"/>
    <w:rsid w:val="00E046B0"/>
    <w:rsid w:val="00E06540"/>
    <w:rsid w:val="00E067EB"/>
    <w:rsid w:val="00E06CED"/>
    <w:rsid w:val="00E10213"/>
    <w:rsid w:val="00E158FA"/>
    <w:rsid w:val="00E20084"/>
    <w:rsid w:val="00E30649"/>
    <w:rsid w:val="00E32650"/>
    <w:rsid w:val="00E32659"/>
    <w:rsid w:val="00E3566E"/>
    <w:rsid w:val="00E36274"/>
    <w:rsid w:val="00E3780B"/>
    <w:rsid w:val="00E41B26"/>
    <w:rsid w:val="00E41B53"/>
    <w:rsid w:val="00E43356"/>
    <w:rsid w:val="00E45C76"/>
    <w:rsid w:val="00E46FE5"/>
    <w:rsid w:val="00E50C3B"/>
    <w:rsid w:val="00E5140D"/>
    <w:rsid w:val="00E56D1B"/>
    <w:rsid w:val="00E573BF"/>
    <w:rsid w:val="00E62D87"/>
    <w:rsid w:val="00E65D36"/>
    <w:rsid w:val="00E72106"/>
    <w:rsid w:val="00E74B5D"/>
    <w:rsid w:val="00E84811"/>
    <w:rsid w:val="00E84F14"/>
    <w:rsid w:val="00E87436"/>
    <w:rsid w:val="00E90CE1"/>
    <w:rsid w:val="00E910F5"/>
    <w:rsid w:val="00E92AF8"/>
    <w:rsid w:val="00E92B49"/>
    <w:rsid w:val="00E930FE"/>
    <w:rsid w:val="00E96F25"/>
    <w:rsid w:val="00EA1820"/>
    <w:rsid w:val="00EA27EF"/>
    <w:rsid w:val="00EA2CD0"/>
    <w:rsid w:val="00EA47E3"/>
    <w:rsid w:val="00EB01CE"/>
    <w:rsid w:val="00EB141C"/>
    <w:rsid w:val="00EB28A9"/>
    <w:rsid w:val="00EB4336"/>
    <w:rsid w:val="00EB4EDC"/>
    <w:rsid w:val="00EB60E0"/>
    <w:rsid w:val="00EB6EF5"/>
    <w:rsid w:val="00EB6F95"/>
    <w:rsid w:val="00EC153D"/>
    <w:rsid w:val="00EC27B5"/>
    <w:rsid w:val="00EC3CDF"/>
    <w:rsid w:val="00EC3F12"/>
    <w:rsid w:val="00EC467D"/>
    <w:rsid w:val="00EC6C75"/>
    <w:rsid w:val="00EC6FF0"/>
    <w:rsid w:val="00ED0B32"/>
    <w:rsid w:val="00ED1931"/>
    <w:rsid w:val="00ED2593"/>
    <w:rsid w:val="00EE2FC3"/>
    <w:rsid w:val="00EE3B89"/>
    <w:rsid w:val="00EE42A1"/>
    <w:rsid w:val="00EE56D7"/>
    <w:rsid w:val="00EE7EBE"/>
    <w:rsid w:val="00EF219B"/>
    <w:rsid w:val="00EF22CD"/>
    <w:rsid w:val="00EF2946"/>
    <w:rsid w:val="00EF3672"/>
    <w:rsid w:val="00EF4834"/>
    <w:rsid w:val="00EF66C6"/>
    <w:rsid w:val="00EF6A62"/>
    <w:rsid w:val="00EF6B09"/>
    <w:rsid w:val="00EF720C"/>
    <w:rsid w:val="00EF75F8"/>
    <w:rsid w:val="00F000EC"/>
    <w:rsid w:val="00F00688"/>
    <w:rsid w:val="00F0572E"/>
    <w:rsid w:val="00F07499"/>
    <w:rsid w:val="00F10795"/>
    <w:rsid w:val="00F1150B"/>
    <w:rsid w:val="00F11D1C"/>
    <w:rsid w:val="00F177CE"/>
    <w:rsid w:val="00F2048B"/>
    <w:rsid w:val="00F22313"/>
    <w:rsid w:val="00F24AE3"/>
    <w:rsid w:val="00F263D6"/>
    <w:rsid w:val="00F27DB1"/>
    <w:rsid w:val="00F31065"/>
    <w:rsid w:val="00F33AC9"/>
    <w:rsid w:val="00F33DAE"/>
    <w:rsid w:val="00F37FFE"/>
    <w:rsid w:val="00F41100"/>
    <w:rsid w:val="00F413FD"/>
    <w:rsid w:val="00F4207C"/>
    <w:rsid w:val="00F443EA"/>
    <w:rsid w:val="00F451D6"/>
    <w:rsid w:val="00F47306"/>
    <w:rsid w:val="00F50654"/>
    <w:rsid w:val="00F5110B"/>
    <w:rsid w:val="00F51698"/>
    <w:rsid w:val="00F51958"/>
    <w:rsid w:val="00F52FFC"/>
    <w:rsid w:val="00F62082"/>
    <w:rsid w:val="00F65984"/>
    <w:rsid w:val="00F66B2A"/>
    <w:rsid w:val="00F67BD6"/>
    <w:rsid w:val="00F67BF9"/>
    <w:rsid w:val="00F72B40"/>
    <w:rsid w:val="00F73DBE"/>
    <w:rsid w:val="00F745BC"/>
    <w:rsid w:val="00F75D29"/>
    <w:rsid w:val="00F7647B"/>
    <w:rsid w:val="00F76E77"/>
    <w:rsid w:val="00F77DCC"/>
    <w:rsid w:val="00F800F5"/>
    <w:rsid w:val="00F83269"/>
    <w:rsid w:val="00F84975"/>
    <w:rsid w:val="00F903A4"/>
    <w:rsid w:val="00F90500"/>
    <w:rsid w:val="00F917D0"/>
    <w:rsid w:val="00F93C21"/>
    <w:rsid w:val="00F94085"/>
    <w:rsid w:val="00F95262"/>
    <w:rsid w:val="00FA6D20"/>
    <w:rsid w:val="00FA729F"/>
    <w:rsid w:val="00FA7B7F"/>
    <w:rsid w:val="00FB0EB0"/>
    <w:rsid w:val="00FB158B"/>
    <w:rsid w:val="00FB6BE9"/>
    <w:rsid w:val="00FB7334"/>
    <w:rsid w:val="00FB75DE"/>
    <w:rsid w:val="00FC1037"/>
    <w:rsid w:val="00FC2C75"/>
    <w:rsid w:val="00FC3BA7"/>
    <w:rsid w:val="00FC4DBF"/>
    <w:rsid w:val="00FC60F6"/>
    <w:rsid w:val="00FC708A"/>
    <w:rsid w:val="00FD2511"/>
    <w:rsid w:val="00FD55D2"/>
    <w:rsid w:val="00FD57E8"/>
    <w:rsid w:val="00FD75EE"/>
    <w:rsid w:val="00FF28DE"/>
    <w:rsid w:val="00FF29E1"/>
    <w:rsid w:val="00FF38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C4E626"/>
  <w15:chartTrackingRefBased/>
  <w15:docId w15:val="{CBCEA626-75FD-4D73-9E7C-528C8FCB0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43490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AA2236"/>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645AEA"/>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146B0F"/>
    <w:pPr>
      <w:keepNext/>
      <w:keepLines/>
      <w:spacing w:before="200" w:after="0" w:line="276" w:lineRule="auto"/>
      <w:outlineLvl w:val="3"/>
    </w:pPr>
    <w:rPr>
      <w:rFonts w:ascii="Cambria" w:eastAsia="Times New Roman" w:hAnsi="Cambria"/>
      <w:b/>
      <w:bCs/>
      <w:i/>
      <w:iCs/>
      <w:color w:val="4F81BD"/>
      <w:sz w:val="20"/>
      <w:szCs w:val="20"/>
      <w:lang w:val="en-US" w:eastAsia="x-none"/>
    </w:rPr>
  </w:style>
  <w:style w:type="paragraph" w:styleId="Heading5">
    <w:name w:val="heading 5"/>
    <w:basedOn w:val="Normal"/>
    <w:next w:val="Normal"/>
    <w:link w:val="Heading5Char"/>
    <w:uiPriority w:val="9"/>
    <w:semiHidden/>
    <w:unhideWhenUsed/>
    <w:qFormat/>
    <w:rsid w:val="00146B0F"/>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146B0F"/>
    <w:pPr>
      <w:keepNext/>
      <w:keepLines/>
      <w:spacing w:before="200" w:after="0" w:line="276" w:lineRule="auto"/>
      <w:outlineLvl w:val="5"/>
    </w:pPr>
    <w:rPr>
      <w:rFonts w:ascii="Cambria" w:eastAsia="Times New Roman" w:hAnsi="Cambria"/>
      <w:i/>
      <w:iCs/>
      <w:color w:val="243F60"/>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aragraph,List Paragraph Red"/>
    <w:basedOn w:val="Normal"/>
    <w:link w:val="ListParagraphChar"/>
    <w:uiPriority w:val="34"/>
    <w:qFormat/>
    <w:rsid w:val="005B59A9"/>
    <w:pPr>
      <w:ind w:left="720"/>
      <w:contextualSpacing/>
    </w:pPr>
  </w:style>
  <w:style w:type="character" w:styleId="Strong">
    <w:name w:val="Strong"/>
    <w:uiPriority w:val="22"/>
    <w:qFormat/>
    <w:rsid w:val="00DF1603"/>
    <w:rPr>
      <w:b/>
      <w:bCs/>
    </w:rPr>
  </w:style>
  <w:style w:type="paragraph" w:styleId="BalloonText">
    <w:name w:val="Balloon Text"/>
    <w:basedOn w:val="Normal"/>
    <w:link w:val="BalloonTextChar"/>
    <w:uiPriority w:val="99"/>
    <w:semiHidden/>
    <w:unhideWhenUsed/>
    <w:rsid w:val="002278C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78C1"/>
    <w:rPr>
      <w:rFonts w:ascii="Tahoma" w:hAnsi="Tahoma" w:cs="Tahoma"/>
      <w:sz w:val="16"/>
      <w:szCs w:val="16"/>
    </w:rPr>
  </w:style>
  <w:style w:type="character" w:customStyle="1" w:styleId="StyleCondensedby005pt">
    <w:name w:val="Style Condensed by  005 pt"/>
    <w:rsid w:val="000A4298"/>
    <w:rPr>
      <w:spacing w:val="-1"/>
    </w:rPr>
  </w:style>
  <w:style w:type="character" w:styleId="CommentReference">
    <w:name w:val="annotation reference"/>
    <w:uiPriority w:val="99"/>
    <w:semiHidden/>
    <w:unhideWhenUsed/>
    <w:rsid w:val="008B4DE9"/>
    <w:rPr>
      <w:sz w:val="16"/>
      <w:szCs w:val="16"/>
    </w:rPr>
  </w:style>
  <w:style w:type="paragraph" w:styleId="CommentText">
    <w:name w:val="annotation text"/>
    <w:basedOn w:val="Normal"/>
    <w:link w:val="CommentTextChar"/>
    <w:uiPriority w:val="99"/>
    <w:unhideWhenUsed/>
    <w:rsid w:val="008B4DE9"/>
    <w:rPr>
      <w:sz w:val="20"/>
      <w:szCs w:val="20"/>
    </w:rPr>
  </w:style>
  <w:style w:type="character" w:customStyle="1" w:styleId="CommentTextChar">
    <w:name w:val="Comment Text Char"/>
    <w:link w:val="CommentText"/>
    <w:uiPriority w:val="99"/>
    <w:semiHidden/>
    <w:rsid w:val="008B4DE9"/>
    <w:rPr>
      <w:lang w:eastAsia="en-US"/>
    </w:rPr>
  </w:style>
  <w:style w:type="paragraph" w:styleId="CommentSubject">
    <w:name w:val="annotation subject"/>
    <w:basedOn w:val="CommentText"/>
    <w:next w:val="CommentText"/>
    <w:link w:val="CommentSubjectChar"/>
    <w:uiPriority w:val="99"/>
    <w:semiHidden/>
    <w:unhideWhenUsed/>
    <w:rsid w:val="008B4DE9"/>
    <w:rPr>
      <w:b/>
      <w:bCs/>
    </w:rPr>
  </w:style>
  <w:style w:type="character" w:customStyle="1" w:styleId="CommentSubjectChar">
    <w:name w:val="Comment Subject Char"/>
    <w:link w:val="CommentSubject"/>
    <w:uiPriority w:val="99"/>
    <w:semiHidden/>
    <w:rsid w:val="008B4DE9"/>
    <w:rPr>
      <w:b/>
      <w:bCs/>
      <w:lang w:eastAsia="en-US"/>
    </w:rPr>
  </w:style>
  <w:style w:type="paragraph" w:styleId="Revision">
    <w:name w:val="Revision"/>
    <w:hidden/>
    <w:uiPriority w:val="99"/>
    <w:semiHidden/>
    <w:rsid w:val="004E3EFA"/>
    <w:rPr>
      <w:sz w:val="22"/>
      <w:szCs w:val="22"/>
      <w:lang w:eastAsia="en-US"/>
    </w:rPr>
  </w:style>
  <w:style w:type="paragraph" w:styleId="BodyText">
    <w:name w:val="Body Text"/>
    <w:basedOn w:val="Normal"/>
    <w:link w:val="BodyTextChar"/>
    <w:uiPriority w:val="1"/>
    <w:qFormat/>
    <w:rsid w:val="00175AFA"/>
    <w:pPr>
      <w:widowControl w:val="0"/>
      <w:autoSpaceDE w:val="0"/>
      <w:autoSpaceDN w:val="0"/>
      <w:spacing w:after="0" w:line="240" w:lineRule="auto"/>
    </w:pPr>
    <w:rPr>
      <w:rFonts w:ascii="Times New Roman" w:eastAsia="Times New Roman" w:hAnsi="Times New Roman"/>
      <w:sz w:val="25"/>
      <w:szCs w:val="25"/>
      <w:lang w:val="en-US"/>
    </w:rPr>
  </w:style>
  <w:style w:type="character" w:customStyle="1" w:styleId="BodyTextChar">
    <w:name w:val="Body Text Char"/>
    <w:link w:val="BodyText"/>
    <w:uiPriority w:val="1"/>
    <w:rsid w:val="00175AFA"/>
    <w:rPr>
      <w:rFonts w:ascii="Times New Roman" w:eastAsia="Times New Roman" w:hAnsi="Times New Roman"/>
      <w:sz w:val="25"/>
      <w:szCs w:val="25"/>
      <w:lang w:val="en-US" w:eastAsia="en-US"/>
    </w:rPr>
  </w:style>
  <w:style w:type="paragraph" w:styleId="PlainText">
    <w:name w:val="Plain Text"/>
    <w:basedOn w:val="Normal"/>
    <w:next w:val="Normal"/>
    <w:link w:val="PlainTextChar"/>
    <w:uiPriority w:val="99"/>
    <w:rsid w:val="006574AD"/>
    <w:pPr>
      <w:spacing w:after="0" w:line="240" w:lineRule="auto"/>
    </w:pPr>
    <w:rPr>
      <w:rFonts w:ascii="Courier New" w:eastAsia="Times New Roman" w:hAnsi="Courier New"/>
      <w:szCs w:val="20"/>
      <w:lang w:eastAsia="hr-HR"/>
    </w:rPr>
  </w:style>
  <w:style w:type="character" w:customStyle="1" w:styleId="PlainTextChar">
    <w:name w:val="Plain Text Char"/>
    <w:link w:val="PlainText"/>
    <w:uiPriority w:val="99"/>
    <w:rsid w:val="006574AD"/>
    <w:rPr>
      <w:rFonts w:ascii="Courier New" w:eastAsia="Times New Roman" w:hAnsi="Courier New"/>
      <w:sz w:val="22"/>
    </w:rPr>
  </w:style>
  <w:style w:type="paragraph" w:customStyle="1" w:styleId="clanak">
    <w:name w:val="clanak"/>
    <w:basedOn w:val="Normal"/>
    <w:rsid w:val="006574AD"/>
    <w:pPr>
      <w:spacing w:before="100" w:beforeAutospacing="1" w:after="100" w:afterAutospacing="1" w:line="240" w:lineRule="auto"/>
    </w:pPr>
    <w:rPr>
      <w:rFonts w:ascii="Times New Roman" w:hAnsi="Times New Roman"/>
      <w:sz w:val="24"/>
      <w:szCs w:val="24"/>
      <w:lang w:eastAsia="hr-HR"/>
    </w:rPr>
  </w:style>
  <w:style w:type="paragraph" w:styleId="NoSpacing">
    <w:name w:val="No Spacing"/>
    <w:uiPriority w:val="1"/>
    <w:qFormat/>
    <w:rsid w:val="008C7E5B"/>
    <w:rPr>
      <w:rFonts w:ascii="Times New Roman" w:eastAsia="Times New Roman" w:hAnsi="Times New Roman"/>
      <w:sz w:val="24"/>
      <w:szCs w:val="24"/>
      <w:lang w:val="en-GB" w:eastAsia="en-US"/>
    </w:rPr>
  </w:style>
  <w:style w:type="paragraph" w:styleId="FootnoteText">
    <w:name w:val="footnote text"/>
    <w:aliases w:val="single space,Fußnote,Footnote Text Char Char,Char,Footnote Text Char1,Char Char Char Char,Footnote Text Char1 Char Char Char,Footnote Text Char Char1 Char Char Char,Char Char Char,Footnote Text Cha,Tekst przypisu- dokt,Char Char Ch,fn,Cha"/>
    <w:basedOn w:val="Normal"/>
    <w:link w:val="FootnoteTextChar"/>
    <w:uiPriority w:val="99"/>
    <w:rsid w:val="003656F9"/>
    <w:pPr>
      <w:suppressAutoHyphens/>
      <w:spacing w:after="0" w:line="240" w:lineRule="auto"/>
    </w:pPr>
    <w:rPr>
      <w:rFonts w:ascii="Times New Roman" w:eastAsia="Times New Roman" w:hAnsi="Times New Roman"/>
      <w:sz w:val="20"/>
      <w:szCs w:val="24"/>
      <w:lang w:eastAsia="zh-CN"/>
    </w:rPr>
  </w:style>
  <w:style w:type="character" w:customStyle="1" w:styleId="FootnoteTextChar">
    <w:name w:val="Footnote Text Char"/>
    <w:aliases w:val="single space Char,Fußnote Char,Footnote Text Char Char Char,Char Char,Footnote Text Char1 Char,Char Char Char Char Char,Footnote Text Char1 Char Char Char Char,Footnote Text Char Char1 Char Char Char Char,Char Char Char Char1,fn Char"/>
    <w:link w:val="FootnoteText"/>
    <w:uiPriority w:val="99"/>
    <w:rsid w:val="003656F9"/>
    <w:rPr>
      <w:rFonts w:ascii="Times New Roman" w:eastAsia="Times New Roman" w:hAnsi="Times New Roman"/>
      <w:szCs w:val="24"/>
      <w:lang w:val="hr-HR" w:eastAsia="zh-CN"/>
    </w:rPr>
  </w:style>
  <w:style w:type="character" w:styleId="FootnoteReference">
    <w:name w:val="footnote reference"/>
    <w:aliases w:val="0-TAT- Footnote Reference 6,BVI fnr,EN Footnote Reference,-E Fußnotenzeichen, BVI fnr,Footnote,Footnote symbol,Footnote number,Footnote Reference Number,Footnote reference number,Times 10 Point,Exposant 3 Point, Exposant 3 Point,Ref"/>
    <w:link w:val="BVIfnrCarChar1"/>
    <w:uiPriority w:val="99"/>
    <w:rsid w:val="002A5819"/>
    <w:rPr>
      <w:vertAlign w:val="superscript"/>
    </w:rPr>
  </w:style>
  <w:style w:type="character" w:customStyle="1" w:styleId="ListParagraphChar">
    <w:name w:val="List Paragraph Char"/>
    <w:aliases w:val="Paragraph Char,List Paragraph Red Char"/>
    <w:link w:val="ListParagraph"/>
    <w:uiPriority w:val="34"/>
    <w:rsid w:val="002A5819"/>
    <w:rPr>
      <w:sz w:val="22"/>
      <w:szCs w:val="22"/>
      <w:lang w:val="hr-HR"/>
    </w:rPr>
  </w:style>
  <w:style w:type="paragraph" w:styleId="ListBullet">
    <w:name w:val="List Bullet"/>
    <w:basedOn w:val="Normal"/>
    <w:rsid w:val="00277E5C"/>
    <w:pPr>
      <w:numPr>
        <w:numId w:val="4"/>
      </w:numPr>
      <w:spacing w:after="240" w:line="240" w:lineRule="auto"/>
      <w:jc w:val="both"/>
    </w:pPr>
    <w:rPr>
      <w:rFonts w:ascii="Times New Roman" w:eastAsia="Times New Roman" w:hAnsi="Times New Roman"/>
      <w:sz w:val="24"/>
      <w:szCs w:val="20"/>
    </w:rPr>
  </w:style>
  <w:style w:type="character" w:styleId="Hyperlink">
    <w:name w:val="Hyperlink"/>
    <w:uiPriority w:val="99"/>
    <w:rsid w:val="00277E5C"/>
    <w:rPr>
      <w:color w:val="0000FF"/>
      <w:u w:val="single"/>
    </w:rPr>
  </w:style>
  <w:style w:type="character" w:customStyle="1" w:styleId="Heading4Char">
    <w:name w:val="Heading 4 Char"/>
    <w:link w:val="Heading4"/>
    <w:uiPriority w:val="9"/>
    <w:rsid w:val="00146B0F"/>
    <w:rPr>
      <w:rFonts w:ascii="Cambria" w:eastAsia="Times New Roman" w:hAnsi="Cambria"/>
      <w:b/>
      <w:bCs/>
      <w:i/>
      <w:iCs/>
      <w:color w:val="4F81BD"/>
      <w:lang w:val="en-US" w:eastAsia="x-none"/>
    </w:rPr>
  </w:style>
  <w:style w:type="character" w:customStyle="1" w:styleId="Heading6Char">
    <w:name w:val="Heading 6 Char"/>
    <w:link w:val="Heading6"/>
    <w:uiPriority w:val="9"/>
    <w:rsid w:val="00146B0F"/>
    <w:rPr>
      <w:rFonts w:ascii="Cambria" w:eastAsia="Times New Roman" w:hAnsi="Cambria"/>
      <w:i/>
      <w:iCs/>
      <w:color w:val="243F60"/>
      <w:lang w:val="en-US" w:eastAsia="x-none"/>
    </w:rPr>
  </w:style>
  <w:style w:type="character" w:customStyle="1" w:styleId="Heading5Char">
    <w:name w:val="Heading 5 Char"/>
    <w:link w:val="Heading5"/>
    <w:uiPriority w:val="9"/>
    <w:semiHidden/>
    <w:rsid w:val="00146B0F"/>
    <w:rPr>
      <w:rFonts w:ascii="Calibri" w:eastAsia="Times New Roman" w:hAnsi="Calibri" w:cs="Times New Roman"/>
      <w:b/>
      <w:bCs/>
      <w:i/>
      <w:iCs/>
      <w:sz w:val="26"/>
      <w:szCs w:val="26"/>
      <w:lang w:eastAsia="en-US"/>
    </w:rPr>
  </w:style>
  <w:style w:type="character" w:styleId="PageNumber">
    <w:name w:val="page number"/>
    <w:rsid w:val="0011620E"/>
  </w:style>
  <w:style w:type="character" w:customStyle="1" w:styleId="Heading1Char">
    <w:name w:val="Heading 1 Char"/>
    <w:link w:val="Heading1"/>
    <w:rsid w:val="00434907"/>
    <w:rPr>
      <w:rFonts w:ascii="Cambria" w:eastAsia="Times New Roman" w:hAnsi="Cambria" w:cs="Times New Roman"/>
      <w:b/>
      <w:bCs/>
      <w:kern w:val="32"/>
      <w:sz w:val="32"/>
      <w:szCs w:val="32"/>
      <w:lang w:eastAsia="en-US"/>
    </w:rPr>
  </w:style>
  <w:style w:type="paragraph" w:styleId="NormalWeb">
    <w:name w:val="Normal (Web)"/>
    <w:basedOn w:val="Normal"/>
    <w:uiPriority w:val="99"/>
    <w:rsid w:val="005E0462"/>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Stil1-strategija2">
    <w:name w:val="Stil1 - strategija 2"/>
    <w:basedOn w:val="Heading2"/>
    <w:qFormat/>
    <w:rsid w:val="00AA2236"/>
    <w:pPr>
      <w:keepLines/>
      <w:spacing w:before="200" w:after="240" w:line="276" w:lineRule="auto"/>
      <w:jc w:val="center"/>
    </w:pPr>
    <w:rPr>
      <w:rFonts w:ascii="Times New Roman" w:hAnsi="Times New Roman"/>
      <w:i w:val="0"/>
      <w:iCs w:val="0"/>
      <w:sz w:val="26"/>
      <w:szCs w:val="26"/>
      <w:lang w:eastAsia="x-none"/>
    </w:rPr>
  </w:style>
  <w:style w:type="character" w:customStyle="1" w:styleId="Heading2Char">
    <w:name w:val="Heading 2 Char"/>
    <w:link w:val="Heading2"/>
    <w:uiPriority w:val="9"/>
    <w:rsid w:val="00AA2236"/>
    <w:rPr>
      <w:rFonts w:ascii="Cambria" w:eastAsia="Times New Roman" w:hAnsi="Cambria" w:cs="Times New Roman"/>
      <w:b/>
      <w:bCs/>
      <w:i/>
      <w:iCs/>
      <w:sz w:val="28"/>
      <w:szCs w:val="28"/>
      <w:lang w:eastAsia="en-US"/>
    </w:rPr>
  </w:style>
  <w:style w:type="paragraph" w:styleId="Header">
    <w:name w:val="header"/>
    <w:basedOn w:val="Normal"/>
    <w:link w:val="HeaderChar"/>
    <w:uiPriority w:val="99"/>
    <w:unhideWhenUsed/>
    <w:rsid w:val="00223E30"/>
    <w:pPr>
      <w:tabs>
        <w:tab w:val="center" w:pos="4536"/>
        <w:tab w:val="right" w:pos="9072"/>
      </w:tabs>
      <w:spacing w:after="0" w:line="240" w:lineRule="auto"/>
    </w:pPr>
  </w:style>
  <w:style w:type="character" w:customStyle="1" w:styleId="HeaderChar">
    <w:name w:val="Header Char"/>
    <w:link w:val="Header"/>
    <w:uiPriority w:val="99"/>
    <w:rsid w:val="00223E30"/>
    <w:rPr>
      <w:sz w:val="22"/>
      <w:szCs w:val="22"/>
      <w:lang w:val="hr-HR" w:eastAsia="en-US"/>
    </w:rPr>
  </w:style>
  <w:style w:type="paragraph" w:customStyle="1" w:styleId="Default">
    <w:name w:val="Default"/>
    <w:rsid w:val="00CF1827"/>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757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23F8B"/>
    <w:rPr>
      <w:rFonts w:ascii="DaxlinePro-Regular" w:hAnsi="DaxlinePro-Regular" w:hint="default"/>
      <w:b w:val="0"/>
      <w:bCs w:val="0"/>
      <w:i w:val="0"/>
      <w:iCs w:val="0"/>
      <w:color w:val="242021"/>
      <w:sz w:val="18"/>
      <w:szCs w:val="18"/>
    </w:rPr>
  </w:style>
  <w:style w:type="paragraph" w:styleId="TOCHeading">
    <w:name w:val="TOC Heading"/>
    <w:basedOn w:val="Heading1"/>
    <w:next w:val="Normal"/>
    <w:uiPriority w:val="39"/>
    <w:semiHidden/>
    <w:unhideWhenUsed/>
    <w:qFormat/>
    <w:rsid w:val="00645AEA"/>
    <w:pPr>
      <w:keepLines/>
      <w:spacing w:before="480" w:after="0" w:line="276" w:lineRule="auto"/>
      <w:outlineLvl w:val="9"/>
    </w:pPr>
    <w:rPr>
      <w:color w:val="365F91"/>
      <w:kern w:val="0"/>
      <w:sz w:val="28"/>
      <w:szCs w:val="28"/>
      <w:lang w:eastAsia="hr-HR"/>
    </w:rPr>
  </w:style>
  <w:style w:type="paragraph" w:styleId="TOC1">
    <w:name w:val="toc 1"/>
    <w:basedOn w:val="Normal"/>
    <w:next w:val="Normal"/>
    <w:autoRedefine/>
    <w:uiPriority w:val="39"/>
    <w:unhideWhenUsed/>
    <w:rsid w:val="00D11063"/>
    <w:pPr>
      <w:tabs>
        <w:tab w:val="left" w:pos="440"/>
        <w:tab w:val="right" w:leader="dot" w:pos="9062"/>
      </w:tabs>
    </w:pPr>
    <w:rPr>
      <w:rFonts w:ascii="Times New Roman" w:hAnsi="Times New Roman"/>
    </w:rPr>
  </w:style>
  <w:style w:type="paragraph" w:styleId="TOC2">
    <w:name w:val="toc 2"/>
    <w:basedOn w:val="Normal"/>
    <w:next w:val="Normal"/>
    <w:autoRedefine/>
    <w:uiPriority w:val="39"/>
    <w:unhideWhenUsed/>
    <w:rsid w:val="00D11063"/>
    <w:pPr>
      <w:tabs>
        <w:tab w:val="left" w:pos="880"/>
        <w:tab w:val="right" w:leader="dot" w:pos="9062"/>
      </w:tabs>
      <w:ind w:left="220"/>
    </w:pPr>
    <w:rPr>
      <w:rFonts w:ascii="Times New Roman" w:hAnsi="Times New Roman"/>
    </w:rPr>
  </w:style>
  <w:style w:type="character" w:customStyle="1" w:styleId="Heading3Char">
    <w:name w:val="Heading 3 Char"/>
    <w:link w:val="Heading3"/>
    <w:uiPriority w:val="9"/>
    <w:rsid w:val="00645AEA"/>
    <w:rPr>
      <w:rFonts w:ascii="Cambria" w:eastAsia="Times New Roman" w:hAnsi="Cambria" w:cs="Times New Roman"/>
      <w:b/>
      <w:bCs/>
      <w:sz w:val="26"/>
      <w:szCs w:val="26"/>
      <w:lang w:eastAsia="en-US"/>
    </w:rPr>
  </w:style>
  <w:style w:type="paragraph" w:styleId="Footer">
    <w:name w:val="footer"/>
    <w:basedOn w:val="Normal"/>
    <w:link w:val="FooterChar"/>
    <w:uiPriority w:val="99"/>
    <w:unhideWhenUsed/>
    <w:rsid w:val="00A66517"/>
    <w:pPr>
      <w:tabs>
        <w:tab w:val="center" w:pos="4536"/>
        <w:tab w:val="right" w:pos="9072"/>
      </w:tabs>
    </w:pPr>
  </w:style>
  <w:style w:type="character" w:customStyle="1" w:styleId="FooterChar">
    <w:name w:val="Footer Char"/>
    <w:link w:val="Footer"/>
    <w:uiPriority w:val="99"/>
    <w:rsid w:val="00A66517"/>
    <w:rPr>
      <w:sz w:val="22"/>
      <w:szCs w:val="22"/>
      <w:lang w:eastAsia="en-US"/>
    </w:rPr>
  </w:style>
  <w:style w:type="paragraph" w:customStyle="1" w:styleId="Naslov-Maja2">
    <w:name w:val="Naslov  - Maja 2"/>
    <w:basedOn w:val="BodyText"/>
    <w:qFormat/>
    <w:rsid w:val="007E3E02"/>
    <w:pPr>
      <w:widowControl/>
      <w:numPr>
        <w:numId w:val="8"/>
      </w:numPr>
      <w:autoSpaceDE/>
      <w:autoSpaceDN/>
      <w:spacing w:after="120"/>
    </w:pPr>
    <w:rPr>
      <w:b/>
      <w:bCs/>
      <w:sz w:val="24"/>
      <w:szCs w:val="24"/>
      <w:u w:val="single"/>
      <w:lang w:val="hr-HR" w:eastAsia="hr-HR"/>
    </w:rPr>
  </w:style>
  <w:style w:type="character" w:styleId="FollowedHyperlink">
    <w:name w:val="FollowedHyperlink"/>
    <w:uiPriority w:val="99"/>
    <w:semiHidden/>
    <w:unhideWhenUsed/>
    <w:rsid w:val="00842C0E"/>
    <w:rPr>
      <w:color w:val="954F72"/>
      <w:u w:val="single"/>
    </w:rPr>
  </w:style>
  <w:style w:type="paragraph" w:styleId="TOC3">
    <w:name w:val="toc 3"/>
    <w:basedOn w:val="Normal"/>
    <w:next w:val="Normal"/>
    <w:autoRedefine/>
    <w:uiPriority w:val="39"/>
    <w:semiHidden/>
    <w:unhideWhenUsed/>
    <w:rsid w:val="00745ECB"/>
    <w:pPr>
      <w:ind w:left="440"/>
    </w:pPr>
    <w:rPr>
      <w:rFonts w:ascii="Times New Roman" w:hAnsi="Times New Roman"/>
    </w:rPr>
  </w:style>
  <w:style w:type="paragraph" w:styleId="TOC4">
    <w:name w:val="toc 4"/>
    <w:basedOn w:val="Normal"/>
    <w:next w:val="Normal"/>
    <w:autoRedefine/>
    <w:uiPriority w:val="39"/>
    <w:semiHidden/>
    <w:unhideWhenUsed/>
    <w:rsid w:val="00745ECB"/>
    <w:pPr>
      <w:ind w:left="660"/>
    </w:pPr>
    <w:rPr>
      <w:rFonts w:ascii="Times New Roman" w:hAnsi="Times New Roman"/>
    </w:rPr>
  </w:style>
  <w:style w:type="character" w:styleId="Emphasis">
    <w:name w:val="Emphasis"/>
    <w:uiPriority w:val="20"/>
    <w:qFormat/>
    <w:rsid w:val="0045180A"/>
    <w:rPr>
      <w:i/>
      <w:iCs/>
    </w:rPr>
  </w:style>
  <w:style w:type="character" w:customStyle="1" w:styleId="FootnoteCharacters">
    <w:name w:val="Footnote Characters"/>
    <w:rsid w:val="00DC25F2"/>
    <w:rPr>
      <w:vertAlign w:val="superscript"/>
    </w:rPr>
  </w:style>
  <w:style w:type="paragraph" w:customStyle="1" w:styleId="WW-Default">
    <w:name w:val="WW-Default"/>
    <w:rsid w:val="00DC25F2"/>
    <w:pPr>
      <w:suppressAutoHyphens/>
      <w:autoSpaceDE w:val="0"/>
    </w:pPr>
    <w:rPr>
      <w:rFonts w:ascii="Times New Roman" w:eastAsia="Times New Roman" w:hAnsi="Times New Roman"/>
      <w:color w:val="000000"/>
      <w:sz w:val="24"/>
      <w:szCs w:val="24"/>
      <w:lang w:val="en-GB" w:eastAsia="ar-SA"/>
    </w:rPr>
  </w:style>
  <w:style w:type="paragraph" w:customStyle="1" w:styleId="Pa10">
    <w:name w:val="Pa10"/>
    <w:basedOn w:val="Default"/>
    <w:next w:val="Default"/>
    <w:uiPriority w:val="99"/>
    <w:rsid w:val="00EC467D"/>
    <w:pPr>
      <w:spacing w:line="185" w:lineRule="atLeast"/>
    </w:pPr>
    <w:rPr>
      <w:rFonts w:ascii="DaxlinePro" w:hAnsi="DaxlinePro"/>
      <w:color w:val="auto"/>
    </w:rPr>
  </w:style>
  <w:style w:type="character" w:customStyle="1" w:styleId="A14">
    <w:name w:val="A14"/>
    <w:uiPriority w:val="99"/>
    <w:rsid w:val="00EC467D"/>
    <w:rPr>
      <w:rFonts w:cs="DaxlinePro"/>
      <w:color w:val="000000"/>
      <w:sz w:val="10"/>
      <w:szCs w:val="10"/>
    </w:rPr>
  </w:style>
  <w:style w:type="paragraph" w:customStyle="1" w:styleId="Normal1">
    <w:name w:val="Normal1"/>
    <w:basedOn w:val="Normal"/>
    <w:rsid w:val="00884D72"/>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dy0020text00202">
    <w:name w:val="body_0020text_00202"/>
    <w:basedOn w:val="Normal"/>
    <w:rsid w:val="00F66B2A"/>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normalchar">
    <w:name w:val="normal__char"/>
    <w:rsid w:val="00F66B2A"/>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F90500"/>
    <w:pPr>
      <w:spacing w:before="120" w:line="240" w:lineRule="exact"/>
      <w:jc w:val="both"/>
    </w:pPr>
    <w:rPr>
      <w:sz w:val="20"/>
      <w:szCs w:val="20"/>
      <w:vertAlign w:val="superscript"/>
      <w:lang w:val="en-US"/>
    </w:rPr>
  </w:style>
  <w:style w:type="character" w:customStyle="1" w:styleId="A10">
    <w:name w:val="A10"/>
    <w:uiPriority w:val="99"/>
    <w:rsid w:val="00F90500"/>
    <w:rPr>
      <w:rFonts w:ascii="DaxlinePro-Regular" w:hAnsi="DaxlinePro-Regular" w:hint="default"/>
      <w:color w:val="000000"/>
    </w:rPr>
  </w:style>
  <w:style w:type="character" w:customStyle="1" w:styleId="A7">
    <w:name w:val="A7"/>
    <w:uiPriority w:val="99"/>
    <w:rsid w:val="00F90500"/>
    <w:rPr>
      <w:rFonts w:ascii="DaxlinePro-Regular" w:hAnsi="DaxlinePro-Regular" w:hint="default"/>
      <w:color w:val="000000"/>
    </w:rPr>
  </w:style>
  <w:style w:type="character" w:customStyle="1" w:styleId="WW8Num13z0">
    <w:name w:val="WW8Num13z0"/>
    <w:rsid w:val="001B6C44"/>
  </w:style>
  <w:style w:type="paragraph" w:customStyle="1" w:styleId="no-doc-c">
    <w:name w:val="no-doc-c"/>
    <w:basedOn w:val="Normal"/>
    <w:rsid w:val="00433C56"/>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klasa2">
    <w:name w:val="klasa2"/>
    <w:basedOn w:val="Normal"/>
    <w:rsid w:val="008D2ED0"/>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stylecondensedby005pt0">
    <w:name w:val="stylecondensedby005pt"/>
    <w:rsid w:val="00516C68"/>
  </w:style>
  <w:style w:type="character" w:customStyle="1" w:styleId="TekstkomentaraChar1">
    <w:name w:val="Tekst komentara Char1"/>
    <w:uiPriority w:val="99"/>
    <w:rsid w:val="00A9444A"/>
    <w:rPr>
      <w:lang w:val="en-I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337234">
      <w:bodyDiv w:val="1"/>
      <w:marLeft w:val="0"/>
      <w:marRight w:val="0"/>
      <w:marTop w:val="0"/>
      <w:marBottom w:val="0"/>
      <w:divBdr>
        <w:top w:val="none" w:sz="0" w:space="0" w:color="auto"/>
        <w:left w:val="none" w:sz="0" w:space="0" w:color="auto"/>
        <w:bottom w:val="none" w:sz="0" w:space="0" w:color="auto"/>
        <w:right w:val="none" w:sz="0" w:space="0" w:color="auto"/>
      </w:divBdr>
    </w:div>
    <w:div w:id="378482081">
      <w:bodyDiv w:val="1"/>
      <w:marLeft w:val="0"/>
      <w:marRight w:val="0"/>
      <w:marTop w:val="0"/>
      <w:marBottom w:val="0"/>
      <w:divBdr>
        <w:top w:val="none" w:sz="0" w:space="0" w:color="auto"/>
        <w:left w:val="none" w:sz="0" w:space="0" w:color="auto"/>
        <w:bottom w:val="none" w:sz="0" w:space="0" w:color="auto"/>
        <w:right w:val="none" w:sz="0" w:space="0" w:color="auto"/>
      </w:divBdr>
    </w:div>
    <w:div w:id="493952570">
      <w:bodyDiv w:val="1"/>
      <w:marLeft w:val="0"/>
      <w:marRight w:val="0"/>
      <w:marTop w:val="0"/>
      <w:marBottom w:val="0"/>
      <w:divBdr>
        <w:top w:val="none" w:sz="0" w:space="0" w:color="auto"/>
        <w:left w:val="none" w:sz="0" w:space="0" w:color="auto"/>
        <w:bottom w:val="none" w:sz="0" w:space="0" w:color="auto"/>
        <w:right w:val="none" w:sz="0" w:space="0" w:color="auto"/>
      </w:divBdr>
    </w:div>
    <w:div w:id="517546438">
      <w:bodyDiv w:val="1"/>
      <w:marLeft w:val="0"/>
      <w:marRight w:val="0"/>
      <w:marTop w:val="0"/>
      <w:marBottom w:val="0"/>
      <w:divBdr>
        <w:top w:val="none" w:sz="0" w:space="0" w:color="auto"/>
        <w:left w:val="none" w:sz="0" w:space="0" w:color="auto"/>
        <w:bottom w:val="none" w:sz="0" w:space="0" w:color="auto"/>
        <w:right w:val="none" w:sz="0" w:space="0" w:color="auto"/>
      </w:divBdr>
    </w:div>
    <w:div w:id="849947061">
      <w:bodyDiv w:val="1"/>
      <w:marLeft w:val="0"/>
      <w:marRight w:val="0"/>
      <w:marTop w:val="0"/>
      <w:marBottom w:val="0"/>
      <w:divBdr>
        <w:top w:val="none" w:sz="0" w:space="0" w:color="auto"/>
        <w:left w:val="none" w:sz="0" w:space="0" w:color="auto"/>
        <w:bottom w:val="none" w:sz="0" w:space="0" w:color="auto"/>
        <w:right w:val="none" w:sz="0" w:space="0" w:color="auto"/>
      </w:divBdr>
    </w:div>
    <w:div w:id="1166896595">
      <w:bodyDiv w:val="1"/>
      <w:marLeft w:val="0"/>
      <w:marRight w:val="0"/>
      <w:marTop w:val="0"/>
      <w:marBottom w:val="0"/>
      <w:divBdr>
        <w:top w:val="none" w:sz="0" w:space="0" w:color="auto"/>
        <w:left w:val="none" w:sz="0" w:space="0" w:color="auto"/>
        <w:bottom w:val="none" w:sz="0" w:space="0" w:color="auto"/>
        <w:right w:val="none" w:sz="0" w:space="0" w:color="auto"/>
      </w:divBdr>
    </w:div>
    <w:div w:id="1297030693">
      <w:bodyDiv w:val="1"/>
      <w:marLeft w:val="0"/>
      <w:marRight w:val="0"/>
      <w:marTop w:val="0"/>
      <w:marBottom w:val="0"/>
      <w:divBdr>
        <w:top w:val="none" w:sz="0" w:space="0" w:color="auto"/>
        <w:left w:val="none" w:sz="0" w:space="0" w:color="auto"/>
        <w:bottom w:val="none" w:sz="0" w:space="0" w:color="auto"/>
        <w:right w:val="none" w:sz="0" w:space="0" w:color="auto"/>
      </w:divBdr>
    </w:div>
    <w:div w:id="1321156127">
      <w:bodyDiv w:val="1"/>
      <w:marLeft w:val="0"/>
      <w:marRight w:val="0"/>
      <w:marTop w:val="0"/>
      <w:marBottom w:val="0"/>
      <w:divBdr>
        <w:top w:val="none" w:sz="0" w:space="0" w:color="auto"/>
        <w:left w:val="none" w:sz="0" w:space="0" w:color="auto"/>
        <w:bottom w:val="none" w:sz="0" w:space="0" w:color="auto"/>
        <w:right w:val="none" w:sz="0" w:space="0" w:color="auto"/>
      </w:divBdr>
    </w:div>
    <w:div w:id="1340155314">
      <w:bodyDiv w:val="1"/>
      <w:marLeft w:val="0"/>
      <w:marRight w:val="0"/>
      <w:marTop w:val="0"/>
      <w:marBottom w:val="0"/>
      <w:divBdr>
        <w:top w:val="none" w:sz="0" w:space="0" w:color="auto"/>
        <w:left w:val="none" w:sz="0" w:space="0" w:color="auto"/>
        <w:bottom w:val="none" w:sz="0" w:space="0" w:color="auto"/>
        <w:right w:val="none" w:sz="0" w:space="0" w:color="auto"/>
      </w:divBdr>
    </w:div>
    <w:div w:id="1795901934">
      <w:bodyDiv w:val="1"/>
      <w:marLeft w:val="0"/>
      <w:marRight w:val="0"/>
      <w:marTop w:val="0"/>
      <w:marBottom w:val="0"/>
      <w:divBdr>
        <w:top w:val="none" w:sz="0" w:space="0" w:color="auto"/>
        <w:left w:val="none" w:sz="0" w:space="0" w:color="auto"/>
        <w:bottom w:val="none" w:sz="0" w:space="0" w:color="auto"/>
        <w:right w:val="none" w:sz="0" w:space="0" w:color="auto"/>
      </w:divBdr>
    </w:div>
    <w:div w:id="1799949397">
      <w:bodyDiv w:val="1"/>
      <w:marLeft w:val="0"/>
      <w:marRight w:val="0"/>
      <w:marTop w:val="0"/>
      <w:marBottom w:val="0"/>
      <w:divBdr>
        <w:top w:val="none" w:sz="0" w:space="0" w:color="auto"/>
        <w:left w:val="none" w:sz="0" w:space="0" w:color="auto"/>
        <w:bottom w:val="none" w:sz="0" w:space="0" w:color="auto"/>
        <w:right w:val="none" w:sz="0" w:space="0" w:color="auto"/>
      </w:divBdr>
    </w:div>
    <w:div w:id="184046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pravamanjina.gov.hr/UserDocsImages/dokumenti/Rezultai%20Gap%20analize.pdf" TargetMode="External"/><Relationship Id="rId3" Type="http://schemas.openxmlformats.org/officeDocument/2006/relationships/hyperlink" Target="http://fra.europa.eu/en/publication/2016/eumidis-ii-roma-selected-findings" TargetMode="External"/><Relationship Id="rId7" Type="http://schemas.openxmlformats.org/officeDocument/2006/relationships/hyperlink" Target="http://fra.europa.eu/en/publication/2016/eumidis-ii-roma-selected-findings" TargetMode="External"/><Relationship Id="rId2" Type="http://schemas.openxmlformats.org/officeDocument/2006/relationships/hyperlink" Target="http://www.hzz.hr/default.aspx?ID=30483" TargetMode="External"/><Relationship Id="rId1" Type="http://schemas.openxmlformats.org/officeDocument/2006/relationships/hyperlink" Target="https://pravamanjina.gov.hr/UserDocsImages/arhiva/Nacionalna%20strategija%20za%20ukljucivanje%20Roma%20za%20razdoblje%20od%202013.%20-%202020.pdf" TargetMode="External"/><Relationship Id="rId6" Type="http://schemas.openxmlformats.org/officeDocument/2006/relationships/hyperlink" Target="http://fra.europa.eu/en/publication/2016/eumidis-ii-roma-selected-findings" TargetMode="External"/><Relationship Id="rId5" Type="http://schemas.openxmlformats.org/officeDocument/2006/relationships/hyperlink" Target="http://appsso.eurostat.ec.europa.eu/nui/show.do?dataset=demo_minfind&amp;lang=en" TargetMode="External"/><Relationship Id="rId4" Type="http://schemas.openxmlformats.org/officeDocument/2006/relationships/hyperlink" Target="http://www.hzjz.hr/publikacije/stanovnistvo2010.pdf" TargetMode="External"/><Relationship Id="rId9" Type="http://schemas.openxmlformats.org/officeDocument/2006/relationships/hyperlink" Target="http://ombudsman.hr/hr/izvjesca-2017/izvjesce-pp-2017/send/82-izvjesca-2017/1126-izvjesce-pucke-pravobraniteljice-za-2017-godinu"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45EE4-073F-4876-B177-A4E2F6687BF9}">
  <ds:schemaRefs>
    <ds:schemaRef ds:uri="http://schemas.openxmlformats.org/officeDocument/2006/bibliography"/>
  </ds:schemaRefs>
</ds:datastoreItem>
</file>

<file path=customXml/itemProps2.xml><?xml version="1.0" encoding="utf-8"?>
<ds:datastoreItem xmlns:ds="http://schemas.openxmlformats.org/officeDocument/2006/customXml" ds:itemID="{A4C90582-8E36-4A4D-BE7C-4E261F436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58</Pages>
  <Words>20544</Words>
  <Characters>117106</Characters>
  <Application>Microsoft Office Word</Application>
  <DocSecurity>0</DocSecurity>
  <Lines>975</Lines>
  <Paragraphs>274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137376</CharactersWithSpaces>
  <SharedDoc>false</SharedDoc>
  <HLinks>
    <vt:vector size="264" baseType="variant">
      <vt:variant>
        <vt:i4>1179699</vt:i4>
      </vt:variant>
      <vt:variant>
        <vt:i4>212</vt:i4>
      </vt:variant>
      <vt:variant>
        <vt:i4>0</vt:i4>
      </vt:variant>
      <vt:variant>
        <vt:i4>5</vt:i4>
      </vt:variant>
      <vt:variant>
        <vt:lpwstr/>
      </vt:variant>
      <vt:variant>
        <vt:lpwstr>_Toc524350740</vt:lpwstr>
      </vt:variant>
      <vt:variant>
        <vt:i4>1376307</vt:i4>
      </vt:variant>
      <vt:variant>
        <vt:i4>206</vt:i4>
      </vt:variant>
      <vt:variant>
        <vt:i4>0</vt:i4>
      </vt:variant>
      <vt:variant>
        <vt:i4>5</vt:i4>
      </vt:variant>
      <vt:variant>
        <vt:lpwstr/>
      </vt:variant>
      <vt:variant>
        <vt:lpwstr>_Toc524350739</vt:lpwstr>
      </vt:variant>
      <vt:variant>
        <vt:i4>1376307</vt:i4>
      </vt:variant>
      <vt:variant>
        <vt:i4>200</vt:i4>
      </vt:variant>
      <vt:variant>
        <vt:i4>0</vt:i4>
      </vt:variant>
      <vt:variant>
        <vt:i4>5</vt:i4>
      </vt:variant>
      <vt:variant>
        <vt:lpwstr/>
      </vt:variant>
      <vt:variant>
        <vt:lpwstr>_Toc524350738</vt:lpwstr>
      </vt:variant>
      <vt:variant>
        <vt:i4>1376307</vt:i4>
      </vt:variant>
      <vt:variant>
        <vt:i4>194</vt:i4>
      </vt:variant>
      <vt:variant>
        <vt:i4>0</vt:i4>
      </vt:variant>
      <vt:variant>
        <vt:i4>5</vt:i4>
      </vt:variant>
      <vt:variant>
        <vt:lpwstr/>
      </vt:variant>
      <vt:variant>
        <vt:lpwstr>_Toc524350737</vt:lpwstr>
      </vt:variant>
      <vt:variant>
        <vt:i4>1376307</vt:i4>
      </vt:variant>
      <vt:variant>
        <vt:i4>188</vt:i4>
      </vt:variant>
      <vt:variant>
        <vt:i4>0</vt:i4>
      </vt:variant>
      <vt:variant>
        <vt:i4>5</vt:i4>
      </vt:variant>
      <vt:variant>
        <vt:lpwstr/>
      </vt:variant>
      <vt:variant>
        <vt:lpwstr>_Toc524350736</vt:lpwstr>
      </vt:variant>
      <vt:variant>
        <vt:i4>1376307</vt:i4>
      </vt:variant>
      <vt:variant>
        <vt:i4>182</vt:i4>
      </vt:variant>
      <vt:variant>
        <vt:i4>0</vt:i4>
      </vt:variant>
      <vt:variant>
        <vt:i4>5</vt:i4>
      </vt:variant>
      <vt:variant>
        <vt:lpwstr/>
      </vt:variant>
      <vt:variant>
        <vt:lpwstr>_Toc524350735</vt:lpwstr>
      </vt:variant>
      <vt:variant>
        <vt:i4>1376307</vt:i4>
      </vt:variant>
      <vt:variant>
        <vt:i4>176</vt:i4>
      </vt:variant>
      <vt:variant>
        <vt:i4>0</vt:i4>
      </vt:variant>
      <vt:variant>
        <vt:i4>5</vt:i4>
      </vt:variant>
      <vt:variant>
        <vt:lpwstr/>
      </vt:variant>
      <vt:variant>
        <vt:lpwstr>_Toc524350734</vt:lpwstr>
      </vt:variant>
      <vt:variant>
        <vt:i4>1376307</vt:i4>
      </vt:variant>
      <vt:variant>
        <vt:i4>170</vt:i4>
      </vt:variant>
      <vt:variant>
        <vt:i4>0</vt:i4>
      </vt:variant>
      <vt:variant>
        <vt:i4>5</vt:i4>
      </vt:variant>
      <vt:variant>
        <vt:lpwstr/>
      </vt:variant>
      <vt:variant>
        <vt:lpwstr>_Toc524350733</vt:lpwstr>
      </vt:variant>
      <vt:variant>
        <vt:i4>1376307</vt:i4>
      </vt:variant>
      <vt:variant>
        <vt:i4>164</vt:i4>
      </vt:variant>
      <vt:variant>
        <vt:i4>0</vt:i4>
      </vt:variant>
      <vt:variant>
        <vt:i4>5</vt:i4>
      </vt:variant>
      <vt:variant>
        <vt:lpwstr/>
      </vt:variant>
      <vt:variant>
        <vt:lpwstr>_Toc524350732</vt:lpwstr>
      </vt:variant>
      <vt:variant>
        <vt:i4>1376307</vt:i4>
      </vt:variant>
      <vt:variant>
        <vt:i4>158</vt:i4>
      </vt:variant>
      <vt:variant>
        <vt:i4>0</vt:i4>
      </vt:variant>
      <vt:variant>
        <vt:i4>5</vt:i4>
      </vt:variant>
      <vt:variant>
        <vt:lpwstr/>
      </vt:variant>
      <vt:variant>
        <vt:lpwstr>_Toc524350731</vt:lpwstr>
      </vt:variant>
      <vt:variant>
        <vt:i4>1376307</vt:i4>
      </vt:variant>
      <vt:variant>
        <vt:i4>152</vt:i4>
      </vt:variant>
      <vt:variant>
        <vt:i4>0</vt:i4>
      </vt:variant>
      <vt:variant>
        <vt:i4>5</vt:i4>
      </vt:variant>
      <vt:variant>
        <vt:lpwstr/>
      </vt:variant>
      <vt:variant>
        <vt:lpwstr>_Toc524350730</vt:lpwstr>
      </vt:variant>
      <vt:variant>
        <vt:i4>1310771</vt:i4>
      </vt:variant>
      <vt:variant>
        <vt:i4>146</vt:i4>
      </vt:variant>
      <vt:variant>
        <vt:i4>0</vt:i4>
      </vt:variant>
      <vt:variant>
        <vt:i4>5</vt:i4>
      </vt:variant>
      <vt:variant>
        <vt:lpwstr/>
      </vt:variant>
      <vt:variant>
        <vt:lpwstr>_Toc524350729</vt:lpwstr>
      </vt:variant>
      <vt:variant>
        <vt:i4>1310771</vt:i4>
      </vt:variant>
      <vt:variant>
        <vt:i4>140</vt:i4>
      </vt:variant>
      <vt:variant>
        <vt:i4>0</vt:i4>
      </vt:variant>
      <vt:variant>
        <vt:i4>5</vt:i4>
      </vt:variant>
      <vt:variant>
        <vt:lpwstr/>
      </vt:variant>
      <vt:variant>
        <vt:lpwstr>_Toc524350728</vt:lpwstr>
      </vt:variant>
      <vt:variant>
        <vt:i4>1310771</vt:i4>
      </vt:variant>
      <vt:variant>
        <vt:i4>134</vt:i4>
      </vt:variant>
      <vt:variant>
        <vt:i4>0</vt:i4>
      </vt:variant>
      <vt:variant>
        <vt:i4>5</vt:i4>
      </vt:variant>
      <vt:variant>
        <vt:lpwstr/>
      </vt:variant>
      <vt:variant>
        <vt:lpwstr>_Toc524350727</vt:lpwstr>
      </vt:variant>
      <vt:variant>
        <vt:i4>1310771</vt:i4>
      </vt:variant>
      <vt:variant>
        <vt:i4>128</vt:i4>
      </vt:variant>
      <vt:variant>
        <vt:i4>0</vt:i4>
      </vt:variant>
      <vt:variant>
        <vt:i4>5</vt:i4>
      </vt:variant>
      <vt:variant>
        <vt:lpwstr/>
      </vt:variant>
      <vt:variant>
        <vt:lpwstr>_Toc524350726</vt:lpwstr>
      </vt:variant>
      <vt:variant>
        <vt:i4>1310771</vt:i4>
      </vt:variant>
      <vt:variant>
        <vt:i4>122</vt:i4>
      </vt:variant>
      <vt:variant>
        <vt:i4>0</vt:i4>
      </vt:variant>
      <vt:variant>
        <vt:i4>5</vt:i4>
      </vt:variant>
      <vt:variant>
        <vt:lpwstr/>
      </vt:variant>
      <vt:variant>
        <vt:lpwstr>_Toc524350725</vt:lpwstr>
      </vt:variant>
      <vt:variant>
        <vt:i4>1310771</vt:i4>
      </vt:variant>
      <vt:variant>
        <vt:i4>116</vt:i4>
      </vt:variant>
      <vt:variant>
        <vt:i4>0</vt:i4>
      </vt:variant>
      <vt:variant>
        <vt:i4>5</vt:i4>
      </vt:variant>
      <vt:variant>
        <vt:lpwstr/>
      </vt:variant>
      <vt:variant>
        <vt:lpwstr>_Toc524350724</vt:lpwstr>
      </vt:variant>
      <vt:variant>
        <vt:i4>1310771</vt:i4>
      </vt:variant>
      <vt:variant>
        <vt:i4>110</vt:i4>
      </vt:variant>
      <vt:variant>
        <vt:i4>0</vt:i4>
      </vt:variant>
      <vt:variant>
        <vt:i4>5</vt:i4>
      </vt:variant>
      <vt:variant>
        <vt:lpwstr/>
      </vt:variant>
      <vt:variant>
        <vt:lpwstr>_Toc524350723</vt:lpwstr>
      </vt:variant>
      <vt:variant>
        <vt:i4>1310771</vt:i4>
      </vt:variant>
      <vt:variant>
        <vt:i4>104</vt:i4>
      </vt:variant>
      <vt:variant>
        <vt:i4>0</vt:i4>
      </vt:variant>
      <vt:variant>
        <vt:i4>5</vt:i4>
      </vt:variant>
      <vt:variant>
        <vt:lpwstr/>
      </vt:variant>
      <vt:variant>
        <vt:lpwstr>_Toc524350722</vt:lpwstr>
      </vt:variant>
      <vt:variant>
        <vt:i4>1310771</vt:i4>
      </vt:variant>
      <vt:variant>
        <vt:i4>98</vt:i4>
      </vt:variant>
      <vt:variant>
        <vt:i4>0</vt:i4>
      </vt:variant>
      <vt:variant>
        <vt:i4>5</vt:i4>
      </vt:variant>
      <vt:variant>
        <vt:lpwstr/>
      </vt:variant>
      <vt:variant>
        <vt:lpwstr>_Toc524350721</vt:lpwstr>
      </vt:variant>
      <vt:variant>
        <vt:i4>1310771</vt:i4>
      </vt:variant>
      <vt:variant>
        <vt:i4>92</vt:i4>
      </vt:variant>
      <vt:variant>
        <vt:i4>0</vt:i4>
      </vt:variant>
      <vt:variant>
        <vt:i4>5</vt:i4>
      </vt:variant>
      <vt:variant>
        <vt:lpwstr/>
      </vt:variant>
      <vt:variant>
        <vt:lpwstr>_Toc524350720</vt:lpwstr>
      </vt:variant>
      <vt:variant>
        <vt:i4>1507379</vt:i4>
      </vt:variant>
      <vt:variant>
        <vt:i4>86</vt:i4>
      </vt:variant>
      <vt:variant>
        <vt:i4>0</vt:i4>
      </vt:variant>
      <vt:variant>
        <vt:i4>5</vt:i4>
      </vt:variant>
      <vt:variant>
        <vt:lpwstr/>
      </vt:variant>
      <vt:variant>
        <vt:lpwstr>_Toc524350719</vt:lpwstr>
      </vt:variant>
      <vt:variant>
        <vt:i4>1507379</vt:i4>
      </vt:variant>
      <vt:variant>
        <vt:i4>80</vt:i4>
      </vt:variant>
      <vt:variant>
        <vt:i4>0</vt:i4>
      </vt:variant>
      <vt:variant>
        <vt:i4>5</vt:i4>
      </vt:variant>
      <vt:variant>
        <vt:lpwstr/>
      </vt:variant>
      <vt:variant>
        <vt:lpwstr>_Toc524350718</vt:lpwstr>
      </vt:variant>
      <vt:variant>
        <vt:i4>1507379</vt:i4>
      </vt:variant>
      <vt:variant>
        <vt:i4>74</vt:i4>
      </vt:variant>
      <vt:variant>
        <vt:i4>0</vt:i4>
      </vt:variant>
      <vt:variant>
        <vt:i4>5</vt:i4>
      </vt:variant>
      <vt:variant>
        <vt:lpwstr/>
      </vt:variant>
      <vt:variant>
        <vt:lpwstr>_Toc524350717</vt:lpwstr>
      </vt:variant>
      <vt:variant>
        <vt:i4>1507379</vt:i4>
      </vt:variant>
      <vt:variant>
        <vt:i4>68</vt:i4>
      </vt:variant>
      <vt:variant>
        <vt:i4>0</vt:i4>
      </vt:variant>
      <vt:variant>
        <vt:i4>5</vt:i4>
      </vt:variant>
      <vt:variant>
        <vt:lpwstr/>
      </vt:variant>
      <vt:variant>
        <vt:lpwstr>_Toc524350716</vt:lpwstr>
      </vt:variant>
      <vt:variant>
        <vt:i4>1507379</vt:i4>
      </vt:variant>
      <vt:variant>
        <vt:i4>62</vt:i4>
      </vt:variant>
      <vt:variant>
        <vt:i4>0</vt:i4>
      </vt:variant>
      <vt:variant>
        <vt:i4>5</vt:i4>
      </vt:variant>
      <vt:variant>
        <vt:lpwstr/>
      </vt:variant>
      <vt:variant>
        <vt:lpwstr>_Toc524350715</vt:lpwstr>
      </vt:variant>
      <vt:variant>
        <vt:i4>1507379</vt:i4>
      </vt:variant>
      <vt:variant>
        <vt:i4>56</vt:i4>
      </vt:variant>
      <vt:variant>
        <vt:i4>0</vt:i4>
      </vt:variant>
      <vt:variant>
        <vt:i4>5</vt:i4>
      </vt:variant>
      <vt:variant>
        <vt:lpwstr/>
      </vt:variant>
      <vt:variant>
        <vt:lpwstr>_Toc524350714</vt:lpwstr>
      </vt:variant>
      <vt:variant>
        <vt:i4>1507379</vt:i4>
      </vt:variant>
      <vt:variant>
        <vt:i4>50</vt:i4>
      </vt:variant>
      <vt:variant>
        <vt:i4>0</vt:i4>
      </vt:variant>
      <vt:variant>
        <vt:i4>5</vt:i4>
      </vt:variant>
      <vt:variant>
        <vt:lpwstr/>
      </vt:variant>
      <vt:variant>
        <vt:lpwstr>_Toc524350713</vt:lpwstr>
      </vt:variant>
      <vt:variant>
        <vt:i4>1507379</vt:i4>
      </vt:variant>
      <vt:variant>
        <vt:i4>44</vt:i4>
      </vt:variant>
      <vt:variant>
        <vt:i4>0</vt:i4>
      </vt:variant>
      <vt:variant>
        <vt:i4>5</vt:i4>
      </vt:variant>
      <vt:variant>
        <vt:lpwstr/>
      </vt:variant>
      <vt:variant>
        <vt:lpwstr>_Toc524350712</vt:lpwstr>
      </vt:variant>
      <vt:variant>
        <vt:i4>1507379</vt:i4>
      </vt:variant>
      <vt:variant>
        <vt:i4>38</vt:i4>
      </vt:variant>
      <vt:variant>
        <vt:i4>0</vt:i4>
      </vt:variant>
      <vt:variant>
        <vt:i4>5</vt:i4>
      </vt:variant>
      <vt:variant>
        <vt:lpwstr/>
      </vt:variant>
      <vt:variant>
        <vt:lpwstr>_Toc524350711</vt:lpwstr>
      </vt:variant>
      <vt:variant>
        <vt:i4>1507379</vt:i4>
      </vt:variant>
      <vt:variant>
        <vt:i4>32</vt:i4>
      </vt:variant>
      <vt:variant>
        <vt:i4>0</vt:i4>
      </vt:variant>
      <vt:variant>
        <vt:i4>5</vt:i4>
      </vt:variant>
      <vt:variant>
        <vt:lpwstr/>
      </vt:variant>
      <vt:variant>
        <vt:lpwstr>_Toc524350710</vt:lpwstr>
      </vt:variant>
      <vt:variant>
        <vt:i4>1441843</vt:i4>
      </vt:variant>
      <vt:variant>
        <vt:i4>26</vt:i4>
      </vt:variant>
      <vt:variant>
        <vt:i4>0</vt:i4>
      </vt:variant>
      <vt:variant>
        <vt:i4>5</vt:i4>
      </vt:variant>
      <vt:variant>
        <vt:lpwstr/>
      </vt:variant>
      <vt:variant>
        <vt:lpwstr>_Toc524350709</vt:lpwstr>
      </vt:variant>
      <vt:variant>
        <vt:i4>1441843</vt:i4>
      </vt:variant>
      <vt:variant>
        <vt:i4>20</vt:i4>
      </vt:variant>
      <vt:variant>
        <vt:i4>0</vt:i4>
      </vt:variant>
      <vt:variant>
        <vt:i4>5</vt:i4>
      </vt:variant>
      <vt:variant>
        <vt:lpwstr/>
      </vt:variant>
      <vt:variant>
        <vt:lpwstr>_Toc524350708</vt:lpwstr>
      </vt:variant>
      <vt:variant>
        <vt:i4>1441843</vt:i4>
      </vt:variant>
      <vt:variant>
        <vt:i4>14</vt:i4>
      </vt:variant>
      <vt:variant>
        <vt:i4>0</vt:i4>
      </vt:variant>
      <vt:variant>
        <vt:i4>5</vt:i4>
      </vt:variant>
      <vt:variant>
        <vt:lpwstr/>
      </vt:variant>
      <vt:variant>
        <vt:lpwstr>_Toc524350707</vt:lpwstr>
      </vt:variant>
      <vt:variant>
        <vt:i4>1441843</vt:i4>
      </vt:variant>
      <vt:variant>
        <vt:i4>8</vt:i4>
      </vt:variant>
      <vt:variant>
        <vt:i4>0</vt:i4>
      </vt:variant>
      <vt:variant>
        <vt:i4>5</vt:i4>
      </vt:variant>
      <vt:variant>
        <vt:lpwstr/>
      </vt:variant>
      <vt:variant>
        <vt:lpwstr>_Toc524350706</vt:lpwstr>
      </vt:variant>
      <vt:variant>
        <vt:i4>1441843</vt:i4>
      </vt:variant>
      <vt:variant>
        <vt:i4>2</vt:i4>
      </vt:variant>
      <vt:variant>
        <vt:i4>0</vt:i4>
      </vt:variant>
      <vt:variant>
        <vt:i4>5</vt:i4>
      </vt:variant>
      <vt:variant>
        <vt:lpwstr/>
      </vt:variant>
      <vt:variant>
        <vt:lpwstr>_Toc524350705</vt:lpwstr>
      </vt:variant>
      <vt:variant>
        <vt:i4>393292</vt:i4>
      </vt:variant>
      <vt:variant>
        <vt:i4>21</vt:i4>
      </vt:variant>
      <vt:variant>
        <vt:i4>0</vt:i4>
      </vt:variant>
      <vt:variant>
        <vt:i4>5</vt:i4>
      </vt:variant>
      <vt:variant>
        <vt:lpwstr>http://ombudsman.hr/hr/izvjesca-2017/izvjesce-pp-2017/send/82-izvjesca-2017/1126-izvjesce-pucke-pravobraniteljice-za-2017-godinu</vt:lpwstr>
      </vt:variant>
      <vt:variant>
        <vt:lpwstr/>
      </vt:variant>
      <vt:variant>
        <vt:i4>2031711</vt:i4>
      </vt:variant>
      <vt:variant>
        <vt:i4>18</vt:i4>
      </vt:variant>
      <vt:variant>
        <vt:i4>0</vt:i4>
      </vt:variant>
      <vt:variant>
        <vt:i4>5</vt:i4>
      </vt:variant>
      <vt:variant>
        <vt:lpwstr>https://pravamanjina.gov.hr/UserDocsImages/dokumenti/Rezultai Gap analize.pdf</vt:lpwstr>
      </vt:variant>
      <vt:variant>
        <vt:lpwstr/>
      </vt:variant>
      <vt:variant>
        <vt:i4>6488110</vt:i4>
      </vt:variant>
      <vt:variant>
        <vt:i4>15</vt:i4>
      </vt:variant>
      <vt:variant>
        <vt:i4>0</vt:i4>
      </vt:variant>
      <vt:variant>
        <vt:i4>5</vt:i4>
      </vt:variant>
      <vt:variant>
        <vt:lpwstr>http://fra.europa.eu/en/publication/2016/eumidis-ii-roma-selected-findings</vt:lpwstr>
      </vt:variant>
      <vt:variant>
        <vt:lpwstr/>
      </vt:variant>
      <vt:variant>
        <vt:i4>6488110</vt:i4>
      </vt:variant>
      <vt:variant>
        <vt:i4>12</vt:i4>
      </vt:variant>
      <vt:variant>
        <vt:i4>0</vt:i4>
      </vt:variant>
      <vt:variant>
        <vt:i4>5</vt:i4>
      </vt:variant>
      <vt:variant>
        <vt:lpwstr>http://fra.europa.eu/en/publication/2016/eumidis-ii-roma-selected-findings</vt:lpwstr>
      </vt:variant>
      <vt:variant>
        <vt:lpwstr/>
      </vt:variant>
      <vt:variant>
        <vt:i4>1310766</vt:i4>
      </vt:variant>
      <vt:variant>
        <vt:i4>9</vt:i4>
      </vt:variant>
      <vt:variant>
        <vt:i4>0</vt:i4>
      </vt:variant>
      <vt:variant>
        <vt:i4>5</vt:i4>
      </vt:variant>
      <vt:variant>
        <vt:lpwstr>http://appsso.eurostat.ec.europa.eu/nui/show.do?dataset=demo_minfind&amp;lang=en</vt:lpwstr>
      </vt:variant>
      <vt:variant>
        <vt:lpwstr/>
      </vt:variant>
      <vt:variant>
        <vt:i4>3932205</vt:i4>
      </vt:variant>
      <vt:variant>
        <vt:i4>6</vt:i4>
      </vt:variant>
      <vt:variant>
        <vt:i4>0</vt:i4>
      </vt:variant>
      <vt:variant>
        <vt:i4>5</vt:i4>
      </vt:variant>
      <vt:variant>
        <vt:lpwstr>http://www.hzjz.hr/publikacije/stanovnistvo2010.pdf</vt:lpwstr>
      </vt:variant>
      <vt:variant>
        <vt:lpwstr/>
      </vt:variant>
      <vt:variant>
        <vt:i4>6488110</vt:i4>
      </vt:variant>
      <vt:variant>
        <vt:i4>3</vt:i4>
      </vt:variant>
      <vt:variant>
        <vt:i4>0</vt:i4>
      </vt:variant>
      <vt:variant>
        <vt:i4>5</vt:i4>
      </vt:variant>
      <vt:variant>
        <vt:lpwstr>http://fra.europa.eu/en/publication/2016/eumidis-ii-roma-selected-findings</vt:lpwstr>
      </vt:variant>
      <vt:variant>
        <vt:lpwstr/>
      </vt:variant>
      <vt:variant>
        <vt:i4>7274552</vt:i4>
      </vt:variant>
      <vt:variant>
        <vt:i4>0</vt:i4>
      </vt:variant>
      <vt:variant>
        <vt:i4>0</vt:i4>
      </vt:variant>
      <vt:variant>
        <vt:i4>5</vt:i4>
      </vt:variant>
      <vt:variant>
        <vt:lpwstr>http://www.hzz.hr/default.aspx?ID=30483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Klaudija Kregar Orešković</dc:creator>
  <cp:keywords/>
  <cp:lastModifiedBy>Marina Tatalović</cp:lastModifiedBy>
  <cp:revision>3</cp:revision>
  <cp:lastPrinted>2019-08-26T11:59:00Z</cp:lastPrinted>
  <dcterms:created xsi:type="dcterms:W3CDTF">2019-08-21T13:37:00Z</dcterms:created>
  <dcterms:modified xsi:type="dcterms:W3CDTF">2019-08-26T12:16:00Z</dcterms:modified>
</cp:coreProperties>
</file>